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5037" w14:textId="5660FD47" w:rsidR="00431844" w:rsidRDefault="00431844" w:rsidP="00431844">
      <w:pPr>
        <w:jc w:val="both"/>
        <w:rPr>
          <w:rFonts w:ascii="Calibri" w:hAnsi="Calibri" w:cs="Calibri"/>
          <w:b/>
          <w:bCs/>
          <w:u w:val="single"/>
        </w:rPr>
      </w:pPr>
    </w:p>
    <w:p w14:paraId="61E178EA" w14:textId="77777777" w:rsidR="0071540E" w:rsidRDefault="0071540E" w:rsidP="00431844">
      <w:pPr>
        <w:jc w:val="both"/>
        <w:rPr>
          <w:rFonts w:ascii="Calibri" w:hAnsi="Calibri" w:cs="Calibri"/>
          <w:b/>
          <w:bCs/>
          <w:u w:val="single"/>
        </w:rPr>
      </w:pPr>
    </w:p>
    <w:p w14:paraId="247C67EF" w14:textId="5EE77314" w:rsidR="0071540E" w:rsidRPr="00162D10" w:rsidRDefault="0071540E" w:rsidP="00F2766A">
      <w:pPr>
        <w:tabs>
          <w:tab w:val="right" w:leader="dot" w:pos="9923"/>
        </w:tabs>
        <w:spacing w:after="240"/>
        <w:rPr>
          <w:rFonts w:ascii="Franklin Gothic Medium" w:hAnsi="Franklin Gothic Medium" w:cs="FranklinGothic-Bold"/>
          <w:caps/>
          <w:color w:val="248B87"/>
          <w:sz w:val="40"/>
          <w:szCs w:val="40"/>
          <w:lang w:val="fr-CA"/>
        </w:rPr>
      </w:pPr>
      <w:r w:rsidRPr="005A2A65">
        <w:rPr>
          <w:rFonts w:ascii="Franklin Gothic Medium" w:hAnsi="Franklin Gothic Medium" w:cs="FranklinGothic-Bold"/>
          <w:caps/>
          <w:color w:val="0070C0"/>
          <w:sz w:val="40"/>
          <w:szCs w:val="40"/>
          <w:lang w:val="fr-CA"/>
        </w:rPr>
        <w:t>Termes de référence pour le recrutement</w:t>
      </w:r>
      <w:r w:rsidRPr="005A2A65" w:rsidDel="00E55187">
        <w:rPr>
          <w:rFonts w:ascii="Franklin Gothic Medium" w:hAnsi="Franklin Gothic Medium" w:cs="FranklinGothic-Bold"/>
          <w:caps/>
          <w:color w:val="0070C0"/>
          <w:sz w:val="40"/>
          <w:szCs w:val="40"/>
          <w:lang w:val="fr-CA"/>
        </w:rPr>
        <w:t xml:space="preserve"> </w:t>
      </w:r>
      <w:r>
        <w:rPr>
          <w:rFonts w:ascii="Franklin Gothic Medium" w:hAnsi="Franklin Gothic Medium" w:cs="FranklinGothic-Bold"/>
          <w:caps/>
          <w:color w:val="0070C0"/>
          <w:sz w:val="40"/>
          <w:szCs w:val="40"/>
          <w:lang w:val="fr-CA"/>
        </w:rPr>
        <w:t>D’UN</w:t>
      </w:r>
      <w:r w:rsidR="00F2766A">
        <w:rPr>
          <w:rFonts w:ascii="Franklin Gothic Medium" w:hAnsi="Franklin Gothic Medium" w:cs="FranklinGothic-Bold"/>
          <w:caps/>
          <w:color w:val="0070C0"/>
          <w:sz w:val="40"/>
          <w:szCs w:val="40"/>
          <w:lang w:val="fr-CA"/>
        </w:rPr>
        <w:t xml:space="preserve"> PRESTATAIRE</w:t>
      </w:r>
      <w:r>
        <w:rPr>
          <w:rFonts w:ascii="Franklin Gothic Medium" w:hAnsi="Franklin Gothic Medium" w:cs="FranklinGothic-Bold"/>
          <w:caps/>
          <w:color w:val="0070C0"/>
          <w:sz w:val="40"/>
          <w:szCs w:val="40"/>
          <w:lang w:val="fr-CA"/>
        </w:rPr>
        <w:t xml:space="preserve"> </w:t>
      </w:r>
      <w:r w:rsidR="008F027C">
        <w:rPr>
          <w:rFonts w:ascii="Franklin Gothic Medium" w:hAnsi="Franklin Gothic Medium" w:cs="FranklinGothic-Bold"/>
          <w:caps/>
          <w:color w:val="0070C0"/>
          <w:sz w:val="40"/>
          <w:szCs w:val="40"/>
          <w:lang w:val="fr-CA"/>
        </w:rPr>
        <w:t xml:space="preserve">NATIONAL </w:t>
      </w:r>
      <w:r w:rsidRPr="005A2A65">
        <w:rPr>
          <w:rFonts w:ascii="Franklin Gothic Medium" w:hAnsi="Franklin Gothic Medium" w:cs="FranklinGothic-Bold"/>
          <w:caps/>
          <w:color w:val="0070C0"/>
          <w:sz w:val="40"/>
          <w:szCs w:val="40"/>
          <w:lang w:val="fr-CA"/>
        </w:rPr>
        <w:t xml:space="preserve">pour </w:t>
      </w:r>
      <w:r w:rsidRPr="009B1E39">
        <w:rPr>
          <w:rFonts w:ascii="Franklin Gothic Medium" w:hAnsi="Franklin Gothic Medium" w:cs="FranklinGothic-Bold"/>
          <w:caps/>
          <w:color w:val="0070C0"/>
          <w:sz w:val="40"/>
          <w:szCs w:val="40"/>
          <w:lang w:val="fr-CA"/>
        </w:rPr>
        <w:t>l’évaluation à mi-parcours du projet d’appui à la réforme du secteur de l’éducation en Mauritanie (PAIRE)</w:t>
      </w:r>
    </w:p>
    <w:p w14:paraId="53AC0866" w14:textId="77777777" w:rsidR="0071540E" w:rsidRDefault="0071540E" w:rsidP="0071540E">
      <w:pPr>
        <w:tabs>
          <w:tab w:val="right" w:leader="dot" w:pos="9923"/>
        </w:tabs>
        <w:spacing w:after="240"/>
        <w:rPr>
          <w:rFonts w:ascii="Franklin Gothic Medium" w:hAnsi="Franklin Gothic Medium" w:cs="FranklinGothic-Bold"/>
          <w:caps/>
          <w:color w:val="248B87"/>
          <w:sz w:val="36"/>
          <w:szCs w:val="36"/>
          <w:lang w:val="fr-CA"/>
        </w:rPr>
      </w:pPr>
    </w:p>
    <w:p w14:paraId="09CB2353" w14:textId="64314247" w:rsidR="0071540E" w:rsidRPr="005A2A65" w:rsidRDefault="0071540E" w:rsidP="00837246">
      <w:pPr>
        <w:tabs>
          <w:tab w:val="right" w:leader="dot" w:pos="9923"/>
        </w:tabs>
        <w:spacing w:after="240"/>
        <w:rPr>
          <w:rFonts w:ascii="Franklin Gothic Medium" w:hAnsi="Franklin Gothic Medium" w:cs="FranklinGothic-Bold"/>
          <w:caps/>
          <w:color w:val="0070C0"/>
          <w:sz w:val="36"/>
          <w:szCs w:val="36"/>
          <w:lang w:val="fr-CA"/>
        </w:rPr>
      </w:pPr>
      <w:r w:rsidRPr="005A2A65">
        <w:rPr>
          <w:rFonts w:ascii="Franklin Gothic Medium" w:hAnsi="Franklin Gothic Medium" w:cs="FranklinGothic-Bold"/>
          <w:caps/>
          <w:color w:val="0070C0"/>
          <w:sz w:val="36"/>
          <w:szCs w:val="36"/>
          <w:lang w:val="fr-CA"/>
        </w:rPr>
        <w:t xml:space="preserve">Date : </w:t>
      </w:r>
      <w:r w:rsidR="00837246">
        <w:rPr>
          <w:rFonts w:ascii="Franklin Gothic Medium" w:hAnsi="Franklin Gothic Medium" w:cs="FranklinGothic-Bold"/>
          <w:caps/>
          <w:color w:val="0070C0"/>
          <w:sz w:val="36"/>
          <w:szCs w:val="36"/>
          <w:lang w:val="fr-CA"/>
        </w:rPr>
        <w:t>FEVR</w:t>
      </w:r>
      <w:r>
        <w:rPr>
          <w:rFonts w:ascii="Franklin Gothic Medium" w:hAnsi="Franklin Gothic Medium" w:cs="FranklinGothic-Bold"/>
          <w:caps/>
          <w:color w:val="0070C0"/>
          <w:sz w:val="36"/>
          <w:szCs w:val="36"/>
          <w:lang w:val="fr-CA"/>
        </w:rPr>
        <w:t>ier 2025</w:t>
      </w:r>
    </w:p>
    <w:p w14:paraId="5116DAB4" w14:textId="77777777" w:rsidR="0071540E" w:rsidRDefault="0071540E" w:rsidP="0071540E">
      <w:pPr>
        <w:tabs>
          <w:tab w:val="right" w:leader="dot" w:pos="9923"/>
        </w:tabs>
        <w:spacing w:after="240"/>
        <w:rPr>
          <w:rFonts w:ascii="Calibri-Italic" w:hAnsi="Calibri-Italic" w:cs="Arial" w:hint="eastAsia"/>
          <w:i/>
          <w:iCs/>
          <w:color w:val="000000"/>
          <w:sz w:val="22"/>
          <w:szCs w:val="22"/>
          <w:shd w:val="clear" w:color="auto" w:fill="004979"/>
          <w:lang w:eastAsia="ja-JP"/>
        </w:rPr>
      </w:pPr>
    </w:p>
    <w:p w14:paraId="74D10407" w14:textId="77777777" w:rsidR="0071540E" w:rsidRPr="00C64120" w:rsidRDefault="0071540E" w:rsidP="0071540E">
      <w:pPr>
        <w:tabs>
          <w:tab w:val="right" w:leader="dot" w:pos="9923"/>
        </w:tabs>
        <w:spacing w:after="240"/>
        <w:rPr>
          <w:rFonts w:ascii="Calibri-Italic" w:hAnsi="Calibri-Italic" w:cs="Arial" w:hint="eastAsia"/>
          <w:i/>
          <w:iCs/>
          <w:color w:val="000000"/>
          <w:sz w:val="22"/>
          <w:szCs w:val="22"/>
          <w:shd w:val="clear" w:color="auto" w:fill="004979"/>
          <w:lang w:eastAsia="ja-JP"/>
        </w:rPr>
      </w:pPr>
    </w:p>
    <w:p w14:paraId="11947C2E" w14:textId="77777777" w:rsidR="0071540E" w:rsidRPr="006C2EBF" w:rsidRDefault="0071540E" w:rsidP="0071540E">
      <w:pPr>
        <w:tabs>
          <w:tab w:val="right" w:leader="dot" w:pos="9923"/>
        </w:tabs>
        <w:spacing w:after="240"/>
        <w:rPr>
          <w:rFonts w:ascii="Franklin Gothic Medium" w:hAnsi="Franklin Gothic Medium" w:cs="FranklinGothic-Bold"/>
          <w:caps/>
          <w:color w:val="0070C0"/>
          <w:szCs w:val="26"/>
          <w:lang w:val="fr-CA"/>
        </w:rPr>
      </w:pPr>
      <w:r w:rsidRPr="006C2EBF">
        <w:rPr>
          <w:rFonts w:ascii="Franklin Gothic Medium" w:hAnsi="Franklin Gothic Medium" w:cs="FranklinGothic-Bold"/>
          <w:caps/>
          <w:color w:val="0070C0"/>
          <w:szCs w:val="26"/>
          <w:lang w:val="fr-CA"/>
        </w:rPr>
        <w:t>Informations générales</w:t>
      </w:r>
    </w:p>
    <w:tbl>
      <w:tblPr>
        <w:tblStyle w:val="Grilledutableau1"/>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7"/>
        <w:gridCol w:w="4518"/>
      </w:tblGrid>
      <w:tr w:rsidR="0071540E" w:rsidRPr="00C64120" w14:paraId="5773AEBE" w14:textId="77777777" w:rsidTr="0071540E">
        <w:tc>
          <w:tcPr>
            <w:tcW w:w="4597" w:type="dxa"/>
          </w:tcPr>
          <w:p w14:paraId="086C991A" w14:textId="77777777" w:rsidR="0071540E" w:rsidRPr="00834913" w:rsidRDefault="0071540E" w:rsidP="0071540E">
            <w:pPr>
              <w:tabs>
                <w:tab w:val="right" w:leader="dot" w:pos="9923"/>
              </w:tabs>
              <w:spacing w:after="240"/>
              <w:rPr>
                <w:rFonts w:ascii="Calibri-Italic" w:hAnsi="Calibri-Italic" w:cs="Arial" w:hint="eastAsia"/>
                <w:iCs/>
                <w:color w:val="000000"/>
                <w:sz w:val="22"/>
                <w:lang w:eastAsia="ja-JP"/>
              </w:rPr>
            </w:pPr>
            <w:r w:rsidRPr="00834913">
              <w:rPr>
                <w:rFonts w:ascii="Calibri-Italic" w:hAnsi="Calibri-Italic" w:cs="Arial" w:hint="eastAsia"/>
                <w:iCs/>
                <w:color w:val="000000"/>
                <w:sz w:val="22"/>
                <w:lang w:eastAsia="ja-JP"/>
              </w:rPr>
              <w:t>Intitulé de la mission</w:t>
            </w:r>
          </w:p>
        </w:tc>
        <w:tc>
          <w:tcPr>
            <w:tcW w:w="4814" w:type="dxa"/>
          </w:tcPr>
          <w:p w14:paraId="493A2A40" w14:textId="77777777" w:rsidR="0071540E" w:rsidRPr="009B1E39" w:rsidRDefault="0071540E" w:rsidP="0071540E">
            <w:pPr>
              <w:tabs>
                <w:tab w:val="right" w:leader="dot" w:pos="9923"/>
              </w:tabs>
              <w:spacing w:after="240"/>
              <w:rPr>
                <w:rFonts w:ascii="Calibri-Italic" w:hAnsi="Calibri-Italic" w:cs="Arial" w:hint="eastAsia"/>
                <w:i/>
                <w:iCs/>
                <w:color w:val="156082" w:themeColor="accent1"/>
                <w:sz w:val="22"/>
                <w:lang w:eastAsia="ja-JP"/>
              </w:rPr>
            </w:pPr>
            <w:r w:rsidRPr="009B1E39">
              <w:rPr>
                <w:rFonts w:ascii="Calibri-Italic" w:hAnsi="Calibri-Italic" w:cs="Arial"/>
                <w:i/>
                <w:iCs/>
                <w:color w:val="156082" w:themeColor="accent1"/>
                <w:sz w:val="22"/>
                <w:lang w:eastAsia="ja-JP"/>
              </w:rPr>
              <w:t>Evaluation à mi-parcours du projet PAIRE</w:t>
            </w:r>
          </w:p>
        </w:tc>
      </w:tr>
      <w:tr w:rsidR="0071540E" w:rsidRPr="00C64120" w14:paraId="6004874A" w14:textId="77777777" w:rsidTr="0071540E">
        <w:tc>
          <w:tcPr>
            <w:tcW w:w="4597" w:type="dxa"/>
          </w:tcPr>
          <w:p w14:paraId="0C039288" w14:textId="77777777" w:rsidR="0071540E" w:rsidRPr="00661D41" w:rsidRDefault="0071540E" w:rsidP="0071540E">
            <w:pPr>
              <w:tabs>
                <w:tab w:val="right" w:leader="dot" w:pos="9923"/>
              </w:tabs>
              <w:spacing w:after="240"/>
              <w:rPr>
                <w:rFonts w:ascii="Calibri-Italic" w:hAnsi="Calibri-Italic" w:cs="Arial" w:hint="eastAsia"/>
                <w:iCs/>
                <w:color w:val="000000"/>
                <w:sz w:val="22"/>
                <w:lang w:eastAsia="ja-JP"/>
              </w:rPr>
            </w:pPr>
            <w:r w:rsidRPr="00661D41">
              <w:rPr>
                <w:rFonts w:ascii="Calibri-Italic" w:hAnsi="Calibri-Italic" w:cs="Arial" w:hint="eastAsia"/>
                <w:iCs/>
                <w:color w:val="000000"/>
                <w:sz w:val="22"/>
                <w:lang w:eastAsia="ja-JP"/>
              </w:rPr>
              <w:t>Bénéficiaire(s)</w:t>
            </w:r>
          </w:p>
        </w:tc>
        <w:tc>
          <w:tcPr>
            <w:tcW w:w="4814" w:type="dxa"/>
          </w:tcPr>
          <w:p w14:paraId="00192747" w14:textId="77777777" w:rsidR="0071540E" w:rsidRPr="009B1E39" w:rsidRDefault="0071540E" w:rsidP="0071540E">
            <w:pPr>
              <w:tabs>
                <w:tab w:val="right" w:leader="dot" w:pos="9923"/>
              </w:tabs>
              <w:spacing w:after="240"/>
              <w:rPr>
                <w:rFonts w:ascii="Calibri-Italic" w:hAnsi="Calibri-Italic" w:cs="Arial" w:hint="eastAsia"/>
                <w:i/>
                <w:iCs/>
                <w:color w:val="000000"/>
                <w:sz w:val="22"/>
                <w:lang w:eastAsia="ja-JP"/>
              </w:rPr>
            </w:pPr>
            <w:r w:rsidRPr="009B1E39">
              <w:rPr>
                <w:rFonts w:ascii="Calibri-Italic" w:hAnsi="Calibri-Italic" w:cs="Arial"/>
                <w:i/>
                <w:iCs/>
                <w:color w:val="156082" w:themeColor="accent1"/>
                <w:sz w:val="22"/>
                <w:lang w:eastAsia="ja-JP"/>
              </w:rPr>
              <w:t>Expertise France</w:t>
            </w:r>
          </w:p>
        </w:tc>
      </w:tr>
      <w:tr w:rsidR="0071540E" w:rsidRPr="00C64120" w14:paraId="35ECD4FF" w14:textId="77777777" w:rsidTr="0071540E">
        <w:tc>
          <w:tcPr>
            <w:tcW w:w="4597" w:type="dxa"/>
          </w:tcPr>
          <w:p w14:paraId="28C6FA14" w14:textId="77777777" w:rsidR="0071540E" w:rsidRPr="00661D41" w:rsidRDefault="0071540E" w:rsidP="0071540E">
            <w:pPr>
              <w:tabs>
                <w:tab w:val="right" w:leader="dot" w:pos="9923"/>
              </w:tabs>
              <w:spacing w:after="240"/>
              <w:rPr>
                <w:rFonts w:ascii="Calibri-Italic" w:hAnsi="Calibri-Italic" w:cs="Arial" w:hint="eastAsia"/>
                <w:iCs/>
                <w:color w:val="000000"/>
                <w:sz w:val="22"/>
                <w:lang w:eastAsia="ja-JP"/>
              </w:rPr>
            </w:pPr>
            <w:r w:rsidRPr="00661D41">
              <w:rPr>
                <w:rFonts w:ascii="Calibri-Italic" w:hAnsi="Calibri-Italic" w:cs="Arial" w:hint="eastAsia"/>
                <w:iCs/>
                <w:color w:val="000000"/>
                <w:sz w:val="22"/>
                <w:lang w:eastAsia="ja-JP"/>
              </w:rPr>
              <w:t>Pays</w:t>
            </w:r>
          </w:p>
        </w:tc>
        <w:tc>
          <w:tcPr>
            <w:tcW w:w="4814" w:type="dxa"/>
          </w:tcPr>
          <w:p w14:paraId="74748A5C" w14:textId="77777777" w:rsidR="0071540E" w:rsidRPr="009B1E39" w:rsidRDefault="0071540E" w:rsidP="0071540E">
            <w:pPr>
              <w:tabs>
                <w:tab w:val="right" w:leader="dot" w:pos="9923"/>
              </w:tabs>
              <w:spacing w:after="240"/>
              <w:rPr>
                <w:rFonts w:ascii="Calibri-Italic" w:hAnsi="Calibri-Italic" w:cs="Arial" w:hint="eastAsia"/>
                <w:i/>
                <w:iCs/>
                <w:color w:val="000000"/>
                <w:sz w:val="22"/>
                <w:lang w:eastAsia="ja-JP"/>
              </w:rPr>
            </w:pPr>
            <w:r w:rsidRPr="009B1E39">
              <w:rPr>
                <w:rFonts w:ascii="Calibri-Italic" w:hAnsi="Calibri-Italic" w:cs="Arial"/>
                <w:i/>
                <w:iCs/>
                <w:color w:val="156082" w:themeColor="accent1"/>
                <w:sz w:val="22"/>
                <w:lang w:eastAsia="ja-JP"/>
              </w:rPr>
              <w:t>Mauritanie</w:t>
            </w:r>
          </w:p>
        </w:tc>
      </w:tr>
      <w:tr w:rsidR="0071540E" w:rsidRPr="00C64120" w14:paraId="3B02A262" w14:textId="77777777" w:rsidTr="0071540E">
        <w:tc>
          <w:tcPr>
            <w:tcW w:w="4597" w:type="dxa"/>
          </w:tcPr>
          <w:p w14:paraId="59B411ED" w14:textId="3978A718" w:rsidR="0071540E" w:rsidRPr="00661D41" w:rsidRDefault="0071540E" w:rsidP="00837246">
            <w:pPr>
              <w:tabs>
                <w:tab w:val="right" w:leader="dot" w:pos="9923"/>
              </w:tabs>
              <w:spacing w:after="240"/>
              <w:rPr>
                <w:rFonts w:ascii="Calibri-Italic" w:hAnsi="Calibri-Italic" w:cs="Arial" w:hint="eastAsia"/>
                <w:iCs/>
                <w:color w:val="000000"/>
                <w:sz w:val="22"/>
                <w:lang w:eastAsia="ja-JP"/>
              </w:rPr>
            </w:pPr>
            <w:r w:rsidRPr="00661D41">
              <w:rPr>
                <w:rFonts w:ascii="Calibri-Italic" w:hAnsi="Calibri-Italic" w:cs="Arial"/>
                <w:iCs/>
                <w:color w:val="000000"/>
                <w:sz w:val="22"/>
                <w:lang w:eastAsia="ja-JP"/>
              </w:rPr>
              <w:t xml:space="preserve">Budget </w:t>
            </w:r>
            <w:r w:rsidR="00837246">
              <w:rPr>
                <w:rFonts w:ascii="Calibri-Italic" w:hAnsi="Calibri-Italic" w:cs="Arial"/>
                <w:iCs/>
                <w:color w:val="000000"/>
                <w:sz w:val="22"/>
                <w:lang w:eastAsia="ja-JP"/>
              </w:rPr>
              <w:t>maximum</w:t>
            </w:r>
            <w:r w:rsidRPr="00661D41">
              <w:rPr>
                <w:rFonts w:ascii="Calibri-Italic" w:hAnsi="Calibri-Italic" w:cs="Arial"/>
                <w:iCs/>
                <w:color w:val="000000"/>
                <w:sz w:val="22"/>
                <w:lang w:eastAsia="ja-JP"/>
              </w:rPr>
              <w:t xml:space="preserve"> </w:t>
            </w:r>
          </w:p>
        </w:tc>
        <w:tc>
          <w:tcPr>
            <w:tcW w:w="4814" w:type="dxa"/>
          </w:tcPr>
          <w:p w14:paraId="6C20A263" w14:textId="2CF2FA3E" w:rsidR="0071540E" w:rsidRPr="00C64120" w:rsidRDefault="00837246" w:rsidP="0071540E">
            <w:pPr>
              <w:tabs>
                <w:tab w:val="right" w:leader="dot" w:pos="9923"/>
              </w:tabs>
              <w:spacing w:after="240"/>
              <w:rPr>
                <w:rFonts w:ascii="Calibri-Italic" w:hAnsi="Calibri-Italic" w:cs="Arial" w:hint="eastAsia"/>
                <w:i/>
                <w:iCs/>
                <w:color w:val="000000"/>
                <w:sz w:val="22"/>
                <w:highlight w:val="yellow"/>
                <w:lang w:eastAsia="ja-JP"/>
              </w:rPr>
            </w:pPr>
            <w:r>
              <w:rPr>
                <w:rFonts w:ascii="Calibri-Italic" w:hAnsi="Calibri-Italic" w:cs="Arial"/>
                <w:i/>
                <w:iCs/>
                <w:color w:val="156082" w:themeColor="accent1"/>
                <w:sz w:val="22"/>
                <w:lang w:eastAsia="ja-JP"/>
              </w:rPr>
              <w:t>30 000 EUR </w:t>
            </w:r>
          </w:p>
        </w:tc>
      </w:tr>
      <w:tr w:rsidR="0071540E" w:rsidRPr="00C64120" w14:paraId="5DBA092C" w14:textId="77777777" w:rsidTr="0071540E">
        <w:tc>
          <w:tcPr>
            <w:tcW w:w="4597" w:type="dxa"/>
          </w:tcPr>
          <w:p w14:paraId="6F1C4B29" w14:textId="77777777" w:rsidR="0071540E" w:rsidRPr="00661D41" w:rsidRDefault="0071540E" w:rsidP="0071540E">
            <w:pPr>
              <w:tabs>
                <w:tab w:val="right" w:leader="dot" w:pos="9923"/>
              </w:tabs>
              <w:spacing w:after="240"/>
              <w:rPr>
                <w:rFonts w:ascii="Calibri-Italic" w:hAnsi="Calibri-Italic" w:cs="Arial" w:hint="eastAsia"/>
                <w:iCs/>
                <w:color w:val="000000"/>
                <w:sz w:val="22"/>
                <w:lang w:eastAsia="ja-JP"/>
              </w:rPr>
            </w:pPr>
            <w:r>
              <w:rPr>
                <w:rFonts w:ascii="Calibri-Italic" w:hAnsi="Calibri-Italic" w:cs="Arial"/>
                <w:iCs/>
                <w:color w:val="000000"/>
                <w:sz w:val="22"/>
                <w:lang w:eastAsia="ja-JP"/>
              </w:rPr>
              <w:t>Bailleur</w:t>
            </w:r>
          </w:p>
        </w:tc>
        <w:tc>
          <w:tcPr>
            <w:tcW w:w="4814" w:type="dxa"/>
          </w:tcPr>
          <w:p w14:paraId="2B7C61A0" w14:textId="77777777" w:rsidR="0071540E" w:rsidRPr="009B1E39" w:rsidRDefault="0071540E" w:rsidP="0071540E">
            <w:pPr>
              <w:tabs>
                <w:tab w:val="right" w:leader="dot" w:pos="9923"/>
              </w:tabs>
              <w:spacing w:after="240"/>
              <w:rPr>
                <w:rFonts w:ascii="Calibri-Italic" w:hAnsi="Calibri-Italic" w:cs="Arial" w:hint="eastAsia"/>
                <w:i/>
                <w:iCs/>
                <w:color w:val="156082" w:themeColor="accent1"/>
                <w:sz w:val="22"/>
                <w:highlight w:val="yellow"/>
                <w:lang w:eastAsia="ja-JP"/>
              </w:rPr>
            </w:pPr>
            <w:r w:rsidRPr="00B47C5F">
              <w:rPr>
                <w:rFonts w:ascii="Calibri-Italic" w:hAnsi="Calibri-Italic" w:cs="Arial"/>
                <w:i/>
                <w:iCs/>
                <w:color w:val="156082" w:themeColor="accent1"/>
                <w:sz w:val="22"/>
                <w:lang w:eastAsia="ja-JP"/>
              </w:rPr>
              <w:t>Union Européenne</w:t>
            </w:r>
          </w:p>
        </w:tc>
      </w:tr>
      <w:tr w:rsidR="0071540E" w:rsidRPr="00C64120" w14:paraId="40A4F356" w14:textId="77777777" w:rsidTr="0071540E">
        <w:tc>
          <w:tcPr>
            <w:tcW w:w="4597" w:type="dxa"/>
          </w:tcPr>
          <w:p w14:paraId="44FEB2DA" w14:textId="77777777" w:rsidR="0071540E" w:rsidRPr="00661D41" w:rsidRDefault="0071540E" w:rsidP="0071540E">
            <w:pPr>
              <w:tabs>
                <w:tab w:val="right" w:leader="dot" w:pos="9923"/>
              </w:tabs>
              <w:spacing w:after="240"/>
              <w:rPr>
                <w:rFonts w:ascii="Calibri-Italic" w:hAnsi="Calibri-Italic" w:cs="Arial" w:hint="eastAsia"/>
                <w:iCs/>
                <w:color w:val="000000"/>
                <w:sz w:val="22"/>
                <w:lang w:eastAsia="ja-JP"/>
              </w:rPr>
            </w:pPr>
            <w:r>
              <w:rPr>
                <w:rFonts w:ascii="Calibri-Italic" w:hAnsi="Calibri-Italic" w:cs="Arial"/>
                <w:iCs/>
                <w:color w:val="000000"/>
                <w:sz w:val="22"/>
                <w:lang w:eastAsia="ja-JP"/>
              </w:rPr>
              <w:t>Période couverte par l</w:t>
            </w:r>
            <w:r>
              <w:rPr>
                <w:rFonts w:ascii="Calibri-Italic" w:hAnsi="Calibri-Italic" w:cs="Arial" w:hint="eastAsia"/>
                <w:iCs/>
                <w:color w:val="000000"/>
                <w:sz w:val="22"/>
                <w:lang w:eastAsia="ja-JP"/>
              </w:rPr>
              <w:t>’</w:t>
            </w:r>
            <w:r>
              <w:rPr>
                <w:rFonts w:ascii="Calibri-Italic" w:hAnsi="Calibri-Italic" w:cs="Arial"/>
                <w:iCs/>
                <w:color w:val="000000"/>
                <w:sz w:val="22"/>
                <w:lang w:eastAsia="ja-JP"/>
              </w:rPr>
              <w:t xml:space="preserve">évaluation </w:t>
            </w:r>
          </w:p>
        </w:tc>
        <w:tc>
          <w:tcPr>
            <w:tcW w:w="4814" w:type="dxa"/>
          </w:tcPr>
          <w:p w14:paraId="7A20352D" w14:textId="77777777" w:rsidR="0071540E" w:rsidRPr="009B1E39" w:rsidRDefault="0071540E" w:rsidP="0071540E">
            <w:pPr>
              <w:tabs>
                <w:tab w:val="right" w:leader="dot" w:pos="9923"/>
              </w:tabs>
              <w:spacing w:after="240"/>
              <w:rPr>
                <w:rFonts w:ascii="Calibri-Italic" w:hAnsi="Calibri-Italic" w:cs="Arial" w:hint="eastAsia"/>
                <w:i/>
                <w:iCs/>
                <w:color w:val="156082" w:themeColor="accent1"/>
                <w:sz w:val="22"/>
                <w:highlight w:val="yellow"/>
                <w:lang w:eastAsia="ja-JP"/>
              </w:rPr>
            </w:pPr>
            <w:r w:rsidRPr="00A87464">
              <w:rPr>
                <w:rFonts w:ascii="Calibri-Italic" w:hAnsi="Calibri-Italic" w:cs="Arial"/>
                <w:i/>
                <w:iCs/>
                <w:color w:val="156082" w:themeColor="accent1"/>
                <w:sz w:val="22"/>
                <w:lang w:eastAsia="ja-JP"/>
              </w:rPr>
              <w:t>Janvier 2023 –mars 2025</w:t>
            </w:r>
          </w:p>
        </w:tc>
      </w:tr>
    </w:tbl>
    <w:p w14:paraId="13180AFA" w14:textId="77777777" w:rsidR="0071540E" w:rsidRDefault="0071540E" w:rsidP="0071540E">
      <w:pPr>
        <w:tabs>
          <w:tab w:val="right" w:leader="dot" w:pos="9923"/>
        </w:tabs>
        <w:spacing w:after="240"/>
        <w:ind w:left="360"/>
        <w:rPr>
          <w:rFonts w:ascii="Calibri-Italic" w:hAnsi="Calibri-Italic" w:cs="Arial" w:hint="eastAsia"/>
          <w:i/>
          <w:iCs/>
          <w:color w:val="000000"/>
          <w:sz w:val="22"/>
          <w:szCs w:val="22"/>
          <w:lang w:eastAsia="ja-JP"/>
        </w:rPr>
      </w:pPr>
    </w:p>
    <w:p w14:paraId="1C69DF68" w14:textId="77777777" w:rsidR="0071540E" w:rsidRDefault="0071540E" w:rsidP="0071540E">
      <w:pPr>
        <w:spacing w:line="259" w:lineRule="auto"/>
        <w:rPr>
          <w:rFonts w:ascii="Calibri-Italic" w:hAnsi="Calibri-Italic" w:cs="Arial" w:hint="eastAsia"/>
          <w:i/>
          <w:iCs/>
          <w:color w:val="000000"/>
          <w:sz w:val="22"/>
          <w:szCs w:val="22"/>
          <w:lang w:eastAsia="ja-JP"/>
        </w:rPr>
      </w:pPr>
      <w:r>
        <w:rPr>
          <w:rFonts w:ascii="Calibri-Italic" w:hAnsi="Calibri-Italic" w:cs="Arial" w:hint="eastAsia"/>
          <w:i/>
          <w:iCs/>
          <w:color w:val="000000"/>
          <w:sz w:val="22"/>
          <w:szCs w:val="22"/>
          <w:lang w:eastAsia="ja-JP"/>
        </w:rPr>
        <w:br w:type="page"/>
      </w:r>
    </w:p>
    <w:p w14:paraId="24AC504E" w14:textId="77777777" w:rsidR="0071540E" w:rsidRPr="006C2EBF" w:rsidRDefault="0071540E" w:rsidP="0071540E">
      <w:pPr>
        <w:pStyle w:val="Titre3"/>
        <w:rPr>
          <w:rFonts w:eastAsiaTheme="minorHAnsi" w:cs="FranklinGothic-Bold"/>
          <w:bCs/>
          <w:caps/>
          <w:color w:val="0070C0"/>
          <w:szCs w:val="26"/>
          <w:lang w:val="fr-CA"/>
        </w:rPr>
      </w:pPr>
      <w:bookmarkStart w:id="0" w:name="_Toc70668747"/>
      <w:r w:rsidRPr="006C2EBF">
        <w:rPr>
          <w:rFonts w:eastAsiaTheme="minorHAnsi" w:cs="FranklinGothic-Bold"/>
          <w:caps/>
          <w:color w:val="0070C0"/>
          <w:szCs w:val="26"/>
          <w:lang w:val="fr-CA"/>
        </w:rPr>
        <w:lastRenderedPageBreak/>
        <w:t>Contexte</w:t>
      </w:r>
      <w:bookmarkEnd w:id="0"/>
      <w:r w:rsidRPr="006C2EBF">
        <w:rPr>
          <w:rFonts w:eastAsiaTheme="minorHAnsi" w:cs="FranklinGothic-Bold"/>
          <w:caps/>
          <w:color w:val="0070C0"/>
          <w:szCs w:val="26"/>
          <w:lang w:val="fr-CA"/>
        </w:rPr>
        <w:t xml:space="preserve"> </w:t>
      </w:r>
    </w:p>
    <w:p w14:paraId="01918AAB" w14:textId="77777777" w:rsidR="0071540E" w:rsidRPr="00C64120"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1" w:name="_Toc70668748"/>
      <w:r w:rsidRPr="00C64120">
        <w:rPr>
          <w:rFonts w:ascii="Calibri-Italic" w:hAnsi="Calibri-Italic" w:cs="Arial"/>
          <w:i/>
          <w:iCs/>
          <w:color w:val="FFFFFF"/>
          <w:sz w:val="22"/>
          <w:szCs w:val="22"/>
          <w:lang w:eastAsia="ja-JP"/>
        </w:rPr>
        <w:t>Contexte général</w:t>
      </w:r>
      <w:bookmarkEnd w:id="1"/>
    </w:p>
    <w:p w14:paraId="47817CCA" w14:textId="77777777" w:rsidR="0071540E" w:rsidRPr="00CC15C8" w:rsidRDefault="0071540E" w:rsidP="0071540E">
      <w:pPr>
        <w:rPr>
          <w:rFonts w:cstheme="minorHAnsi"/>
          <w:color w:val="000000" w:themeColor="text1"/>
          <w:sz w:val="22"/>
          <w:lang w:val="fr-BE"/>
        </w:rPr>
      </w:pPr>
      <w:r>
        <w:rPr>
          <w:rFonts w:cstheme="minorHAnsi"/>
          <w:color w:val="000000" w:themeColor="text1"/>
          <w:sz w:val="22"/>
          <w:lang w:val="fr-BE"/>
        </w:rPr>
        <w:t xml:space="preserve">La Mauritanie s’est engagée dans une réforme de son système éducatif, qui s’inscrit </w:t>
      </w:r>
      <w:r w:rsidRPr="00CC15C8">
        <w:rPr>
          <w:rFonts w:cstheme="minorHAnsi"/>
          <w:color w:val="000000" w:themeColor="text1"/>
          <w:sz w:val="22"/>
          <w:lang w:val="fr-BE"/>
        </w:rPr>
        <w:t>le cadre du second plan d’action de la Stratégie de Croissance Accélérée et de Prospérité Partagée (SCAPP 2021-2025)</w:t>
      </w:r>
      <w:r>
        <w:rPr>
          <w:rFonts w:cstheme="minorHAnsi"/>
          <w:color w:val="000000" w:themeColor="text1"/>
          <w:sz w:val="22"/>
          <w:lang w:val="fr-BE"/>
        </w:rPr>
        <w:t>. Cette dynamique de réforme s’est d’abord traduite par une loi d’orientation du système éducatif, adoptée en 2022, puis par la troisième phase du Plan National du Développement du Système Educatif (PNDSE III), élaboré en 2023 et adopté officiellement en 2024. Ces réformes sont destinées à répondre aux enjeux de qualité de l’éducation, dans un contexte de croissance démographique mais également à prendre en compte la diversité socio-culturelle et linguistique du pays. Citons par exemple qu’entre 2012 et 2023, le cycle fondamental de l’école mauritanienne a dû accueillir 300 000 enfants supplémentaire par effet de la croissance démographique.</w:t>
      </w:r>
    </w:p>
    <w:p w14:paraId="4D9D33D7" w14:textId="77777777" w:rsidR="0071540E" w:rsidRPr="003E3410" w:rsidRDefault="0071540E" w:rsidP="0071540E">
      <w:pPr>
        <w:rPr>
          <w:rFonts w:cstheme="minorHAnsi"/>
          <w:color w:val="000000" w:themeColor="text1"/>
          <w:sz w:val="22"/>
          <w:lang w:val="fr-BE"/>
        </w:rPr>
      </w:pPr>
      <w:r w:rsidRPr="003E3410">
        <w:rPr>
          <w:rFonts w:cstheme="minorHAnsi"/>
          <w:color w:val="000000" w:themeColor="text1"/>
          <w:sz w:val="22"/>
          <w:lang w:val="fr-BE"/>
        </w:rPr>
        <w:t xml:space="preserve">L’Union Européenne </w:t>
      </w:r>
      <w:r>
        <w:rPr>
          <w:rFonts w:cstheme="minorHAnsi"/>
          <w:color w:val="000000" w:themeColor="text1"/>
          <w:sz w:val="22"/>
          <w:lang w:val="fr-BE"/>
        </w:rPr>
        <w:t>s’</w:t>
      </w:r>
      <w:r w:rsidRPr="003E3410">
        <w:rPr>
          <w:rFonts w:cstheme="minorHAnsi"/>
          <w:color w:val="000000" w:themeColor="text1"/>
          <w:sz w:val="22"/>
          <w:lang w:val="fr-BE"/>
        </w:rPr>
        <w:t xml:space="preserve">est engagée aux côtés de la Mauritanie pour la mise en œuvre de cette réforme </w:t>
      </w:r>
      <w:r w:rsidRPr="00150192">
        <w:rPr>
          <w:rFonts w:cstheme="minorHAnsi"/>
          <w:color w:val="000000" w:themeColor="text1"/>
          <w:sz w:val="22"/>
          <w:lang w:val="fr-BE"/>
        </w:rPr>
        <w:t xml:space="preserve">au </w:t>
      </w:r>
      <w:r w:rsidRPr="002A4BB8">
        <w:rPr>
          <w:rFonts w:cstheme="minorHAnsi"/>
          <w:color w:val="000000" w:themeColor="text1"/>
          <w:sz w:val="22"/>
          <w:lang w:val="fr-BE"/>
        </w:rPr>
        <w:t xml:space="preserve">travers d’un appui budgétaire (2022-2023) dont le Ministère de l’Education et de la Réforme du Système Educatif (MERSE) est destinataire. L’Union Européenne </w:t>
      </w:r>
      <w:r>
        <w:rPr>
          <w:rFonts w:cstheme="minorHAnsi"/>
          <w:color w:val="000000" w:themeColor="text1"/>
          <w:sz w:val="22"/>
          <w:lang w:val="fr-BE"/>
        </w:rPr>
        <w:t>a assorti</w:t>
      </w:r>
      <w:r w:rsidRPr="002A4BB8">
        <w:rPr>
          <w:rFonts w:cstheme="minorHAnsi"/>
          <w:color w:val="000000" w:themeColor="text1"/>
          <w:sz w:val="22"/>
          <w:lang w:val="fr-BE"/>
        </w:rPr>
        <w:t xml:space="preserve"> cet appui budgétaire</w:t>
      </w:r>
      <w:r w:rsidRPr="003E3410">
        <w:rPr>
          <w:rFonts w:cstheme="minorHAnsi"/>
          <w:color w:val="000000" w:themeColor="text1"/>
          <w:sz w:val="22"/>
          <w:lang w:val="fr-BE"/>
        </w:rPr>
        <w:t xml:space="preserve"> </w:t>
      </w:r>
      <w:r>
        <w:rPr>
          <w:rFonts w:cstheme="minorHAnsi"/>
          <w:color w:val="000000" w:themeColor="text1"/>
          <w:sz w:val="22"/>
          <w:lang w:val="fr-BE"/>
        </w:rPr>
        <w:t>d’</w:t>
      </w:r>
      <w:r w:rsidRPr="003E3410">
        <w:rPr>
          <w:rFonts w:cstheme="minorHAnsi"/>
          <w:color w:val="000000" w:themeColor="text1"/>
          <w:sz w:val="22"/>
          <w:lang w:val="fr-BE"/>
        </w:rPr>
        <w:t>un appui technique visant à renforcer les capacités du ministère à condui</w:t>
      </w:r>
      <w:r>
        <w:rPr>
          <w:rFonts w:cstheme="minorHAnsi"/>
          <w:color w:val="000000" w:themeColor="text1"/>
          <w:sz w:val="22"/>
          <w:lang w:val="fr-BE"/>
        </w:rPr>
        <w:t>r</w:t>
      </w:r>
      <w:r w:rsidRPr="003E3410">
        <w:rPr>
          <w:rFonts w:cstheme="minorHAnsi"/>
          <w:color w:val="000000" w:themeColor="text1"/>
          <w:sz w:val="22"/>
          <w:lang w:val="fr-BE"/>
        </w:rPr>
        <w:t>e cette réforme ambitieuse et à en suivre le développement.</w:t>
      </w:r>
    </w:p>
    <w:p w14:paraId="22DA97F9" w14:textId="77777777" w:rsidR="0071540E" w:rsidRDefault="0071540E" w:rsidP="0071540E">
      <w:pPr>
        <w:rPr>
          <w:rFonts w:cstheme="minorHAnsi"/>
          <w:color w:val="000000" w:themeColor="text1"/>
          <w:sz w:val="22"/>
          <w:lang w:val="fr-BE"/>
        </w:rPr>
      </w:pPr>
      <w:r w:rsidRPr="003E3410">
        <w:rPr>
          <w:rFonts w:cstheme="minorHAnsi"/>
          <w:color w:val="000000" w:themeColor="text1"/>
          <w:sz w:val="22"/>
          <w:lang w:val="fr-BE"/>
        </w:rPr>
        <w:t>Cet appui technique est délivré dans le cadre du Projet d’Appui Institutionnel à la Réforme du secteur de l’Education en Mauritanie (PAIRE</w:t>
      </w:r>
      <w:r>
        <w:rPr>
          <w:rFonts w:cstheme="minorHAnsi"/>
          <w:color w:val="000000" w:themeColor="text1"/>
          <w:sz w:val="22"/>
          <w:lang w:val="fr-BE"/>
        </w:rPr>
        <w:t>).</w:t>
      </w:r>
    </w:p>
    <w:p w14:paraId="3704EF45" w14:textId="77777777" w:rsidR="0071540E" w:rsidRPr="00150192" w:rsidRDefault="0071540E" w:rsidP="0071540E">
      <w:pPr>
        <w:rPr>
          <w:rFonts w:cstheme="minorHAnsi"/>
          <w:color w:val="000000" w:themeColor="text1"/>
          <w:sz w:val="22"/>
          <w:lang w:val="fr-BE"/>
        </w:rPr>
      </w:pPr>
      <w:r>
        <w:rPr>
          <w:rFonts w:cstheme="minorHAnsi"/>
          <w:color w:val="000000" w:themeColor="text1"/>
          <w:sz w:val="22"/>
          <w:lang w:val="fr-BE"/>
        </w:rPr>
        <w:t>Le projet PAIRE qui a démarré en janvier 2023 se trouve aujourd’hui à mi-parcours, stade pour lequel la convention qui le porte prévoit une évaluation intermédiaire de sa mise en œuvre et des résultats obtenus à ce stade.</w:t>
      </w:r>
    </w:p>
    <w:p w14:paraId="535BEC4D" w14:textId="77777777" w:rsidR="0071540E" w:rsidRPr="00150192" w:rsidRDefault="0071540E" w:rsidP="0071540E">
      <w:pPr>
        <w:rPr>
          <w:rFonts w:cstheme="minorHAnsi"/>
          <w:color w:val="000000" w:themeColor="text1"/>
          <w:sz w:val="22"/>
          <w:lang w:val="fr-BE"/>
        </w:rPr>
      </w:pPr>
    </w:p>
    <w:p w14:paraId="088535B2" w14:textId="77777777" w:rsidR="0071540E" w:rsidRPr="00C64120"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2" w:name="_Toc70668749"/>
      <w:r w:rsidRPr="00C64120">
        <w:rPr>
          <w:rFonts w:ascii="Calibri-Italic" w:hAnsi="Calibri-Italic" w:cs="Arial"/>
          <w:i/>
          <w:iCs/>
          <w:color w:val="FFFFFF"/>
          <w:sz w:val="22"/>
          <w:szCs w:val="22"/>
          <w:lang w:eastAsia="ja-JP"/>
        </w:rPr>
        <w:t>Présentation du projet</w:t>
      </w:r>
      <w:bookmarkEnd w:id="2"/>
      <w:r w:rsidRPr="00C64120">
        <w:rPr>
          <w:rFonts w:ascii="Calibri-Italic" w:hAnsi="Calibri-Italic" w:cs="Arial"/>
          <w:i/>
          <w:iCs/>
          <w:color w:val="FFFFFF"/>
          <w:sz w:val="22"/>
          <w:szCs w:val="22"/>
          <w:lang w:eastAsia="ja-JP"/>
        </w:rPr>
        <w:t xml:space="preserve"> </w:t>
      </w:r>
    </w:p>
    <w:p w14:paraId="79699A78" w14:textId="77777777" w:rsidR="0071540E" w:rsidRDefault="0071540E" w:rsidP="0071540E">
      <w:pPr>
        <w:rPr>
          <w:rFonts w:cstheme="minorHAnsi"/>
          <w:color w:val="000000" w:themeColor="text1"/>
          <w:sz w:val="22"/>
          <w:lang w:val="fr-BE"/>
        </w:rPr>
      </w:pPr>
      <w:r>
        <w:rPr>
          <w:rFonts w:cstheme="minorHAnsi"/>
          <w:color w:val="000000" w:themeColor="text1"/>
          <w:sz w:val="22"/>
          <w:lang w:val="fr-BE"/>
        </w:rPr>
        <w:t xml:space="preserve">Le </w:t>
      </w:r>
      <w:r w:rsidRPr="003E3410">
        <w:rPr>
          <w:rFonts w:cstheme="minorHAnsi"/>
          <w:color w:val="000000" w:themeColor="text1"/>
          <w:sz w:val="22"/>
          <w:lang w:val="fr-BE"/>
        </w:rPr>
        <w:t>Projet d’Appui Institutionnel à la Réforme du secteur de l’Education en Mauritanie (PAIRE)</w:t>
      </w:r>
      <w:r>
        <w:rPr>
          <w:rFonts w:cstheme="minorHAnsi"/>
          <w:color w:val="000000" w:themeColor="text1"/>
          <w:sz w:val="22"/>
          <w:lang w:val="fr-BE"/>
        </w:rPr>
        <w:t xml:space="preserve">, d’un budget de </w:t>
      </w:r>
      <w:r w:rsidRPr="004E0630">
        <w:rPr>
          <w:rFonts w:cstheme="minorHAnsi"/>
          <w:b/>
          <w:color w:val="000000" w:themeColor="text1"/>
          <w:sz w:val="22"/>
          <w:lang w:val="fr-BE"/>
        </w:rPr>
        <w:t>6 millions d’euros</w:t>
      </w:r>
      <w:r>
        <w:rPr>
          <w:rFonts w:cstheme="minorHAnsi"/>
          <w:color w:val="000000" w:themeColor="text1"/>
          <w:sz w:val="22"/>
          <w:lang w:val="fr-BE"/>
        </w:rPr>
        <w:t>, est</w:t>
      </w:r>
      <w:r w:rsidRPr="003E3410">
        <w:rPr>
          <w:rFonts w:cstheme="minorHAnsi"/>
          <w:color w:val="000000" w:themeColor="text1"/>
          <w:sz w:val="22"/>
          <w:lang w:val="fr-BE"/>
        </w:rPr>
        <w:t xml:space="preserve"> mis</w:t>
      </w:r>
      <w:r>
        <w:rPr>
          <w:rFonts w:cstheme="minorHAnsi"/>
          <w:color w:val="000000" w:themeColor="text1"/>
          <w:sz w:val="22"/>
          <w:lang w:val="fr-BE"/>
        </w:rPr>
        <w:t xml:space="preserve"> en œuvre par Expertise France pour une </w:t>
      </w:r>
      <w:r w:rsidRPr="004E0630">
        <w:rPr>
          <w:rFonts w:cstheme="minorHAnsi"/>
          <w:b/>
          <w:color w:val="000000" w:themeColor="text1"/>
          <w:sz w:val="22"/>
          <w:lang w:val="fr-BE"/>
        </w:rPr>
        <w:t>durée de 4 ans</w:t>
      </w:r>
      <w:r>
        <w:rPr>
          <w:rFonts w:cstheme="minorHAnsi"/>
          <w:color w:val="000000" w:themeColor="text1"/>
          <w:sz w:val="22"/>
          <w:lang w:val="fr-BE"/>
        </w:rPr>
        <w:t xml:space="preserve"> (2023-2026). </w:t>
      </w:r>
    </w:p>
    <w:p w14:paraId="6357DF42" w14:textId="77777777" w:rsidR="0071540E" w:rsidRDefault="0071540E" w:rsidP="0071540E">
      <w:pPr>
        <w:rPr>
          <w:rFonts w:cstheme="minorHAnsi"/>
          <w:color w:val="000000" w:themeColor="text1"/>
          <w:sz w:val="22"/>
        </w:rPr>
      </w:pPr>
      <w:r>
        <w:rPr>
          <w:rFonts w:cstheme="minorHAnsi"/>
          <w:color w:val="000000" w:themeColor="text1"/>
          <w:sz w:val="22"/>
        </w:rPr>
        <w:t>L’intervention</w:t>
      </w:r>
      <w:r w:rsidRPr="00150192">
        <w:rPr>
          <w:rFonts w:cstheme="minorHAnsi"/>
          <w:color w:val="000000" w:themeColor="text1"/>
          <w:sz w:val="22"/>
        </w:rPr>
        <w:t xml:space="preserve"> au niveau </w:t>
      </w:r>
      <w:r>
        <w:rPr>
          <w:rFonts w:cstheme="minorHAnsi"/>
          <w:color w:val="000000" w:themeColor="text1"/>
          <w:sz w:val="22"/>
        </w:rPr>
        <w:t>central a</w:t>
      </w:r>
      <w:r w:rsidRPr="00150192">
        <w:rPr>
          <w:rFonts w:cstheme="minorHAnsi"/>
          <w:color w:val="000000" w:themeColor="text1"/>
          <w:sz w:val="22"/>
        </w:rPr>
        <w:t xml:space="preserve"> pour lieu principal Nouakchott mais elle impact</w:t>
      </w:r>
      <w:r>
        <w:rPr>
          <w:rFonts w:cstheme="minorHAnsi"/>
          <w:color w:val="000000" w:themeColor="text1"/>
          <w:sz w:val="22"/>
        </w:rPr>
        <w:t>e</w:t>
      </w:r>
      <w:r w:rsidRPr="00150192">
        <w:rPr>
          <w:rFonts w:cstheme="minorHAnsi"/>
          <w:color w:val="000000" w:themeColor="text1"/>
          <w:sz w:val="22"/>
        </w:rPr>
        <w:t xml:space="preserve"> </w:t>
      </w:r>
      <w:r w:rsidRPr="004E0630">
        <w:rPr>
          <w:rFonts w:cstheme="minorHAnsi"/>
          <w:b/>
          <w:color w:val="000000" w:themeColor="text1"/>
          <w:sz w:val="22"/>
        </w:rPr>
        <w:t>l’ensemble de la Mauritanie</w:t>
      </w:r>
      <w:r w:rsidRPr="00150192">
        <w:rPr>
          <w:rFonts w:cstheme="minorHAnsi"/>
          <w:color w:val="000000" w:themeColor="text1"/>
          <w:sz w:val="22"/>
        </w:rPr>
        <w:t>.</w:t>
      </w:r>
      <w:r>
        <w:rPr>
          <w:rFonts w:cstheme="minorHAnsi"/>
          <w:color w:val="000000" w:themeColor="text1"/>
          <w:sz w:val="22"/>
        </w:rPr>
        <w:t xml:space="preserve"> </w:t>
      </w:r>
      <w:r w:rsidRPr="004E0630">
        <w:rPr>
          <w:rFonts w:cstheme="minorHAnsi"/>
          <w:b/>
          <w:color w:val="000000" w:themeColor="text1"/>
          <w:sz w:val="22"/>
        </w:rPr>
        <w:t>Deux zones pilotes</w:t>
      </w:r>
      <w:r>
        <w:rPr>
          <w:rFonts w:cstheme="minorHAnsi"/>
          <w:b/>
          <w:color w:val="000000" w:themeColor="text1"/>
          <w:sz w:val="22"/>
        </w:rPr>
        <w:t>,</w:t>
      </w:r>
      <w:r w:rsidRPr="00150192">
        <w:rPr>
          <w:rFonts w:cstheme="minorHAnsi"/>
          <w:color w:val="000000" w:themeColor="text1"/>
          <w:sz w:val="22"/>
        </w:rPr>
        <w:t xml:space="preserve"> </w:t>
      </w:r>
      <w:r>
        <w:rPr>
          <w:rFonts w:cstheme="minorHAnsi"/>
          <w:color w:val="000000" w:themeColor="text1"/>
          <w:sz w:val="22"/>
        </w:rPr>
        <w:t xml:space="preserve">rurale et urbaine, ont été retenues pour déployer les actions et les expérimentations à un niveau déconcentré et décentralisé : </w:t>
      </w:r>
      <w:r w:rsidRPr="00150192">
        <w:rPr>
          <w:rFonts w:cstheme="minorHAnsi"/>
          <w:color w:val="000000" w:themeColor="text1"/>
          <w:sz w:val="22"/>
        </w:rPr>
        <w:t xml:space="preserve">région du </w:t>
      </w:r>
      <w:proofErr w:type="spellStart"/>
      <w:r w:rsidRPr="00150192">
        <w:rPr>
          <w:rFonts w:cstheme="minorHAnsi"/>
          <w:color w:val="000000" w:themeColor="text1"/>
          <w:sz w:val="22"/>
        </w:rPr>
        <w:t>Brakna</w:t>
      </w:r>
      <w:proofErr w:type="spellEnd"/>
      <w:r>
        <w:rPr>
          <w:rFonts w:cstheme="minorHAnsi"/>
          <w:color w:val="000000" w:themeColor="text1"/>
          <w:sz w:val="22"/>
        </w:rPr>
        <w:t xml:space="preserve"> et </w:t>
      </w:r>
      <w:r w:rsidRPr="00150192">
        <w:rPr>
          <w:rFonts w:cstheme="minorHAnsi"/>
          <w:color w:val="000000" w:themeColor="text1"/>
          <w:sz w:val="22"/>
        </w:rPr>
        <w:t>Nouakchott Nord</w:t>
      </w:r>
      <w:r>
        <w:rPr>
          <w:rFonts w:cstheme="minorHAnsi"/>
          <w:color w:val="000000" w:themeColor="text1"/>
          <w:sz w:val="22"/>
        </w:rPr>
        <w:t>.</w:t>
      </w:r>
    </w:p>
    <w:p w14:paraId="3D1CD5F2" w14:textId="77777777" w:rsidR="0071540E" w:rsidRPr="004E0630" w:rsidRDefault="0071540E" w:rsidP="0071540E">
      <w:pPr>
        <w:rPr>
          <w:rFonts w:cstheme="minorHAnsi"/>
          <w:color w:val="000000" w:themeColor="text1"/>
          <w:sz w:val="22"/>
        </w:rPr>
      </w:pPr>
      <w:r>
        <w:rPr>
          <w:rFonts w:cstheme="minorHAnsi"/>
          <w:b/>
          <w:color w:val="000000" w:themeColor="text1"/>
          <w:sz w:val="22"/>
        </w:rPr>
        <w:t>L’o</w:t>
      </w:r>
      <w:r w:rsidRPr="004E0630">
        <w:rPr>
          <w:rFonts w:cstheme="minorHAnsi"/>
          <w:b/>
          <w:color w:val="000000" w:themeColor="text1"/>
          <w:sz w:val="22"/>
        </w:rPr>
        <w:t>bjectif général</w:t>
      </w:r>
      <w:r>
        <w:rPr>
          <w:rFonts w:cstheme="minorHAnsi"/>
          <w:color w:val="000000" w:themeColor="text1"/>
          <w:sz w:val="22"/>
        </w:rPr>
        <w:t xml:space="preserve"> du projet est </w:t>
      </w:r>
      <w:proofErr w:type="gramStart"/>
      <w:r>
        <w:rPr>
          <w:rFonts w:cstheme="minorHAnsi"/>
          <w:color w:val="000000" w:themeColor="text1"/>
          <w:sz w:val="22"/>
        </w:rPr>
        <w:t>d’ «</w:t>
      </w:r>
      <w:proofErr w:type="gramEnd"/>
      <w:r>
        <w:rPr>
          <w:rFonts w:cstheme="minorHAnsi"/>
          <w:color w:val="000000" w:themeColor="text1"/>
          <w:sz w:val="22"/>
        </w:rPr>
        <w:t> </w:t>
      </w:r>
      <w:r w:rsidRPr="004E0630">
        <w:rPr>
          <w:rFonts w:cstheme="minorHAnsi"/>
          <w:color w:val="000000" w:themeColor="text1"/>
          <w:sz w:val="22"/>
        </w:rPr>
        <w:t>Appuyer la réforme des secteurs sociaux de base (éducation et santé) afin d’améliorer l’offre, l’accessibilité et la qualité des services d’une manière équitable pour toute la population</w:t>
      </w:r>
      <w:r>
        <w:rPr>
          <w:rFonts w:cstheme="minorHAnsi"/>
          <w:color w:val="000000" w:themeColor="text1"/>
          <w:sz w:val="22"/>
        </w:rPr>
        <w:t> ».</w:t>
      </w:r>
    </w:p>
    <w:p w14:paraId="16487F21" w14:textId="27AAA2FD" w:rsidR="0071540E" w:rsidRDefault="0071540E" w:rsidP="0071540E">
      <w:pPr>
        <w:rPr>
          <w:rFonts w:cstheme="minorHAnsi"/>
          <w:color w:val="000000" w:themeColor="text1"/>
          <w:sz w:val="22"/>
        </w:rPr>
      </w:pPr>
      <w:r>
        <w:rPr>
          <w:rFonts w:cstheme="minorHAnsi"/>
          <w:color w:val="000000" w:themeColor="text1"/>
          <w:sz w:val="22"/>
        </w:rPr>
        <w:t xml:space="preserve">Le projet vise plus </w:t>
      </w:r>
      <w:r w:rsidRPr="007436EC">
        <w:rPr>
          <w:rFonts w:cstheme="minorHAnsi"/>
          <w:b/>
          <w:color w:val="000000" w:themeColor="text1"/>
          <w:sz w:val="22"/>
        </w:rPr>
        <w:t>spécifiquement</w:t>
      </w:r>
      <w:r>
        <w:rPr>
          <w:rFonts w:cstheme="minorHAnsi"/>
          <w:color w:val="000000" w:themeColor="text1"/>
          <w:sz w:val="22"/>
        </w:rPr>
        <w:t xml:space="preserve"> à</w:t>
      </w:r>
      <w:r w:rsidRPr="004E0630">
        <w:rPr>
          <w:rFonts w:cstheme="minorHAnsi"/>
          <w:color w:val="000000" w:themeColor="text1"/>
          <w:sz w:val="22"/>
        </w:rPr>
        <w:t xml:space="preserve"> </w:t>
      </w:r>
      <w:r>
        <w:rPr>
          <w:rFonts w:cstheme="minorHAnsi"/>
          <w:color w:val="000000" w:themeColor="text1"/>
          <w:sz w:val="22"/>
        </w:rPr>
        <w:t>« </w:t>
      </w:r>
      <w:r w:rsidRPr="004E0630">
        <w:rPr>
          <w:rFonts w:cstheme="minorHAnsi"/>
          <w:color w:val="000000" w:themeColor="text1"/>
          <w:sz w:val="22"/>
        </w:rPr>
        <w:t>Renforcer le système éducatif à travers l’appui à la mise en œuvre de la politique nationale dans le secteur de l'éducation et de la réforme du système éducatif</w:t>
      </w:r>
      <w:r>
        <w:rPr>
          <w:rFonts w:cstheme="minorHAnsi"/>
          <w:color w:val="000000" w:themeColor="text1"/>
          <w:sz w:val="22"/>
        </w:rPr>
        <w:t> »</w:t>
      </w:r>
      <w:r w:rsidRPr="004E0630">
        <w:rPr>
          <w:rFonts w:cstheme="minorHAnsi"/>
          <w:color w:val="000000" w:themeColor="text1"/>
          <w:sz w:val="22"/>
        </w:rPr>
        <w:t xml:space="preserve">. </w:t>
      </w:r>
    </w:p>
    <w:p w14:paraId="583B96DB" w14:textId="65546D39" w:rsidR="0071540E" w:rsidRDefault="0071540E" w:rsidP="0071540E">
      <w:pPr>
        <w:rPr>
          <w:rFonts w:cstheme="minorHAnsi"/>
          <w:color w:val="000000" w:themeColor="text1"/>
          <w:sz w:val="22"/>
        </w:rPr>
      </w:pPr>
    </w:p>
    <w:p w14:paraId="7641E323" w14:textId="77777777" w:rsidR="0071540E" w:rsidRDefault="0071540E" w:rsidP="0071540E">
      <w:pPr>
        <w:rPr>
          <w:rFonts w:cstheme="minorHAnsi"/>
          <w:color w:val="000000" w:themeColor="text1"/>
          <w:sz w:val="22"/>
        </w:rPr>
      </w:pPr>
      <w:r w:rsidRPr="007436EC">
        <w:rPr>
          <w:rFonts w:cstheme="minorHAnsi"/>
          <w:b/>
          <w:color w:val="000000" w:themeColor="text1"/>
          <w:sz w:val="22"/>
        </w:rPr>
        <w:lastRenderedPageBreak/>
        <w:t>Deux résultats</w:t>
      </w:r>
      <w:r>
        <w:rPr>
          <w:rFonts w:cstheme="minorHAnsi"/>
          <w:color w:val="000000" w:themeColor="text1"/>
          <w:sz w:val="22"/>
        </w:rPr>
        <w:t xml:space="preserve"> sont attendus :</w:t>
      </w:r>
    </w:p>
    <w:p w14:paraId="58B3A0DC" w14:textId="77777777" w:rsidR="0071540E" w:rsidRPr="007436EC" w:rsidRDefault="0071540E" w:rsidP="0071540E">
      <w:pPr>
        <w:pStyle w:val="Paragraphedeliste"/>
        <w:numPr>
          <w:ilvl w:val="0"/>
          <w:numId w:val="37"/>
        </w:numPr>
        <w:spacing w:before="120" w:after="120" w:line="240" w:lineRule="auto"/>
        <w:jc w:val="both"/>
        <w:rPr>
          <w:rFonts w:cstheme="minorHAnsi"/>
          <w:color w:val="000000" w:themeColor="text1"/>
          <w:sz w:val="22"/>
        </w:rPr>
      </w:pPr>
      <w:r w:rsidRPr="007436EC">
        <w:rPr>
          <w:rFonts w:cstheme="minorHAnsi"/>
          <w:color w:val="000000" w:themeColor="text1"/>
          <w:sz w:val="22"/>
        </w:rPr>
        <w:t xml:space="preserve">Résultat 1 : La qualité pédagogique et physique, l’accessibilité, la disponibilité et l’utilisation dans le système éducatif des manuels scolaires et autres matériels pédagogiques sont améliorées durablement pour renforcer/améliorer la qualité et la pertinence de l’enseignement.  </w:t>
      </w:r>
    </w:p>
    <w:p w14:paraId="7E2F0E88" w14:textId="77777777" w:rsidR="0071540E" w:rsidRPr="007436EC" w:rsidRDefault="0071540E" w:rsidP="0071540E">
      <w:pPr>
        <w:pStyle w:val="Paragraphedeliste"/>
        <w:numPr>
          <w:ilvl w:val="0"/>
          <w:numId w:val="37"/>
        </w:numPr>
        <w:spacing w:before="120" w:after="120" w:line="240" w:lineRule="auto"/>
        <w:jc w:val="both"/>
        <w:rPr>
          <w:rFonts w:cstheme="minorHAnsi"/>
          <w:color w:val="000000" w:themeColor="text1"/>
          <w:sz w:val="22"/>
        </w:rPr>
      </w:pPr>
      <w:r w:rsidRPr="007436EC">
        <w:rPr>
          <w:rFonts w:cstheme="minorHAnsi"/>
          <w:color w:val="000000" w:themeColor="text1"/>
          <w:sz w:val="22"/>
        </w:rPr>
        <w:t xml:space="preserve">Résultat 2 : Le pilotage des politiques éducatives et la gestion des ressources du MENRSE sont renforcées. </w:t>
      </w:r>
    </w:p>
    <w:p w14:paraId="542F5A16" w14:textId="77777777" w:rsidR="0071540E" w:rsidRDefault="0071540E" w:rsidP="0071540E">
      <w:pPr>
        <w:rPr>
          <w:rFonts w:cstheme="minorHAnsi"/>
          <w:color w:val="000000" w:themeColor="text1"/>
          <w:sz w:val="22"/>
          <w:lang w:val="fr-BE"/>
        </w:rPr>
      </w:pPr>
      <w:r>
        <w:rPr>
          <w:rFonts w:cstheme="minorHAnsi"/>
          <w:color w:val="000000" w:themeColor="text1"/>
          <w:sz w:val="22"/>
          <w:lang w:val="fr-BE"/>
        </w:rPr>
        <w:t xml:space="preserve">Pour atteindre le </w:t>
      </w:r>
      <w:r w:rsidRPr="007A691F">
        <w:rPr>
          <w:rFonts w:cstheme="minorHAnsi"/>
          <w:b/>
          <w:color w:val="000000" w:themeColor="text1"/>
          <w:sz w:val="22"/>
          <w:lang w:val="fr-BE"/>
        </w:rPr>
        <w:t>résultat 1</w:t>
      </w:r>
      <w:r>
        <w:rPr>
          <w:rFonts w:cstheme="minorHAnsi"/>
          <w:color w:val="000000" w:themeColor="text1"/>
          <w:sz w:val="22"/>
          <w:lang w:val="fr-BE"/>
        </w:rPr>
        <w:t>, deux produits sont ciblés :</w:t>
      </w:r>
    </w:p>
    <w:p w14:paraId="379FE53F" w14:textId="77777777" w:rsidR="0071540E" w:rsidRDefault="0071540E" w:rsidP="0071540E">
      <w:pPr>
        <w:pStyle w:val="Paragraphedeliste"/>
        <w:numPr>
          <w:ilvl w:val="0"/>
          <w:numId w:val="39"/>
        </w:numPr>
        <w:spacing w:before="120" w:after="120" w:line="240" w:lineRule="auto"/>
        <w:jc w:val="both"/>
        <w:rPr>
          <w:rFonts w:cstheme="minorHAnsi"/>
          <w:color w:val="000000" w:themeColor="text1"/>
          <w:sz w:val="22"/>
          <w:lang w:val="fr-BE"/>
        </w:rPr>
      </w:pPr>
      <w:r w:rsidRPr="007A691F">
        <w:rPr>
          <w:rFonts w:cstheme="minorHAnsi"/>
          <w:b/>
          <w:color w:val="000000" w:themeColor="text1"/>
          <w:sz w:val="22"/>
          <w:lang w:val="fr-BE"/>
        </w:rPr>
        <w:t>Produit 1.1</w:t>
      </w:r>
      <w:r w:rsidRPr="007A691F">
        <w:rPr>
          <w:rFonts w:cstheme="minorHAnsi"/>
          <w:color w:val="000000" w:themeColor="text1"/>
          <w:sz w:val="22"/>
          <w:lang w:val="fr-BE"/>
        </w:rPr>
        <w:t> : Une nouvelle organisation de la gestion de la chaîne du livre scolaire, incorporant le rôle du numérique et prenant mieux en compte les problématiques de genre, inclusion et DD, est développée ;</w:t>
      </w:r>
    </w:p>
    <w:p w14:paraId="0C2A60E8" w14:textId="77777777" w:rsidR="0071540E" w:rsidRDefault="0071540E" w:rsidP="0071540E">
      <w:pPr>
        <w:pStyle w:val="Paragraphedeliste"/>
        <w:numPr>
          <w:ilvl w:val="0"/>
          <w:numId w:val="39"/>
        </w:numPr>
        <w:spacing w:before="120" w:after="120" w:line="240" w:lineRule="auto"/>
        <w:jc w:val="both"/>
        <w:rPr>
          <w:rFonts w:cstheme="minorHAnsi"/>
          <w:color w:val="000000" w:themeColor="text1"/>
          <w:sz w:val="22"/>
          <w:lang w:val="fr-BE"/>
        </w:rPr>
      </w:pPr>
      <w:r>
        <w:rPr>
          <w:rFonts w:cstheme="minorHAnsi"/>
          <w:b/>
          <w:color w:val="000000" w:themeColor="text1"/>
          <w:sz w:val="22"/>
          <w:lang w:val="fr-BE"/>
        </w:rPr>
        <w:t>Produit 1</w:t>
      </w:r>
      <w:r w:rsidRPr="007A691F">
        <w:rPr>
          <w:rFonts w:cstheme="minorHAnsi"/>
          <w:color w:val="000000" w:themeColor="text1"/>
          <w:sz w:val="22"/>
          <w:lang w:val="fr-BE"/>
        </w:rPr>
        <w:t>.</w:t>
      </w:r>
      <w:r w:rsidRPr="007A691F">
        <w:rPr>
          <w:rFonts w:cstheme="minorHAnsi"/>
          <w:b/>
          <w:color w:val="000000" w:themeColor="text1"/>
          <w:sz w:val="22"/>
          <w:lang w:val="fr-BE"/>
        </w:rPr>
        <w:t>2</w:t>
      </w:r>
      <w:r>
        <w:rPr>
          <w:rFonts w:cstheme="minorHAnsi"/>
          <w:color w:val="000000" w:themeColor="text1"/>
          <w:sz w:val="22"/>
          <w:lang w:val="fr-BE"/>
        </w:rPr>
        <w:t xml:space="preserve"> : </w:t>
      </w:r>
      <w:r w:rsidRPr="007A691F">
        <w:rPr>
          <w:rFonts w:cstheme="minorHAnsi"/>
          <w:color w:val="000000" w:themeColor="text1"/>
          <w:sz w:val="22"/>
          <w:lang w:val="fr-BE"/>
        </w:rPr>
        <w:t>Les dynamiques d’amélioration de la qualité de l’enseignement sont renforcées au niveau central et dans les zones pilotes en s'appuyant sur un nouveau système de distribution et l’utilisation des manuels scolaires en classe</w:t>
      </w:r>
      <w:r>
        <w:rPr>
          <w:rFonts w:cstheme="minorHAnsi"/>
          <w:color w:val="000000" w:themeColor="text1"/>
          <w:sz w:val="22"/>
          <w:lang w:val="fr-BE"/>
        </w:rPr>
        <w:t>.</w:t>
      </w:r>
    </w:p>
    <w:p w14:paraId="50D44E8A" w14:textId="77777777" w:rsidR="0071540E" w:rsidRDefault="0071540E" w:rsidP="0071540E">
      <w:pPr>
        <w:rPr>
          <w:rFonts w:cstheme="minorHAnsi"/>
          <w:color w:val="000000" w:themeColor="text1"/>
          <w:sz w:val="22"/>
          <w:lang w:val="fr-BE"/>
        </w:rPr>
      </w:pPr>
      <w:r w:rsidRPr="00F7213E">
        <w:rPr>
          <w:rFonts w:cstheme="minorHAnsi"/>
          <w:color w:val="000000" w:themeColor="text1"/>
          <w:sz w:val="22"/>
          <w:lang w:val="fr-BE"/>
        </w:rPr>
        <w:t xml:space="preserve">Pour atteindre le </w:t>
      </w:r>
      <w:r w:rsidRPr="00F7213E">
        <w:rPr>
          <w:rFonts w:cstheme="minorHAnsi"/>
          <w:b/>
          <w:color w:val="000000" w:themeColor="text1"/>
          <w:sz w:val="22"/>
          <w:lang w:val="fr-BE"/>
        </w:rPr>
        <w:t xml:space="preserve">résultat </w:t>
      </w:r>
      <w:r>
        <w:rPr>
          <w:rFonts w:cstheme="minorHAnsi"/>
          <w:b/>
          <w:color w:val="000000" w:themeColor="text1"/>
          <w:sz w:val="22"/>
          <w:lang w:val="fr-BE"/>
        </w:rPr>
        <w:t>2</w:t>
      </w:r>
      <w:r w:rsidRPr="00F7213E">
        <w:rPr>
          <w:rFonts w:cstheme="minorHAnsi"/>
          <w:color w:val="000000" w:themeColor="text1"/>
          <w:sz w:val="22"/>
          <w:lang w:val="fr-BE"/>
        </w:rPr>
        <w:t xml:space="preserve">, </w:t>
      </w:r>
      <w:r>
        <w:rPr>
          <w:rFonts w:cstheme="minorHAnsi"/>
          <w:color w:val="000000" w:themeColor="text1"/>
          <w:sz w:val="22"/>
          <w:lang w:val="fr-BE"/>
        </w:rPr>
        <w:t>un</w:t>
      </w:r>
      <w:r w:rsidRPr="00F7213E">
        <w:rPr>
          <w:rFonts w:cstheme="minorHAnsi"/>
          <w:color w:val="000000" w:themeColor="text1"/>
          <w:sz w:val="22"/>
          <w:lang w:val="fr-BE"/>
        </w:rPr>
        <w:t xml:space="preserve"> produit </w:t>
      </w:r>
      <w:r>
        <w:rPr>
          <w:rFonts w:cstheme="minorHAnsi"/>
          <w:color w:val="000000" w:themeColor="text1"/>
          <w:sz w:val="22"/>
          <w:lang w:val="fr-BE"/>
        </w:rPr>
        <w:t>est</w:t>
      </w:r>
      <w:r w:rsidRPr="00F7213E">
        <w:rPr>
          <w:rFonts w:cstheme="minorHAnsi"/>
          <w:color w:val="000000" w:themeColor="text1"/>
          <w:sz w:val="22"/>
          <w:lang w:val="fr-BE"/>
        </w:rPr>
        <w:t xml:space="preserve"> ciblé :</w:t>
      </w:r>
      <w:r>
        <w:rPr>
          <w:rFonts w:cstheme="minorHAnsi"/>
          <w:color w:val="000000" w:themeColor="text1"/>
          <w:sz w:val="22"/>
          <w:lang w:val="fr-BE"/>
        </w:rPr>
        <w:t xml:space="preserve"> </w:t>
      </w:r>
    </w:p>
    <w:p w14:paraId="7BD5EF0D" w14:textId="77777777" w:rsidR="0071540E" w:rsidRPr="00F7213E" w:rsidRDefault="0071540E" w:rsidP="0071540E">
      <w:pPr>
        <w:pStyle w:val="Paragraphedeliste"/>
        <w:numPr>
          <w:ilvl w:val="0"/>
          <w:numId w:val="39"/>
        </w:numPr>
        <w:spacing w:before="120" w:after="120" w:line="240" w:lineRule="auto"/>
        <w:jc w:val="both"/>
        <w:rPr>
          <w:rFonts w:cstheme="minorHAnsi"/>
          <w:color w:val="000000" w:themeColor="text1"/>
          <w:sz w:val="22"/>
          <w:lang w:val="fr-BE"/>
        </w:rPr>
      </w:pPr>
      <w:r>
        <w:rPr>
          <w:rFonts w:cstheme="minorHAnsi"/>
          <w:b/>
          <w:color w:val="000000" w:themeColor="text1"/>
          <w:sz w:val="22"/>
          <w:lang w:val="fr-BE"/>
        </w:rPr>
        <w:t>Produit 2</w:t>
      </w:r>
      <w:r w:rsidRPr="007A691F">
        <w:rPr>
          <w:rFonts w:cstheme="minorHAnsi"/>
          <w:b/>
          <w:color w:val="000000" w:themeColor="text1"/>
          <w:sz w:val="22"/>
          <w:lang w:val="fr-BE"/>
        </w:rPr>
        <w:t>.1</w:t>
      </w:r>
      <w:r w:rsidRPr="007A691F">
        <w:rPr>
          <w:rFonts w:cstheme="minorHAnsi"/>
          <w:color w:val="000000" w:themeColor="text1"/>
          <w:sz w:val="22"/>
          <w:lang w:val="fr-BE"/>
        </w:rPr>
        <w:t> :</w:t>
      </w:r>
      <w:r>
        <w:rPr>
          <w:rFonts w:cstheme="minorHAnsi"/>
          <w:color w:val="000000" w:themeColor="text1"/>
          <w:sz w:val="22"/>
          <w:lang w:val="fr-BE"/>
        </w:rPr>
        <w:t xml:space="preserve"> </w:t>
      </w:r>
      <w:r w:rsidRPr="00F7213E">
        <w:rPr>
          <w:rFonts w:cstheme="minorHAnsi"/>
          <w:color w:val="000000" w:themeColor="text1"/>
          <w:sz w:val="22"/>
          <w:lang w:val="fr-BE"/>
        </w:rPr>
        <w:t xml:space="preserve">Les capacités de pilotage et de gestion administrative et pédagogique du MERSE et des services déconcentrés sont </w:t>
      </w:r>
      <w:proofErr w:type="gramStart"/>
      <w:r w:rsidRPr="00F7213E">
        <w:rPr>
          <w:rFonts w:cstheme="minorHAnsi"/>
          <w:color w:val="000000" w:themeColor="text1"/>
          <w:sz w:val="22"/>
          <w:lang w:val="fr-BE"/>
        </w:rPr>
        <w:t>renforcées</w:t>
      </w:r>
      <w:r w:rsidRPr="007A691F">
        <w:rPr>
          <w:rFonts w:cstheme="minorHAnsi"/>
          <w:color w:val="000000" w:themeColor="text1"/>
          <w:sz w:val="22"/>
          <w:lang w:val="fr-BE"/>
        </w:rPr>
        <w:t>;</w:t>
      </w:r>
      <w:proofErr w:type="gramEnd"/>
    </w:p>
    <w:p w14:paraId="5940CDA4" w14:textId="77777777" w:rsidR="0071540E" w:rsidRPr="00F7213E" w:rsidRDefault="0071540E" w:rsidP="0071540E">
      <w:pPr>
        <w:rPr>
          <w:rFonts w:cstheme="minorHAnsi"/>
          <w:color w:val="000000" w:themeColor="text1"/>
          <w:sz w:val="22"/>
          <w:lang w:val="fr-BE"/>
        </w:rPr>
      </w:pPr>
      <w:r>
        <w:rPr>
          <w:rFonts w:cstheme="minorHAnsi"/>
          <w:color w:val="000000" w:themeColor="text1"/>
          <w:sz w:val="22"/>
          <w:lang w:val="fr-BE"/>
        </w:rPr>
        <w:t xml:space="preserve">Le document descriptif du projet, revu en septembre 2024 dans le cadre de l’avenant au contrat entre Expertise France et la Délégation de l’Union Européenne, détaille le contenu et la planification des activités envisagées. </w:t>
      </w:r>
    </w:p>
    <w:p w14:paraId="261DF99A" w14:textId="77777777" w:rsidR="0071540E" w:rsidRPr="00ED4864" w:rsidRDefault="0071540E" w:rsidP="0071540E">
      <w:pPr>
        <w:rPr>
          <w:rFonts w:cstheme="minorHAnsi"/>
          <w:color w:val="000000" w:themeColor="text1"/>
          <w:sz w:val="22"/>
        </w:rPr>
      </w:pPr>
      <w:r w:rsidRPr="00ED4864">
        <w:rPr>
          <w:rFonts w:cstheme="minorHAnsi"/>
          <w:color w:val="000000" w:themeColor="text1"/>
          <w:sz w:val="22"/>
        </w:rPr>
        <w:t xml:space="preserve">Les </w:t>
      </w:r>
      <w:r w:rsidRPr="004E0630">
        <w:rPr>
          <w:rFonts w:cstheme="minorHAnsi"/>
          <w:b/>
          <w:color w:val="000000" w:themeColor="text1"/>
          <w:sz w:val="22"/>
        </w:rPr>
        <w:t>bénéficiaires directs</w:t>
      </w:r>
      <w:r w:rsidRPr="00ED4864">
        <w:rPr>
          <w:rFonts w:cstheme="minorHAnsi"/>
          <w:color w:val="000000" w:themeColor="text1"/>
          <w:sz w:val="22"/>
        </w:rPr>
        <w:t xml:space="preserve"> du projet sont principalement :</w:t>
      </w:r>
    </w:p>
    <w:p w14:paraId="66FD476F" w14:textId="77777777" w:rsidR="0071540E" w:rsidRPr="00ED4864" w:rsidRDefault="0071540E" w:rsidP="0071540E">
      <w:pPr>
        <w:pStyle w:val="Paragraphedeliste"/>
        <w:numPr>
          <w:ilvl w:val="0"/>
          <w:numId w:val="35"/>
        </w:numPr>
        <w:spacing w:before="120" w:after="120" w:line="240" w:lineRule="auto"/>
        <w:jc w:val="both"/>
        <w:rPr>
          <w:rFonts w:cstheme="minorHAnsi"/>
          <w:color w:val="000000" w:themeColor="text1"/>
          <w:sz w:val="22"/>
        </w:rPr>
      </w:pPr>
      <w:r w:rsidRPr="00ED4864">
        <w:rPr>
          <w:rFonts w:cstheme="minorHAnsi"/>
          <w:color w:val="000000" w:themeColor="text1"/>
          <w:sz w:val="22"/>
        </w:rPr>
        <w:t xml:space="preserve">Le </w:t>
      </w:r>
      <w:r>
        <w:rPr>
          <w:rFonts w:cstheme="minorHAnsi"/>
          <w:color w:val="000000" w:themeColor="text1"/>
          <w:sz w:val="22"/>
        </w:rPr>
        <w:t>M</w:t>
      </w:r>
      <w:r w:rsidRPr="00ED4864">
        <w:rPr>
          <w:rFonts w:cstheme="minorHAnsi"/>
          <w:color w:val="000000" w:themeColor="text1"/>
          <w:sz w:val="22"/>
        </w:rPr>
        <w:t xml:space="preserve">inistère de l’Éducation </w:t>
      </w:r>
      <w:r>
        <w:rPr>
          <w:rFonts w:cstheme="minorHAnsi"/>
          <w:color w:val="000000" w:themeColor="text1"/>
          <w:sz w:val="22"/>
        </w:rPr>
        <w:t>et de la Réforme du Système E</w:t>
      </w:r>
      <w:r w:rsidRPr="00ED4864">
        <w:rPr>
          <w:rFonts w:cstheme="minorHAnsi"/>
          <w:color w:val="000000" w:themeColor="text1"/>
          <w:sz w:val="22"/>
        </w:rPr>
        <w:t>ducatif mauritanien (MERSE) dont l’organisation administrative sera consolidée afin d’être plus efficiente dans la mise en œuvre de la réforme du système éducatif et mieux à même de répondre aux objectifs d’amélioration de la qualité et d’une meilleure distribution des manuels scolaires.</w:t>
      </w:r>
    </w:p>
    <w:p w14:paraId="1DAA59E6" w14:textId="77777777" w:rsidR="0071540E" w:rsidRPr="00ED4864" w:rsidRDefault="0071540E" w:rsidP="0071540E">
      <w:pPr>
        <w:pStyle w:val="Paragraphedeliste"/>
        <w:numPr>
          <w:ilvl w:val="0"/>
          <w:numId w:val="35"/>
        </w:numPr>
        <w:spacing w:before="120" w:after="120" w:line="240" w:lineRule="auto"/>
        <w:jc w:val="both"/>
        <w:rPr>
          <w:rFonts w:cstheme="minorHAnsi"/>
          <w:color w:val="000000" w:themeColor="text1"/>
          <w:sz w:val="22"/>
        </w:rPr>
      </w:pPr>
      <w:r w:rsidRPr="00ED4864">
        <w:rPr>
          <w:rFonts w:cstheme="minorHAnsi"/>
          <w:color w:val="000000" w:themeColor="text1"/>
          <w:sz w:val="22"/>
        </w:rPr>
        <w:t>Les Comités de Gestion des Écoles (COGES) dont les missions seront précisées et les actions confortées.</w:t>
      </w:r>
    </w:p>
    <w:p w14:paraId="2B47879A" w14:textId="77777777" w:rsidR="0071540E" w:rsidRPr="00ED4864" w:rsidRDefault="0071540E" w:rsidP="0071540E">
      <w:pPr>
        <w:pStyle w:val="Paragraphedeliste"/>
        <w:numPr>
          <w:ilvl w:val="0"/>
          <w:numId w:val="35"/>
        </w:numPr>
        <w:spacing w:before="120" w:after="120" w:line="240" w:lineRule="auto"/>
        <w:jc w:val="both"/>
        <w:rPr>
          <w:rFonts w:cstheme="minorHAnsi"/>
          <w:color w:val="000000" w:themeColor="text1"/>
          <w:sz w:val="22"/>
        </w:rPr>
      </w:pPr>
      <w:r w:rsidRPr="00ED4864">
        <w:rPr>
          <w:rFonts w:cstheme="minorHAnsi"/>
          <w:color w:val="000000" w:themeColor="text1"/>
          <w:sz w:val="22"/>
        </w:rPr>
        <w:t>L’Institut Pédagogique National (IPN) dont l’organisation sera améliorée et optimisée pour faire face aux nouveaux défis.</w:t>
      </w:r>
    </w:p>
    <w:p w14:paraId="7229D783" w14:textId="77777777" w:rsidR="0071540E" w:rsidRPr="00ED4864" w:rsidRDefault="0071540E" w:rsidP="0071540E">
      <w:pPr>
        <w:pStyle w:val="Paragraphedeliste"/>
        <w:numPr>
          <w:ilvl w:val="0"/>
          <w:numId w:val="35"/>
        </w:numPr>
        <w:spacing w:before="120" w:after="120" w:line="240" w:lineRule="auto"/>
        <w:jc w:val="both"/>
        <w:rPr>
          <w:rFonts w:cstheme="minorHAnsi"/>
          <w:color w:val="000000" w:themeColor="text1"/>
          <w:sz w:val="22"/>
        </w:rPr>
      </w:pPr>
      <w:r w:rsidRPr="00ED4864">
        <w:rPr>
          <w:rFonts w:cstheme="minorHAnsi"/>
          <w:color w:val="000000" w:themeColor="text1"/>
          <w:sz w:val="22"/>
        </w:rPr>
        <w:t>L’Inspection Générale de l’Éducation Nationale (IGEN) dont les missions seront précisées dans le domaine des manuels scolaires.</w:t>
      </w:r>
    </w:p>
    <w:p w14:paraId="4A3DC21D" w14:textId="77777777" w:rsidR="0071540E" w:rsidRPr="00ED4864" w:rsidRDefault="0071540E" w:rsidP="0071540E">
      <w:pPr>
        <w:pStyle w:val="Paragraphedeliste"/>
        <w:numPr>
          <w:ilvl w:val="0"/>
          <w:numId w:val="35"/>
        </w:numPr>
        <w:spacing w:before="120" w:after="120" w:line="240" w:lineRule="auto"/>
        <w:jc w:val="both"/>
        <w:rPr>
          <w:rFonts w:cstheme="minorHAnsi"/>
          <w:color w:val="000000" w:themeColor="text1"/>
          <w:sz w:val="22"/>
        </w:rPr>
      </w:pPr>
      <w:r w:rsidRPr="00ED4864">
        <w:rPr>
          <w:rFonts w:cstheme="minorHAnsi"/>
          <w:color w:val="000000" w:themeColor="text1"/>
          <w:sz w:val="22"/>
        </w:rPr>
        <w:t>Le Haut Conseil de l’Education (HCE) dont les rôles de conception, de coordination sectorielle et d’évaluation seront renforcés.</w:t>
      </w:r>
    </w:p>
    <w:p w14:paraId="3E4CA063" w14:textId="77777777" w:rsidR="0071540E" w:rsidRPr="00ED4864" w:rsidRDefault="0071540E" w:rsidP="0071540E">
      <w:pPr>
        <w:pStyle w:val="Paragraphedeliste"/>
        <w:numPr>
          <w:ilvl w:val="0"/>
          <w:numId w:val="35"/>
        </w:numPr>
        <w:spacing w:before="120" w:after="120" w:line="240" w:lineRule="auto"/>
        <w:jc w:val="both"/>
        <w:rPr>
          <w:rFonts w:cstheme="minorHAnsi"/>
          <w:color w:val="000000" w:themeColor="text1"/>
          <w:sz w:val="22"/>
        </w:rPr>
      </w:pPr>
      <w:r w:rsidRPr="00ED4864">
        <w:rPr>
          <w:rFonts w:cstheme="minorHAnsi"/>
          <w:color w:val="000000" w:themeColor="text1"/>
          <w:sz w:val="22"/>
        </w:rPr>
        <w:t>Le ministère des Finances mauritanien qui disposera d’indicateurs fiables sur le financement des ressources pédagogiques et pourra s’appuyer sur une optimisation des ressources humaines au sein du MERSE.</w:t>
      </w:r>
    </w:p>
    <w:p w14:paraId="1CB1C53E" w14:textId="77777777" w:rsidR="0071540E" w:rsidRPr="00ED4864" w:rsidRDefault="0071540E" w:rsidP="0071540E">
      <w:pPr>
        <w:rPr>
          <w:rFonts w:cstheme="minorHAnsi"/>
          <w:color w:val="000000" w:themeColor="text1"/>
          <w:sz w:val="22"/>
        </w:rPr>
      </w:pPr>
      <w:r w:rsidRPr="00ED4864">
        <w:rPr>
          <w:rFonts w:cstheme="minorHAnsi"/>
          <w:color w:val="000000" w:themeColor="text1"/>
          <w:sz w:val="22"/>
        </w:rPr>
        <w:t>Sur la base de l’identification détaillée des actions, d’autres bénéficiaires pourront être associés à la mise en œuvre du programme.</w:t>
      </w:r>
    </w:p>
    <w:p w14:paraId="6AE895BE" w14:textId="77777777" w:rsidR="0071540E" w:rsidRPr="00ED4864" w:rsidRDefault="0071540E" w:rsidP="0071540E">
      <w:pPr>
        <w:rPr>
          <w:rFonts w:cstheme="minorHAnsi"/>
          <w:color w:val="000000" w:themeColor="text1"/>
          <w:sz w:val="22"/>
        </w:rPr>
      </w:pPr>
      <w:r w:rsidRPr="00ED4864">
        <w:rPr>
          <w:rFonts w:cstheme="minorHAnsi"/>
          <w:color w:val="000000" w:themeColor="text1"/>
          <w:sz w:val="22"/>
        </w:rPr>
        <w:t xml:space="preserve">Les </w:t>
      </w:r>
      <w:r w:rsidRPr="004E0630">
        <w:rPr>
          <w:rFonts w:cstheme="minorHAnsi"/>
          <w:b/>
          <w:color w:val="000000" w:themeColor="text1"/>
          <w:sz w:val="22"/>
        </w:rPr>
        <w:t>bénéficiaires indirects</w:t>
      </w:r>
      <w:r w:rsidRPr="00ED4864">
        <w:rPr>
          <w:rFonts w:cstheme="minorHAnsi"/>
          <w:color w:val="000000" w:themeColor="text1"/>
          <w:sz w:val="22"/>
        </w:rPr>
        <w:t xml:space="preserve"> du projet PAIRE sont les suivants :</w:t>
      </w:r>
    </w:p>
    <w:p w14:paraId="77C57908" w14:textId="77777777" w:rsidR="0071540E" w:rsidRPr="000152B2" w:rsidRDefault="0071540E" w:rsidP="0071540E">
      <w:pPr>
        <w:pStyle w:val="Paragraphedeliste"/>
        <w:numPr>
          <w:ilvl w:val="0"/>
          <w:numId w:val="36"/>
        </w:numPr>
        <w:spacing w:before="120" w:after="120" w:line="240" w:lineRule="auto"/>
        <w:jc w:val="both"/>
        <w:rPr>
          <w:rFonts w:cstheme="minorHAnsi"/>
          <w:color w:val="000000" w:themeColor="text1"/>
          <w:sz w:val="22"/>
        </w:rPr>
      </w:pPr>
      <w:r w:rsidRPr="000152B2">
        <w:rPr>
          <w:rFonts w:cstheme="minorHAnsi"/>
          <w:color w:val="000000" w:themeColor="text1"/>
          <w:sz w:val="22"/>
        </w:rPr>
        <w:t>Les élèves mauritaniens qui devraient bénéficier, à moyen terme, d’un accès généralisé à des manuels scolaires de meilleure qualité pédagogique et physique.</w:t>
      </w:r>
    </w:p>
    <w:p w14:paraId="6DC10E08" w14:textId="77777777" w:rsidR="0071540E" w:rsidRPr="000152B2" w:rsidRDefault="0071540E" w:rsidP="0071540E">
      <w:pPr>
        <w:pStyle w:val="Paragraphedeliste"/>
        <w:numPr>
          <w:ilvl w:val="0"/>
          <w:numId w:val="36"/>
        </w:numPr>
        <w:spacing w:before="120" w:after="120" w:line="240" w:lineRule="auto"/>
        <w:jc w:val="both"/>
        <w:rPr>
          <w:rFonts w:cstheme="minorHAnsi"/>
          <w:color w:val="000000" w:themeColor="text1"/>
          <w:sz w:val="22"/>
        </w:rPr>
      </w:pPr>
      <w:r w:rsidRPr="000152B2">
        <w:rPr>
          <w:rFonts w:cstheme="minorHAnsi"/>
          <w:color w:val="000000" w:themeColor="text1"/>
          <w:sz w:val="22"/>
        </w:rPr>
        <w:t>Les élèves mauritaniennes dont les chances d’accès et de poursuite de leurs études seront amplifiées</w:t>
      </w:r>
    </w:p>
    <w:p w14:paraId="224438ED" w14:textId="77777777" w:rsidR="0071540E" w:rsidRPr="000152B2" w:rsidRDefault="0071540E" w:rsidP="0071540E">
      <w:pPr>
        <w:pStyle w:val="Paragraphedeliste"/>
        <w:numPr>
          <w:ilvl w:val="0"/>
          <w:numId w:val="36"/>
        </w:numPr>
        <w:spacing w:before="120" w:after="120" w:line="240" w:lineRule="auto"/>
        <w:jc w:val="both"/>
        <w:rPr>
          <w:rFonts w:cstheme="minorHAnsi"/>
          <w:color w:val="000000" w:themeColor="text1"/>
          <w:sz w:val="22"/>
        </w:rPr>
      </w:pPr>
      <w:r w:rsidRPr="000152B2">
        <w:rPr>
          <w:rFonts w:cstheme="minorHAnsi"/>
          <w:color w:val="000000" w:themeColor="text1"/>
          <w:sz w:val="22"/>
        </w:rPr>
        <w:lastRenderedPageBreak/>
        <w:t>Les enseignants qui seront aidés dans leur enseignement quotidien par des ressources didactiques de bonne qualité, largement accessibles, et pédagogiquement éprouvées et qui seront mieux formés à leur utilisation pédagogique.</w:t>
      </w:r>
    </w:p>
    <w:p w14:paraId="2E48A4DB" w14:textId="77777777" w:rsidR="0071540E" w:rsidRPr="000152B2" w:rsidRDefault="0071540E" w:rsidP="0071540E">
      <w:pPr>
        <w:pStyle w:val="Paragraphedeliste"/>
        <w:numPr>
          <w:ilvl w:val="0"/>
          <w:numId w:val="36"/>
        </w:numPr>
        <w:spacing w:before="120" w:after="120" w:line="240" w:lineRule="auto"/>
        <w:jc w:val="both"/>
        <w:rPr>
          <w:rFonts w:cstheme="minorHAnsi"/>
          <w:color w:val="000000" w:themeColor="text1"/>
          <w:sz w:val="22"/>
        </w:rPr>
      </w:pPr>
      <w:r w:rsidRPr="000152B2">
        <w:rPr>
          <w:rFonts w:cstheme="minorHAnsi"/>
          <w:color w:val="000000" w:themeColor="text1"/>
          <w:sz w:val="22"/>
        </w:rPr>
        <w:t xml:space="preserve">Les directeurs des établissements scolaires dont les résultats de leur établissement </w:t>
      </w:r>
      <w:r>
        <w:rPr>
          <w:rFonts w:cstheme="minorHAnsi"/>
          <w:color w:val="000000" w:themeColor="text1"/>
          <w:sz w:val="22"/>
        </w:rPr>
        <w:t xml:space="preserve">et leurs capacités de gestion </w:t>
      </w:r>
      <w:r w:rsidRPr="000152B2">
        <w:rPr>
          <w:rFonts w:cstheme="minorHAnsi"/>
          <w:color w:val="000000" w:themeColor="text1"/>
          <w:sz w:val="22"/>
        </w:rPr>
        <w:t>seront améliorés.</w:t>
      </w:r>
    </w:p>
    <w:p w14:paraId="33E92759" w14:textId="77777777" w:rsidR="0071540E" w:rsidRPr="000152B2" w:rsidRDefault="0071540E" w:rsidP="0071540E">
      <w:pPr>
        <w:pStyle w:val="Paragraphedeliste"/>
        <w:numPr>
          <w:ilvl w:val="0"/>
          <w:numId w:val="36"/>
        </w:numPr>
        <w:spacing w:before="120" w:after="120" w:line="240" w:lineRule="auto"/>
        <w:jc w:val="both"/>
        <w:rPr>
          <w:rFonts w:cstheme="minorHAnsi"/>
          <w:color w:val="000000" w:themeColor="text1"/>
          <w:sz w:val="22"/>
        </w:rPr>
      </w:pPr>
      <w:r w:rsidRPr="000152B2">
        <w:rPr>
          <w:rFonts w:cstheme="minorHAnsi"/>
          <w:color w:val="000000" w:themeColor="text1"/>
          <w:sz w:val="22"/>
        </w:rPr>
        <w:t>Les familles des élèves qui pourront mieux suivre la scolarité de leurs enfants.</w:t>
      </w:r>
    </w:p>
    <w:p w14:paraId="1297473E" w14:textId="77777777" w:rsidR="0071540E" w:rsidRPr="000152B2" w:rsidRDefault="0071540E" w:rsidP="0071540E">
      <w:pPr>
        <w:pStyle w:val="Paragraphedeliste"/>
        <w:numPr>
          <w:ilvl w:val="0"/>
          <w:numId w:val="36"/>
        </w:numPr>
        <w:spacing w:before="120" w:after="120" w:line="240" w:lineRule="auto"/>
        <w:jc w:val="both"/>
        <w:rPr>
          <w:rFonts w:cstheme="minorHAnsi"/>
          <w:color w:val="000000" w:themeColor="text1"/>
          <w:sz w:val="22"/>
        </w:rPr>
      </w:pPr>
      <w:r w:rsidRPr="000152B2">
        <w:rPr>
          <w:rFonts w:cstheme="minorHAnsi"/>
          <w:color w:val="000000" w:themeColor="text1"/>
          <w:sz w:val="22"/>
        </w:rPr>
        <w:t>Les enseignants auteurs d’ouvrage scolaires qui pourront disposer de guide pour les accompagner dans leur rédaction.</w:t>
      </w:r>
    </w:p>
    <w:p w14:paraId="5094DB0E" w14:textId="77777777" w:rsidR="0071540E" w:rsidRPr="00DD454F" w:rsidRDefault="0071540E" w:rsidP="0071540E">
      <w:pPr>
        <w:pStyle w:val="Paragraphedeliste"/>
        <w:numPr>
          <w:ilvl w:val="0"/>
          <w:numId w:val="36"/>
        </w:numPr>
        <w:spacing w:before="120" w:after="120" w:line="240" w:lineRule="auto"/>
        <w:jc w:val="both"/>
        <w:rPr>
          <w:rFonts w:cstheme="minorHAnsi"/>
          <w:color w:val="000000" w:themeColor="text1"/>
          <w:sz w:val="22"/>
        </w:rPr>
      </w:pPr>
      <w:r>
        <w:rPr>
          <w:rFonts w:cstheme="minorHAnsi"/>
          <w:color w:val="000000" w:themeColor="text1"/>
          <w:sz w:val="22"/>
        </w:rPr>
        <w:t>Le M</w:t>
      </w:r>
      <w:r w:rsidRPr="000152B2">
        <w:rPr>
          <w:rFonts w:cstheme="minorHAnsi"/>
          <w:color w:val="000000" w:themeColor="text1"/>
          <w:sz w:val="22"/>
        </w:rPr>
        <w:t>inistère de l’Action sociale de l’enfance et de la Famille mauritanien qui sera soutenu dans son action en direction des femmes par des supports pédagogiques intégrant les questions liées aux biais de genre et en direction des familles d’enfant en situation de handicap qui pourront bénéficier d’ouvrages plus accessibles</w:t>
      </w:r>
      <w:r w:rsidRPr="00DD454F">
        <w:rPr>
          <w:rFonts w:cstheme="minorHAnsi"/>
          <w:color w:val="000000" w:themeColor="text1"/>
          <w:sz w:val="22"/>
        </w:rPr>
        <w:t>.</w:t>
      </w:r>
    </w:p>
    <w:p w14:paraId="11BDE998" w14:textId="77777777" w:rsidR="0071540E" w:rsidRDefault="0071540E" w:rsidP="0071540E">
      <w:pPr>
        <w:rPr>
          <w:rFonts w:cstheme="minorHAnsi"/>
          <w:color w:val="000000" w:themeColor="text1"/>
          <w:sz w:val="22"/>
        </w:rPr>
      </w:pPr>
    </w:p>
    <w:p w14:paraId="79A49780" w14:textId="4BB24996" w:rsidR="0071540E" w:rsidRDefault="0071540E" w:rsidP="0071540E">
      <w:pPr>
        <w:rPr>
          <w:rFonts w:cstheme="minorHAnsi"/>
          <w:color w:val="000000" w:themeColor="text1"/>
          <w:sz w:val="22"/>
        </w:rPr>
      </w:pPr>
      <w:r>
        <w:rPr>
          <w:rFonts w:cstheme="minorHAnsi"/>
          <w:color w:val="000000" w:themeColor="text1"/>
          <w:sz w:val="22"/>
        </w:rPr>
        <w:t>Le projet PAIRE est mis en œuvre par une équipe projet (experts, chargés de mission, personnel administratif et financier) pilotée par un chef de projet, assisté d’un chef de projet adjoint. Des experts court-terme et perlés sont mobilisés en fonction des besoins et des activités.</w:t>
      </w:r>
    </w:p>
    <w:p w14:paraId="3A550D86" w14:textId="77777777" w:rsidR="0071540E" w:rsidRDefault="0071540E" w:rsidP="0071540E">
      <w:pPr>
        <w:rPr>
          <w:rFonts w:cstheme="minorHAnsi"/>
          <w:color w:val="000000" w:themeColor="text1"/>
          <w:sz w:val="22"/>
        </w:rPr>
      </w:pPr>
      <w:r>
        <w:rPr>
          <w:rFonts w:cstheme="minorHAnsi"/>
          <w:color w:val="000000" w:themeColor="text1"/>
          <w:sz w:val="22"/>
        </w:rPr>
        <w:t xml:space="preserve">Un </w:t>
      </w:r>
      <w:r w:rsidRPr="00E706E5">
        <w:rPr>
          <w:rFonts w:cstheme="minorHAnsi"/>
          <w:b/>
          <w:color w:val="000000" w:themeColor="text1"/>
          <w:sz w:val="22"/>
        </w:rPr>
        <w:t>dispositif de suivi-évaluation</w:t>
      </w:r>
      <w:r>
        <w:rPr>
          <w:rFonts w:cstheme="minorHAnsi"/>
          <w:color w:val="000000" w:themeColor="text1"/>
          <w:sz w:val="22"/>
        </w:rPr>
        <w:t xml:space="preserve"> a été mis en place afin de suivre et de rendre compte de l’état d’avancement des activités et des progrès du projet. Il comprend la théorie du changement, le cadre logique et le plan de suivi-évaluation qui ont été mis à jour en 2024 suite à la signature de l’avenant au contrat entre Expertise France et la Délégation de l’Union Européenne. </w:t>
      </w:r>
    </w:p>
    <w:p w14:paraId="6BF4A99D" w14:textId="77777777" w:rsidR="0071540E" w:rsidRDefault="0071540E" w:rsidP="0071540E">
      <w:pPr>
        <w:rPr>
          <w:rFonts w:cstheme="minorHAnsi"/>
          <w:color w:val="000000" w:themeColor="text1"/>
          <w:sz w:val="22"/>
        </w:rPr>
      </w:pPr>
      <w:r>
        <w:rPr>
          <w:rFonts w:cstheme="minorHAnsi"/>
          <w:color w:val="000000" w:themeColor="text1"/>
          <w:sz w:val="22"/>
        </w:rPr>
        <w:t xml:space="preserve">La </w:t>
      </w:r>
      <w:r w:rsidRPr="00E706E5">
        <w:rPr>
          <w:rFonts w:cstheme="minorHAnsi"/>
          <w:b/>
          <w:color w:val="000000" w:themeColor="text1"/>
          <w:sz w:val="22"/>
        </w:rPr>
        <w:t>gouvernance</w:t>
      </w:r>
      <w:r w:rsidRPr="00E706E5">
        <w:rPr>
          <w:rFonts w:cstheme="minorHAnsi"/>
          <w:color w:val="000000" w:themeColor="text1"/>
          <w:sz w:val="22"/>
        </w:rPr>
        <w:t xml:space="preserve"> </w:t>
      </w:r>
      <w:r>
        <w:rPr>
          <w:rFonts w:cstheme="minorHAnsi"/>
          <w:color w:val="000000" w:themeColor="text1"/>
          <w:sz w:val="22"/>
        </w:rPr>
        <w:t>du projet est organisée autour de deux instances :</w:t>
      </w:r>
    </w:p>
    <w:p w14:paraId="241BE75F" w14:textId="77777777" w:rsidR="0071540E" w:rsidRDefault="0071540E" w:rsidP="0071540E">
      <w:pPr>
        <w:pStyle w:val="Paragraphedeliste"/>
        <w:numPr>
          <w:ilvl w:val="0"/>
          <w:numId w:val="40"/>
        </w:numPr>
        <w:spacing w:before="120" w:after="120" w:line="240" w:lineRule="auto"/>
        <w:jc w:val="both"/>
        <w:rPr>
          <w:rFonts w:cstheme="minorHAnsi"/>
          <w:color w:val="000000" w:themeColor="text1"/>
          <w:sz w:val="22"/>
        </w:rPr>
      </w:pPr>
      <w:r>
        <w:rPr>
          <w:rFonts w:cstheme="minorHAnsi"/>
          <w:color w:val="000000" w:themeColor="text1"/>
          <w:sz w:val="22"/>
        </w:rPr>
        <w:t xml:space="preserve">Le </w:t>
      </w:r>
      <w:r w:rsidRPr="00576B8B">
        <w:rPr>
          <w:rFonts w:cstheme="minorHAnsi"/>
          <w:b/>
          <w:color w:val="000000" w:themeColor="text1"/>
          <w:sz w:val="22"/>
        </w:rPr>
        <w:t>Comité de Pilotage</w:t>
      </w:r>
      <w:r>
        <w:rPr>
          <w:rFonts w:cstheme="minorHAnsi"/>
          <w:color w:val="000000" w:themeColor="text1"/>
          <w:sz w:val="22"/>
        </w:rPr>
        <w:t> : instance stratégique qui se réunit une fois par an pour examiner l’avancée du projet, les résultats obtenus et décider d’éventuels ajustements ou réorientations ;</w:t>
      </w:r>
    </w:p>
    <w:p w14:paraId="5D87DA63" w14:textId="77777777" w:rsidR="0071540E" w:rsidRPr="00891EE3" w:rsidRDefault="0071540E" w:rsidP="0071540E">
      <w:pPr>
        <w:pStyle w:val="Paragraphedeliste"/>
        <w:numPr>
          <w:ilvl w:val="0"/>
          <w:numId w:val="40"/>
        </w:numPr>
        <w:spacing w:before="120" w:after="120" w:line="240" w:lineRule="auto"/>
        <w:jc w:val="both"/>
        <w:rPr>
          <w:rFonts w:cstheme="minorHAnsi"/>
          <w:color w:val="000000" w:themeColor="text1"/>
          <w:sz w:val="22"/>
        </w:rPr>
      </w:pPr>
      <w:r>
        <w:rPr>
          <w:rFonts w:cstheme="minorHAnsi"/>
          <w:color w:val="000000" w:themeColor="text1"/>
          <w:sz w:val="22"/>
        </w:rPr>
        <w:t xml:space="preserve">Le </w:t>
      </w:r>
      <w:r w:rsidRPr="00576B8B">
        <w:rPr>
          <w:rFonts w:cstheme="minorHAnsi"/>
          <w:b/>
          <w:color w:val="000000" w:themeColor="text1"/>
          <w:sz w:val="22"/>
        </w:rPr>
        <w:t>Comité Technique et de Suivi</w:t>
      </w:r>
      <w:r>
        <w:rPr>
          <w:rFonts w:cstheme="minorHAnsi"/>
          <w:color w:val="000000" w:themeColor="text1"/>
          <w:sz w:val="22"/>
        </w:rPr>
        <w:t> : instance opérationnelle qui se réunit trimestriellement sur l’état d’avancement du projet et la planification</w:t>
      </w:r>
      <w:r w:rsidRPr="00535968">
        <w:rPr>
          <w:rFonts w:cstheme="minorHAnsi"/>
          <w:color w:val="000000" w:themeColor="text1"/>
          <w:sz w:val="22"/>
        </w:rPr>
        <w:t xml:space="preserve"> </w:t>
      </w:r>
      <w:r>
        <w:rPr>
          <w:rFonts w:cstheme="minorHAnsi"/>
          <w:color w:val="000000" w:themeColor="text1"/>
          <w:sz w:val="22"/>
        </w:rPr>
        <w:t>des activités.</w:t>
      </w:r>
    </w:p>
    <w:p w14:paraId="3FD1EE9E" w14:textId="77777777" w:rsidR="0071540E" w:rsidRDefault="0071540E" w:rsidP="0071540E">
      <w:pPr>
        <w:rPr>
          <w:rFonts w:cstheme="minorHAnsi"/>
          <w:color w:val="000000" w:themeColor="text1"/>
          <w:sz w:val="22"/>
        </w:rPr>
      </w:pPr>
      <w:r>
        <w:rPr>
          <w:rFonts w:cstheme="minorHAnsi"/>
          <w:color w:val="000000" w:themeColor="text1"/>
          <w:sz w:val="22"/>
        </w:rPr>
        <w:t xml:space="preserve">Des exercices de </w:t>
      </w:r>
      <w:r w:rsidRPr="00621983">
        <w:rPr>
          <w:rFonts w:cstheme="minorHAnsi"/>
          <w:b/>
          <w:color w:val="000000" w:themeColor="text1"/>
          <w:sz w:val="22"/>
        </w:rPr>
        <w:t>revue</w:t>
      </w:r>
      <w:r>
        <w:rPr>
          <w:rFonts w:cstheme="minorHAnsi"/>
          <w:color w:val="000000" w:themeColor="text1"/>
          <w:sz w:val="22"/>
        </w:rPr>
        <w:t xml:space="preserve"> sont organisés trois fois par an entre le projet et le siège d’Expertise France : </w:t>
      </w:r>
    </w:p>
    <w:p w14:paraId="73BBF764" w14:textId="77777777" w:rsidR="0071540E" w:rsidRDefault="0071540E" w:rsidP="0071540E">
      <w:pPr>
        <w:pStyle w:val="Paragraphedeliste"/>
        <w:numPr>
          <w:ilvl w:val="0"/>
          <w:numId w:val="41"/>
        </w:numPr>
        <w:spacing w:before="120" w:after="120" w:line="240" w:lineRule="auto"/>
        <w:jc w:val="both"/>
        <w:rPr>
          <w:rFonts w:cstheme="minorHAnsi"/>
          <w:color w:val="000000" w:themeColor="text1"/>
          <w:sz w:val="22"/>
        </w:rPr>
      </w:pPr>
      <w:r>
        <w:rPr>
          <w:rFonts w:cstheme="minorHAnsi"/>
          <w:color w:val="000000" w:themeColor="text1"/>
          <w:sz w:val="22"/>
        </w:rPr>
        <w:t>Janvier-Février : revue annuelle ;</w:t>
      </w:r>
    </w:p>
    <w:p w14:paraId="0D0EA8EC" w14:textId="77777777" w:rsidR="0071540E" w:rsidRDefault="0071540E" w:rsidP="0071540E">
      <w:pPr>
        <w:pStyle w:val="Paragraphedeliste"/>
        <w:numPr>
          <w:ilvl w:val="0"/>
          <w:numId w:val="41"/>
        </w:numPr>
        <w:spacing w:before="120" w:after="120" w:line="240" w:lineRule="auto"/>
        <w:jc w:val="both"/>
        <w:rPr>
          <w:rFonts w:cstheme="minorHAnsi"/>
          <w:color w:val="000000" w:themeColor="text1"/>
          <w:sz w:val="22"/>
        </w:rPr>
      </w:pPr>
      <w:r>
        <w:rPr>
          <w:rFonts w:cstheme="minorHAnsi"/>
          <w:color w:val="000000" w:themeColor="text1"/>
          <w:sz w:val="22"/>
        </w:rPr>
        <w:t>Avril : revue semestrielle / budget révisé (BR) ;</w:t>
      </w:r>
    </w:p>
    <w:p w14:paraId="0673274D" w14:textId="77777777" w:rsidR="0071540E" w:rsidRPr="00576B8B" w:rsidRDefault="0071540E" w:rsidP="0071540E">
      <w:pPr>
        <w:pStyle w:val="Paragraphedeliste"/>
        <w:numPr>
          <w:ilvl w:val="0"/>
          <w:numId w:val="41"/>
        </w:numPr>
        <w:spacing w:before="120" w:after="120" w:line="240" w:lineRule="auto"/>
        <w:jc w:val="both"/>
        <w:rPr>
          <w:rFonts w:cstheme="minorHAnsi"/>
          <w:color w:val="000000" w:themeColor="text1"/>
          <w:sz w:val="22"/>
        </w:rPr>
      </w:pPr>
      <w:r>
        <w:rPr>
          <w:rFonts w:cstheme="minorHAnsi"/>
          <w:color w:val="000000" w:themeColor="text1"/>
          <w:sz w:val="22"/>
        </w:rPr>
        <w:t>Septembre-octobre : revue semestrielle/prévision atterrissage-budget initial (PABI).</w:t>
      </w:r>
    </w:p>
    <w:p w14:paraId="0AB765FB" w14:textId="77777777" w:rsidR="0071540E" w:rsidRDefault="0071540E" w:rsidP="0071540E">
      <w:pPr>
        <w:rPr>
          <w:rFonts w:cstheme="minorHAnsi"/>
          <w:color w:val="000000" w:themeColor="text1"/>
          <w:sz w:val="22"/>
        </w:rPr>
      </w:pPr>
      <w:r>
        <w:rPr>
          <w:rFonts w:cstheme="minorHAnsi"/>
          <w:color w:val="000000" w:themeColor="text1"/>
          <w:sz w:val="22"/>
        </w:rPr>
        <w:t>Par ailleurs le projet PAIRE participe aux</w:t>
      </w:r>
      <w:r w:rsidRPr="00C52401">
        <w:rPr>
          <w:rFonts w:cstheme="minorHAnsi"/>
          <w:color w:val="000000" w:themeColor="text1"/>
          <w:sz w:val="22"/>
        </w:rPr>
        <w:t xml:space="preserve"> comités stratégiques en charge du pilotage et du suivi de la politique sectorielle pour l’éducation présentée dans le PNDSE III. Cela concerne les revues sectorielles conjointes annuelles ou encore le Groupe Local des Partenaires Education, de façon à assurer une cohérence dans les actions menées dans ce domaine. Le projet s’inscri</w:t>
      </w:r>
      <w:r>
        <w:rPr>
          <w:rFonts w:cstheme="minorHAnsi"/>
          <w:color w:val="000000" w:themeColor="text1"/>
          <w:sz w:val="22"/>
        </w:rPr>
        <w:t>t</w:t>
      </w:r>
      <w:r w:rsidRPr="00C52401">
        <w:rPr>
          <w:rFonts w:cstheme="minorHAnsi"/>
          <w:color w:val="000000" w:themeColor="text1"/>
          <w:sz w:val="22"/>
        </w:rPr>
        <w:t xml:space="preserve"> également dans le dialogue autour de la Team-Europe-Initiative « Pour le Renforcement du Développement H</w:t>
      </w:r>
      <w:r>
        <w:rPr>
          <w:rFonts w:cstheme="minorHAnsi"/>
          <w:color w:val="000000" w:themeColor="text1"/>
          <w:sz w:val="22"/>
        </w:rPr>
        <w:t>umain en Mauritanie »</w:t>
      </w:r>
      <w:r w:rsidRPr="00C52401">
        <w:rPr>
          <w:rFonts w:cstheme="minorHAnsi"/>
          <w:color w:val="000000" w:themeColor="text1"/>
          <w:sz w:val="22"/>
        </w:rPr>
        <w:t>.</w:t>
      </w:r>
    </w:p>
    <w:p w14:paraId="38CFF9B8" w14:textId="7C9B309E" w:rsidR="0071540E" w:rsidRDefault="00837246" w:rsidP="00837246">
      <w:pPr>
        <w:rPr>
          <w:rFonts w:cstheme="minorHAnsi"/>
          <w:color w:val="000000" w:themeColor="text1"/>
          <w:sz w:val="22"/>
        </w:rPr>
      </w:pPr>
      <w:r w:rsidRPr="00837246">
        <w:rPr>
          <w:rFonts w:cstheme="minorHAnsi"/>
          <w:color w:val="000000" w:themeColor="text1"/>
          <w:sz w:val="22"/>
        </w:rPr>
        <w:t>Enfin, la mission de monitoring axée sur les résultats (ROM) d’octobre 2024 recrutée par la DUE a pu constater notamment que le projet PAIRE constituait une réponse adéquate aux besoins et droits des groupes cibles et des bénéficiaires finaux.</w:t>
      </w:r>
    </w:p>
    <w:p w14:paraId="2393ED1D" w14:textId="6CC2935B" w:rsidR="0071540E" w:rsidRDefault="0071540E" w:rsidP="0071540E">
      <w:pPr>
        <w:rPr>
          <w:rFonts w:cstheme="minorHAnsi"/>
          <w:color w:val="000000" w:themeColor="text1"/>
          <w:sz w:val="22"/>
        </w:rPr>
      </w:pPr>
    </w:p>
    <w:p w14:paraId="1DABCFC7" w14:textId="77777777" w:rsidR="0071540E" w:rsidRPr="0071540E" w:rsidRDefault="0071540E" w:rsidP="0071540E">
      <w:pPr>
        <w:pStyle w:val="Paragraphedeliste"/>
        <w:tabs>
          <w:tab w:val="right" w:leader="dot" w:pos="9923"/>
        </w:tabs>
        <w:spacing w:after="240"/>
        <w:ind w:left="1429"/>
        <w:rPr>
          <w:rFonts w:cs="Arial"/>
          <w:b/>
          <w:bCs/>
          <w:i/>
          <w:iCs/>
          <w:color w:val="000000"/>
          <w:sz w:val="22"/>
          <w:szCs w:val="22"/>
          <w:lang w:eastAsia="ja-JP"/>
        </w:rPr>
      </w:pPr>
      <w:r w:rsidRPr="0071540E">
        <w:rPr>
          <w:rFonts w:cs="Arial"/>
          <w:b/>
          <w:bCs/>
          <w:i/>
          <w:iCs/>
          <w:color w:val="000000"/>
          <w:sz w:val="22"/>
          <w:szCs w:val="22"/>
          <w:lang w:eastAsia="ja-JP"/>
        </w:rPr>
        <w:lastRenderedPageBreak/>
        <w:t xml:space="preserve">Partenaires opérationnels </w:t>
      </w:r>
    </w:p>
    <w:p w14:paraId="634EC727" w14:textId="77777777" w:rsidR="0071540E" w:rsidRDefault="0071540E" w:rsidP="0071540E">
      <w:pPr>
        <w:rPr>
          <w:rFonts w:cstheme="minorHAnsi"/>
          <w:color w:val="000000" w:themeColor="text1"/>
          <w:sz w:val="22"/>
        </w:rPr>
      </w:pPr>
      <w:r>
        <w:rPr>
          <w:rFonts w:cstheme="minorHAnsi"/>
          <w:color w:val="000000" w:themeColor="text1"/>
          <w:sz w:val="22"/>
        </w:rPr>
        <w:t>Les partenaires opérationnels du projet PAIRE :</w:t>
      </w:r>
    </w:p>
    <w:p w14:paraId="603B1668" w14:textId="77777777" w:rsidR="0071540E" w:rsidRDefault="0071540E" w:rsidP="0071540E">
      <w:pPr>
        <w:rPr>
          <w:rFonts w:cstheme="minorHAnsi"/>
          <w:color w:val="000000" w:themeColor="text1"/>
          <w:sz w:val="22"/>
        </w:rPr>
      </w:pPr>
      <w:r>
        <w:rPr>
          <w:rFonts w:cstheme="minorHAnsi"/>
          <w:color w:val="000000" w:themeColor="text1"/>
          <w:sz w:val="22"/>
        </w:rPr>
        <w:t xml:space="preserve">En tant que projet d’appui institutionnel, le PAIRE a pour contrepartie et partenaire, le MERSE au niveau central, mais également au niveau déconcentré, dans les deux régions pilotes pour l’expérimentation, que sont les wilayas de Nouakchott Nord et du </w:t>
      </w:r>
      <w:proofErr w:type="spellStart"/>
      <w:r>
        <w:rPr>
          <w:rFonts w:cstheme="minorHAnsi"/>
          <w:color w:val="000000" w:themeColor="text1"/>
          <w:sz w:val="22"/>
        </w:rPr>
        <w:t>Brakna</w:t>
      </w:r>
      <w:proofErr w:type="spellEnd"/>
      <w:r>
        <w:rPr>
          <w:rFonts w:cstheme="minorHAnsi"/>
          <w:color w:val="000000" w:themeColor="text1"/>
          <w:sz w:val="22"/>
        </w:rPr>
        <w:t>. Le PAIRE travaille également en partenariat avec les établissements publics autonomes que sont l’IPN, les ENI et l’IPELAN.</w:t>
      </w:r>
    </w:p>
    <w:p w14:paraId="55D77B8E" w14:textId="77777777" w:rsidR="0071540E" w:rsidRDefault="0071540E" w:rsidP="0071540E">
      <w:pPr>
        <w:rPr>
          <w:rFonts w:cstheme="minorHAnsi"/>
          <w:color w:val="000000" w:themeColor="text1"/>
          <w:sz w:val="22"/>
        </w:rPr>
      </w:pPr>
      <w:r>
        <w:rPr>
          <w:rFonts w:cstheme="minorHAnsi"/>
          <w:color w:val="000000" w:themeColor="text1"/>
          <w:sz w:val="22"/>
        </w:rPr>
        <w:t>Dans le cadre de certaines activités mises en œuvre par le PAIRE, des partenariats plus spécifiques sont mis en œuvre : avec l’IIPE/UNESCO (sur la stratégie d’intégration de la dimension genre), l’INSEI (sur la prise en compte de la dimension inclusion), l‘Institut français et l’UNESCO/Ressources éducatives (dans le cadre de « Lire pour apprendre ») ainsi que le projet PAGFAM (pour la mise en œuvre de la réforme des finances publiques).</w:t>
      </w:r>
    </w:p>
    <w:p w14:paraId="46ABE661" w14:textId="77777777" w:rsidR="0071540E" w:rsidRDefault="0071540E" w:rsidP="0071540E">
      <w:pPr>
        <w:rPr>
          <w:rFonts w:cstheme="minorHAnsi"/>
          <w:color w:val="000000" w:themeColor="text1"/>
          <w:sz w:val="22"/>
        </w:rPr>
      </w:pPr>
    </w:p>
    <w:p w14:paraId="3FCAD3D1" w14:textId="77777777" w:rsidR="0071540E" w:rsidRPr="006C2EBF" w:rsidRDefault="0071540E" w:rsidP="0071540E">
      <w:pPr>
        <w:pStyle w:val="Titre3"/>
        <w:rPr>
          <w:rFonts w:eastAsiaTheme="minorHAnsi" w:cs="FranklinGothic-Bold"/>
          <w:bCs/>
          <w:caps/>
          <w:color w:val="0070C0"/>
          <w:szCs w:val="26"/>
          <w:lang w:val="fr-CA"/>
        </w:rPr>
      </w:pPr>
      <w:bookmarkStart w:id="3" w:name="_Toc70668750"/>
      <w:r w:rsidRPr="006C2EBF">
        <w:rPr>
          <w:rFonts w:eastAsiaTheme="minorHAnsi" w:cs="FranklinGothic-Bold"/>
          <w:caps/>
          <w:color w:val="0070C0"/>
          <w:szCs w:val="26"/>
          <w:lang w:val="fr-CA"/>
        </w:rPr>
        <w:t>OBJECTIFS ET RESULTATS POURSUIVIS</w:t>
      </w:r>
      <w:bookmarkEnd w:id="3"/>
    </w:p>
    <w:p w14:paraId="632CD3BD" w14:textId="77777777" w:rsidR="0071540E" w:rsidRPr="00C64120"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4" w:name="_Toc70668751"/>
      <w:r w:rsidRPr="00C64120">
        <w:rPr>
          <w:rFonts w:ascii="Calibri-Italic" w:hAnsi="Calibri-Italic" w:cs="Arial"/>
          <w:i/>
          <w:iCs/>
          <w:color w:val="FFFFFF"/>
          <w:sz w:val="22"/>
          <w:szCs w:val="22"/>
          <w:lang w:eastAsia="ja-JP"/>
        </w:rPr>
        <w:t>Objectifs de la mission</w:t>
      </w:r>
      <w:bookmarkEnd w:id="4"/>
    </w:p>
    <w:p w14:paraId="49C3D932" w14:textId="77777777" w:rsidR="0071540E" w:rsidRPr="00AB77B9"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AB77B9">
        <w:rPr>
          <w:rFonts w:asciiTheme="majorHAnsi" w:hAnsiTheme="majorHAnsi" w:cstheme="majorHAnsi"/>
          <w:b/>
          <w:color w:val="0070C0"/>
          <w:lang w:val="fr-CA"/>
        </w:rPr>
        <w:t>Raison d’être et objectifs de l’évaluation</w:t>
      </w:r>
    </w:p>
    <w:p w14:paraId="79701D57" w14:textId="77777777" w:rsidR="0071540E" w:rsidRPr="004F6A3E" w:rsidRDefault="0071540E" w:rsidP="0071540E">
      <w:pPr>
        <w:rPr>
          <w:rFonts w:cstheme="minorHAnsi"/>
          <w:color w:val="000000" w:themeColor="text1"/>
          <w:sz w:val="22"/>
        </w:rPr>
      </w:pPr>
      <w:r w:rsidRPr="004F6A3E">
        <w:rPr>
          <w:rFonts w:cstheme="minorHAnsi"/>
          <w:color w:val="000000" w:themeColor="text1"/>
          <w:sz w:val="22"/>
        </w:rPr>
        <w:t>Au regard du positionnement stratégique du projet en appui aux réformes du secteur de l</w:t>
      </w:r>
      <w:r w:rsidRPr="004F6A3E">
        <w:rPr>
          <w:rFonts w:cstheme="minorHAnsi" w:hint="eastAsia"/>
          <w:color w:val="000000" w:themeColor="text1"/>
          <w:sz w:val="22"/>
        </w:rPr>
        <w:t>’</w:t>
      </w:r>
      <w:r w:rsidRPr="004F6A3E">
        <w:rPr>
          <w:rFonts w:cstheme="minorHAnsi"/>
          <w:color w:val="000000" w:themeColor="text1"/>
          <w:sz w:val="22"/>
        </w:rPr>
        <w:t xml:space="preserve">éducation, de son intervention spécifique sur les manuels scolaires et selon les préconisations du plan de suivi-évaluation adopté pour le projet, l’équipe projet souhaite mener une évaluation externe à mi-parcours. </w:t>
      </w:r>
    </w:p>
    <w:p w14:paraId="5D228C10" w14:textId="77777777" w:rsidR="0071540E" w:rsidRPr="004F6A3E" w:rsidRDefault="0071540E" w:rsidP="0071540E">
      <w:pPr>
        <w:rPr>
          <w:rFonts w:cstheme="minorHAnsi"/>
          <w:color w:val="000000" w:themeColor="text1"/>
          <w:sz w:val="22"/>
        </w:rPr>
      </w:pPr>
      <w:r w:rsidRPr="004F6A3E">
        <w:rPr>
          <w:rFonts w:cstheme="minorHAnsi"/>
          <w:color w:val="000000" w:themeColor="text1"/>
          <w:sz w:val="22"/>
        </w:rPr>
        <w:t>Cette évaluation intermédiaire est planifiée alors que le projet entame une réflexion stratégique afin de lancer une nouvelle dynamique se concentrant sur la pérennisation des effets produits par l</w:t>
      </w:r>
      <w:r>
        <w:rPr>
          <w:rFonts w:cstheme="minorHAnsi"/>
          <w:color w:val="000000" w:themeColor="text1"/>
          <w:sz w:val="22"/>
        </w:rPr>
        <w:t>’</w:t>
      </w:r>
      <w:r w:rsidRPr="004F6A3E">
        <w:rPr>
          <w:rFonts w:cstheme="minorHAnsi"/>
          <w:color w:val="000000" w:themeColor="text1"/>
          <w:sz w:val="22"/>
        </w:rPr>
        <w:t xml:space="preserve">intervention. </w:t>
      </w:r>
    </w:p>
    <w:p w14:paraId="11642C97" w14:textId="77777777" w:rsidR="0071540E" w:rsidRPr="004F6A3E" w:rsidRDefault="0071540E" w:rsidP="0071540E">
      <w:pPr>
        <w:rPr>
          <w:rFonts w:cstheme="minorHAnsi"/>
          <w:color w:val="000000" w:themeColor="text1"/>
          <w:sz w:val="22"/>
        </w:rPr>
      </w:pPr>
      <w:r w:rsidRPr="004F6A3E">
        <w:rPr>
          <w:rFonts w:cstheme="minorHAnsi"/>
          <w:color w:val="000000" w:themeColor="text1"/>
          <w:sz w:val="22"/>
        </w:rPr>
        <w:t>Cette évaluation est également un jalon du projet pour assurer sa redevabilité envers la Délégation de l</w:t>
      </w:r>
      <w:r w:rsidRPr="004F6A3E">
        <w:rPr>
          <w:rFonts w:cstheme="minorHAnsi" w:hint="eastAsia"/>
          <w:color w:val="000000" w:themeColor="text1"/>
          <w:sz w:val="22"/>
        </w:rPr>
        <w:t>’</w:t>
      </w:r>
      <w:r w:rsidRPr="004F6A3E">
        <w:rPr>
          <w:rFonts w:cstheme="minorHAnsi"/>
          <w:color w:val="000000" w:themeColor="text1"/>
          <w:sz w:val="22"/>
        </w:rPr>
        <w:t>Union Européenne, Expertise France, et les bénéficiaires du projet, notamment le Ministère de l</w:t>
      </w:r>
      <w:r w:rsidRPr="004F6A3E">
        <w:rPr>
          <w:rFonts w:cstheme="minorHAnsi" w:hint="eastAsia"/>
          <w:color w:val="000000" w:themeColor="text1"/>
          <w:sz w:val="22"/>
        </w:rPr>
        <w:t>’</w:t>
      </w:r>
      <w:r w:rsidRPr="004F6A3E">
        <w:rPr>
          <w:rFonts w:cstheme="minorHAnsi"/>
          <w:color w:val="000000" w:themeColor="text1"/>
          <w:sz w:val="22"/>
        </w:rPr>
        <w:t xml:space="preserve">Education et de la Réforme du </w:t>
      </w:r>
      <w:r>
        <w:rPr>
          <w:rFonts w:cstheme="minorHAnsi"/>
          <w:color w:val="000000" w:themeColor="text1"/>
          <w:sz w:val="22"/>
        </w:rPr>
        <w:t>Système d’Enseignement (MERSE)</w:t>
      </w:r>
      <w:r w:rsidRPr="004F6A3E">
        <w:rPr>
          <w:rFonts w:cstheme="minorHAnsi"/>
          <w:color w:val="000000" w:themeColor="text1"/>
          <w:sz w:val="22"/>
        </w:rPr>
        <w:t>.</w:t>
      </w:r>
    </w:p>
    <w:p w14:paraId="4B0F4A1D" w14:textId="77777777" w:rsidR="0071540E" w:rsidRPr="004F6A3E" w:rsidRDefault="0071540E" w:rsidP="0071540E">
      <w:pPr>
        <w:rPr>
          <w:rFonts w:cstheme="minorHAnsi"/>
          <w:color w:val="000000" w:themeColor="text1"/>
          <w:sz w:val="22"/>
        </w:rPr>
      </w:pPr>
      <w:r w:rsidRPr="004F6A3E">
        <w:rPr>
          <w:rFonts w:cstheme="minorHAnsi"/>
          <w:color w:val="000000" w:themeColor="text1"/>
          <w:sz w:val="22"/>
        </w:rPr>
        <w:t xml:space="preserve">Elle doit également permettre d’identifier des enseignements qui serviront à améliorer les performances d’autres projets menés par Expertise France. </w:t>
      </w:r>
    </w:p>
    <w:p w14:paraId="4F490D1D" w14:textId="77777777" w:rsidR="0071540E"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p>
    <w:p w14:paraId="249B0949" w14:textId="0C49FBFD" w:rsidR="0071540E" w:rsidRPr="00AB77B9"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AB77B9">
        <w:rPr>
          <w:rFonts w:asciiTheme="majorHAnsi" w:hAnsiTheme="majorHAnsi" w:cstheme="majorHAnsi"/>
          <w:b/>
          <w:color w:val="0070C0"/>
          <w:lang w:val="fr-CA"/>
        </w:rPr>
        <w:t xml:space="preserve">Objectifs et attentes générales de la mission </w:t>
      </w:r>
    </w:p>
    <w:p w14:paraId="08E7337E" w14:textId="77777777" w:rsidR="00837246" w:rsidRPr="009A3F67" w:rsidRDefault="00837246" w:rsidP="00837246">
      <w:pPr>
        <w:autoSpaceDE w:val="0"/>
        <w:autoSpaceDN w:val="0"/>
        <w:adjustRightInd w:val="0"/>
        <w:spacing w:after="0"/>
        <w:jc w:val="both"/>
        <w:rPr>
          <w:rFonts w:cstheme="minorHAnsi"/>
          <w:sz w:val="22"/>
          <w:szCs w:val="22"/>
          <w:lang w:val="fr-BE"/>
        </w:rPr>
      </w:pPr>
      <w:r w:rsidRPr="009A3F67">
        <w:rPr>
          <w:rFonts w:cstheme="minorHAnsi"/>
          <w:b/>
          <w:sz w:val="22"/>
          <w:szCs w:val="22"/>
          <w:lang w:val="fr-BE"/>
        </w:rPr>
        <w:t xml:space="preserve">Objectif Général : </w:t>
      </w:r>
      <w:r w:rsidRPr="009A3F67">
        <w:rPr>
          <w:rFonts w:cstheme="minorHAnsi"/>
          <w:sz w:val="22"/>
          <w:szCs w:val="22"/>
          <w:lang w:val="fr-BE"/>
        </w:rPr>
        <w:t>l'évaluation systématique et opportune de ses programmes et activités est une priorité établie</w:t>
      </w:r>
      <w:r w:rsidRPr="009A3F67">
        <w:rPr>
          <w:rStyle w:val="Appelnotedebasdep"/>
          <w:rFonts w:cstheme="minorHAnsi"/>
          <w:sz w:val="22"/>
          <w:szCs w:val="22"/>
          <w:lang w:val="fr-BE"/>
        </w:rPr>
        <w:footnoteReference w:id="1"/>
      </w:r>
      <w:r w:rsidRPr="009A3F67">
        <w:rPr>
          <w:rFonts w:cstheme="minorHAnsi"/>
          <w:sz w:val="22"/>
          <w:szCs w:val="22"/>
          <w:lang w:val="fr-BE"/>
        </w:rPr>
        <w:t xml:space="preserve"> de la Commission européenne</w:t>
      </w:r>
      <w:r w:rsidRPr="009A3F67">
        <w:rPr>
          <w:rStyle w:val="Appelnotedebasdep"/>
          <w:rFonts w:cstheme="minorHAnsi"/>
          <w:sz w:val="22"/>
          <w:szCs w:val="22"/>
          <w:lang w:val="fr-BE"/>
        </w:rPr>
        <w:footnoteReference w:id="2"/>
      </w:r>
      <w:r w:rsidRPr="009A3F67">
        <w:rPr>
          <w:rFonts w:cstheme="minorHAnsi"/>
          <w:sz w:val="22"/>
          <w:szCs w:val="22"/>
          <w:lang w:val="fr-BE"/>
        </w:rPr>
        <w:t xml:space="preserve">. Les évaluations sont axées sur l'appréciation des réalisations, de la </w:t>
      </w:r>
      <w:r w:rsidRPr="009A3F67">
        <w:rPr>
          <w:rFonts w:cstheme="minorHAnsi"/>
          <w:b/>
          <w:bCs/>
          <w:sz w:val="22"/>
          <w:szCs w:val="22"/>
          <w:lang w:val="fr-BE"/>
        </w:rPr>
        <w:t xml:space="preserve">qualité </w:t>
      </w:r>
      <w:r w:rsidRPr="009A3F67">
        <w:rPr>
          <w:rFonts w:cstheme="minorHAnsi"/>
          <w:sz w:val="22"/>
          <w:szCs w:val="22"/>
          <w:lang w:val="fr-BE"/>
        </w:rPr>
        <w:t xml:space="preserve">et des </w:t>
      </w:r>
      <w:r w:rsidRPr="009A3F67">
        <w:rPr>
          <w:rFonts w:cstheme="minorHAnsi"/>
          <w:b/>
          <w:bCs/>
          <w:sz w:val="22"/>
          <w:szCs w:val="22"/>
          <w:lang w:val="fr-BE"/>
        </w:rPr>
        <w:t xml:space="preserve">résultats </w:t>
      </w:r>
      <w:r w:rsidRPr="009A3F67">
        <w:rPr>
          <w:rStyle w:val="Appelnotedebasdep"/>
          <w:rFonts w:cstheme="minorHAnsi"/>
          <w:b/>
          <w:bCs/>
          <w:sz w:val="22"/>
          <w:szCs w:val="22"/>
          <w:lang w:val="fr-BE"/>
        </w:rPr>
        <w:footnoteReference w:id="3"/>
      </w:r>
      <w:r w:rsidRPr="009A3F67">
        <w:rPr>
          <w:rFonts w:cstheme="minorHAnsi"/>
          <w:b/>
          <w:bCs/>
          <w:sz w:val="22"/>
          <w:szCs w:val="22"/>
          <w:lang w:val="fr-BE"/>
        </w:rPr>
        <w:t xml:space="preserve"> </w:t>
      </w:r>
      <w:r w:rsidRPr="009A3F67">
        <w:rPr>
          <w:rFonts w:cstheme="minorHAnsi"/>
          <w:sz w:val="22"/>
          <w:szCs w:val="22"/>
          <w:lang w:val="fr-BE"/>
        </w:rPr>
        <w:t>des interventions dans le contexte d'une politique de coopération en constante évolution, avec un accent de plus en plus marqué sur les approches axées sur les résultats et la contribution à la mise en œuvre des ODD</w:t>
      </w:r>
      <w:r w:rsidRPr="009A3F67">
        <w:rPr>
          <w:rStyle w:val="Appelnotedebasdep"/>
          <w:rFonts w:cstheme="minorHAnsi"/>
          <w:sz w:val="22"/>
          <w:szCs w:val="22"/>
          <w:lang w:val="fr-BE"/>
        </w:rPr>
        <w:footnoteReference w:id="4"/>
      </w:r>
      <w:r w:rsidRPr="009A3F67">
        <w:rPr>
          <w:rFonts w:cstheme="minorHAnsi"/>
          <w:sz w:val="22"/>
          <w:szCs w:val="22"/>
          <w:lang w:val="fr-BE"/>
        </w:rPr>
        <w:t>.</w:t>
      </w:r>
    </w:p>
    <w:p w14:paraId="28AF2C83" w14:textId="77777777" w:rsidR="00837246" w:rsidRPr="009A3F67" w:rsidRDefault="00837246" w:rsidP="00837246">
      <w:pPr>
        <w:autoSpaceDE w:val="0"/>
        <w:autoSpaceDN w:val="0"/>
        <w:adjustRightInd w:val="0"/>
        <w:spacing w:after="0"/>
        <w:rPr>
          <w:rFonts w:cstheme="minorHAnsi"/>
          <w:sz w:val="22"/>
          <w:szCs w:val="22"/>
          <w:lang w:val="fr-BE"/>
        </w:rPr>
      </w:pPr>
    </w:p>
    <w:p w14:paraId="0D4D760E" w14:textId="634B58DB" w:rsidR="00837246" w:rsidRDefault="00837246" w:rsidP="00837246">
      <w:pPr>
        <w:rPr>
          <w:rFonts w:cstheme="minorHAnsi"/>
          <w:color w:val="000000" w:themeColor="text1"/>
          <w:sz w:val="22"/>
        </w:rPr>
      </w:pPr>
      <w:r w:rsidRPr="009A3F67">
        <w:rPr>
          <w:rFonts w:cstheme="minorHAnsi"/>
          <w:sz w:val="22"/>
          <w:szCs w:val="22"/>
          <w:lang w:val="fr-BE"/>
        </w:rPr>
        <w:t>De ce point de vue, les évaluations devraient chercher des éléments de preuve expliquant pourquoi, si et comment la (ou les) intervention(s) de l'UE a (ont) contribué à l'obtention de ces résultats et chercher à identifier les facteurs qui favorisent ou entravent les progrès.</w:t>
      </w:r>
    </w:p>
    <w:p w14:paraId="6AC00BAF" w14:textId="6052BEA0" w:rsidR="0071540E" w:rsidRPr="004F6A3E" w:rsidRDefault="0071540E" w:rsidP="00837246">
      <w:pPr>
        <w:spacing w:after="0" w:line="240" w:lineRule="auto"/>
        <w:rPr>
          <w:rFonts w:cstheme="minorHAnsi"/>
          <w:color w:val="000000" w:themeColor="text1"/>
          <w:sz w:val="22"/>
        </w:rPr>
      </w:pPr>
      <w:r w:rsidRPr="004F6A3E">
        <w:rPr>
          <w:rFonts w:cstheme="minorHAnsi"/>
          <w:color w:val="000000" w:themeColor="text1"/>
          <w:sz w:val="22"/>
        </w:rPr>
        <w:t>Cette évaluation s</w:t>
      </w:r>
      <w:r w:rsidRPr="004F6A3E">
        <w:rPr>
          <w:rFonts w:cstheme="minorHAnsi" w:hint="eastAsia"/>
          <w:color w:val="000000" w:themeColor="text1"/>
          <w:sz w:val="22"/>
        </w:rPr>
        <w:t>’</w:t>
      </w:r>
      <w:r w:rsidRPr="004F6A3E">
        <w:rPr>
          <w:rFonts w:cstheme="minorHAnsi"/>
          <w:color w:val="000000" w:themeColor="text1"/>
          <w:sz w:val="22"/>
        </w:rPr>
        <w:t>inscrit dans une réflexion plus large de capitalisation de</w:t>
      </w:r>
      <w:r>
        <w:rPr>
          <w:rFonts w:cstheme="minorHAnsi"/>
          <w:color w:val="000000" w:themeColor="text1"/>
          <w:sz w:val="22"/>
        </w:rPr>
        <w:t xml:space="preserve">s actions de </w:t>
      </w:r>
      <w:r w:rsidRPr="004F6A3E">
        <w:rPr>
          <w:rFonts w:cstheme="minorHAnsi"/>
          <w:color w:val="000000" w:themeColor="text1"/>
          <w:sz w:val="22"/>
        </w:rPr>
        <w:t>l</w:t>
      </w:r>
      <w:r w:rsidRPr="004F6A3E">
        <w:rPr>
          <w:rFonts w:cstheme="minorHAnsi" w:hint="eastAsia"/>
          <w:color w:val="000000" w:themeColor="text1"/>
          <w:sz w:val="22"/>
        </w:rPr>
        <w:t>’</w:t>
      </w:r>
      <w:r w:rsidR="00837246">
        <w:rPr>
          <w:rFonts w:cstheme="minorHAnsi" w:hint="eastAsia"/>
          <w:color w:val="000000" w:themeColor="text1"/>
          <w:sz w:val="22"/>
        </w:rPr>
        <w:t>i</w:t>
      </w:r>
      <w:r w:rsidRPr="004F6A3E">
        <w:rPr>
          <w:rFonts w:cstheme="minorHAnsi"/>
          <w:color w:val="000000" w:themeColor="text1"/>
          <w:sz w:val="22"/>
        </w:rPr>
        <w:t>ntervention dans</w:t>
      </w:r>
      <w:r>
        <w:rPr>
          <w:rFonts w:cstheme="minorHAnsi"/>
          <w:color w:val="000000" w:themeColor="text1"/>
          <w:sz w:val="22"/>
        </w:rPr>
        <w:t xml:space="preserve"> </w:t>
      </w:r>
      <w:r w:rsidRPr="004F6A3E">
        <w:rPr>
          <w:rFonts w:cstheme="minorHAnsi"/>
          <w:color w:val="000000" w:themeColor="text1"/>
          <w:sz w:val="22"/>
        </w:rPr>
        <w:t>un</w:t>
      </w:r>
      <w:r>
        <w:rPr>
          <w:rFonts w:cstheme="minorHAnsi"/>
          <w:color w:val="000000" w:themeColor="text1"/>
          <w:sz w:val="22"/>
        </w:rPr>
        <w:t>e</w:t>
      </w:r>
      <w:r w:rsidRPr="004F6A3E">
        <w:rPr>
          <w:rFonts w:cstheme="minorHAnsi"/>
          <w:color w:val="000000" w:themeColor="text1"/>
          <w:sz w:val="22"/>
        </w:rPr>
        <w:t xml:space="preserve"> perspective de sortie du projet </w:t>
      </w:r>
      <w:r>
        <w:rPr>
          <w:rFonts w:cstheme="minorHAnsi"/>
          <w:color w:val="000000" w:themeColor="text1"/>
          <w:sz w:val="22"/>
        </w:rPr>
        <w:t>et de pérennisation de ses effets.</w:t>
      </w:r>
    </w:p>
    <w:p w14:paraId="3FE6CC12" w14:textId="77777777" w:rsidR="00837246" w:rsidRDefault="00837246" w:rsidP="00837246">
      <w:pPr>
        <w:spacing w:after="0" w:line="240" w:lineRule="auto"/>
        <w:rPr>
          <w:rFonts w:cstheme="minorHAnsi"/>
          <w:color w:val="000000" w:themeColor="text1"/>
          <w:sz w:val="22"/>
        </w:rPr>
      </w:pPr>
    </w:p>
    <w:p w14:paraId="2711BBE0" w14:textId="5578BDA5" w:rsidR="00837246" w:rsidRPr="00CF1D6E" w:rsidRDefault="00837246" w:rsidP="00837246">
      <w:pPr>
        <w:spacing w:after="0" w:line="240" w:lineRule="auto"/>
        <w:rPr>
          <w:rFonts w:cstheme="minorHAnsi"/>
          <w:color w:val="000000" w:themeColor="text1"/>
          <w:sz w:val="22"/>
        </w:rPr>
      </w:pPr>
      <w:r w:rsidRPr="00DF5E28">
        <w:rPr>
          <w:rFonts w:cstheme="minorHAnsi"/>
          <w:color w:val="000000" w:themeColor="text1"/>
          <w:sz w:val="22"/>
        </w:rPr>
        <w:t xml:space="preserve">Les principaux objectifs </w:t>
      </w:r>
      <w:r>
        <w:rPr>
          <w:rFonts w:cstheme="minorHAnsi"/>
          <w:color w:val="000000" w:themeColor="text1"/>
          <w:sz w:val="22"/>
        </w:rPr>
        <w:t xml:space="preserve">spécifiques </w:t>
      </w:r>
      <w:r w:rsidRPr="00DF5E28">
        <w:rPr>
          <w:rFonts w:cstheme="minorHAnsi"/>
          <w:color w:val="000000" w:themeColor="text1"/>
          <w:sz w:val="22"/>
        </w:rPr>
        <w:t>de cette évaluation sont de fournir aux services de l'Union européenne concernés, aux parties prenantes intéressées</w:t>
      </w:r>
      <w:r>
        <w:rPr>
          <w:rFonts w:cstheme="minorHAnsi"/>
          <w:color w:val="000000" w:themeColor="text1"/>
          <w:sz w:val="22"/>
        </w:rPr>
        <w:t xml:space="preserve"> (</w:t>
      </w:r>
      <w:r>
        <w:rPr>
          <w:rFonts w:cstheme="minorHAnsi"/>
          <w:color w:val="000000" w:themeColor="text1"/>
          <w:sz w:val="22"/>
        </w:rPr>
        <w:t xml:space="preserve">notamment le </w:t>
      </w:r>
      <w:r w:rsidRPr="004F6A3E">
        <w:rPr>
          <w:rFonts w:cstheme="minorHAnsi"/>
          <w:color w:val="000000" w:themeColor="text1"/>
          <w:sz w:val="22"/>
        </w:rPr>
        <w:t>Ministère de l</w:t>
      </w:r>
      <w:r w:rsidRPr="004F6A3E">
        <w:rPr>
          <w:rFonts w:cstheme="minorHAnsi" w:hint="eastAsia"/>
          <w:color w:val="000000" w:themeColor="text1"/>
          <w:sz w:val="22"/>
        </w:rPr>
        <w:t>’</w:t>
      </w:r>
      <w:r w:rsidRPr="004F6A3E">
        <w:rPr>
          <w:rFonts w:cstheme="minorHAnsi"/>
          <w:color w:val="000000" w:themeColor="text1"/>
          <w:sz w:val="22"/>
        </w:rPr>
        <w:t xml:space="preserve">Education et de la Réforme du </w:t>
      </w:r>
      <w:r>
        <w:rPr>
          <w:rFonts w:cstheme="minorHAnsi"/>
          <w:color w:val="000000" w:themeColor="text1"/>
          <w:sz w:val="22"/>
        </w:rPr>
        <w:t>Système d’Enseignement (MERSE)</w:t>
      </w:r>
      <w:r>
        <w:rPr>
          <w:rFonts w:cstheme="minorHAnsi"/>
          <w:color w:val="000000" w:themeColor="text1"/>
          <w:sz w:val="22"/>
        </w:rPr>
        <w:t>)</w:t>
      </w:r>
      <w:r>
        <w:rPr>
          <w:rFonts w:cstheme="minorHAnsi"/>
          <w:color w:val="000000" w:themeColor="text1"/>
          <w:sz w:val="22"/>
        </w:rPr>
        <w:t xml:space="preserve"> et </w:t>
      </w:r>
      <w:r w:rsidRPr="00CF1D6E">
        <w:rPr>
          <w:rFonts w:cstheme="minorHAnsi" w:hint="eastAsia"/>
          <w:color w:val="000000" w:themeColor="text1"/>
          <w:sz w:val="22"/>
        </w:rPr>
        <w:t>l</w:t>
      </w:r>
      <w:r w:rsidRPr="00CF1D6E">
        <w:rPr>
          <w:rFonts w:cstheme="minorHAnsi"/>
          <w:color w:val="000000" w:themeColor="text1"/>
          <w:sz w:val="22"/>
        </w:rPr>
        <w:t>’</w:t>
      </w:r>
      <w:r w:rsidRPr="00CF1D6E">
        <w:rPr>
          <w:rFonts w:cstheme="minorHAnsi" w:hint="eastAsia"/>
          <w:color w:val="000000" w:themeColor="text1"/>
          <w:sz w:val="22"/>
        </w:rPr>
        <w:t>agence Expertise France (</w:t>
      </w:r>
      <w:r w:rsidRPr="00CF1D6E">
        <w:rPr>
          <w:rFonts w:cstheme="minorHAnsi" w:hint="cs"/>
          <w:color w:val="000000" w:themeColor="text1"/>
          <w:sz w:val="22"/>
        </w:rPr>
        <w:t>é</w:t>
      </w:r>
      <w:r w:rsidRPr="00CF1D6E">
        <w:rPr>
          <w:rFonts w:cstheme="minorHAnsi" w:hint="eastAsia"/>
          <w:color w:val="000000" w:themeColor="text1"/>
          <w:sz w:val="22"/>
        </w:rPr>
        <w:t>quipes terrain et si</w:t>
      </w:r>
      <w:r w:rsidRPr="00CF1D6E">
        <w:rPr>
          <w:rFonts w:cstheme="minorHAnsi" w:hint="cs"/>
          <w:color w:val="000000" w:themeColor="text1"/>
          <w:sz w:val="22"/>
        </w:rPr>
        <w:t>è</w:t>
      </w:r>
      <w:r w:rsidRPr="00CF1D6E">
        <w:rPr>
          <w:rFonts w:cstheme="minorHAnsi" w:hint="eastAsia"/>
          <w:color w:val="000000" w:themeColor="text1"/>
          <w:sz w:val="22"/>
        </w:rPr>
        <w:t xml:space="preserve">ge) </w:t>
      </w:r>
      <w:r w:rsidRPr="00CF1D6E">
        <w:rPr>
          <w:rFonts w:cstheme="minorHAnsi"/>
          <w:color w:val="000000" w:themeColor="text1"/>
          <w:sz w:val="22"/>
        </w:rPr>
        <w:t>:</w:t>
      </w:r>
    </w:p>
    <w:p w14:paraId="6E614CCD" w14:textId="77777777" w:rsidR="00837246" w:rsidRDefault="00837246" w:rsidP="00837246">
      <w:pPr>
        <w:numPr>
          <w:ilvl w:val="0"/>
          <w:numId w:val="14"/>
        </w:numPr>
        <w:tabs>
          <w:tab w:val="right" w:leader="dot" w:pos="9923"/>
        </w:tabs>
        <w:spacing w:after="0" w:line="240" w:lineRule="auto"/>
        <w:contextualSpacing/>
        <w:jc w:val="both"/>
        <w:rPr>
          <w:rFonts w:ascii="Calibri-Italic" w:eastAsia="Calibri" w:hAnsi="Calibri-Italic" w:cs="Arial"/>
          <w:iCs/>
          <w:color w:val="000000"/>
          <w:sz w:val="22"/>
          <w:szCs w:val="22"/>
          <w:lang w:eastAsia="ja-JP"/>
        </w:rPr>
      </w:pPr>
      <w:proofErr w:type="gramStart"/>
      <w:r>
        <w:rPr>
          <w:rFonts w:ascii="Calibri-Italic" w:eastAsia="Calibri" w:hAnsi="Calibri-Italic" w:cs="Arial"/>
          <w:iCs/>
          <w:color w:val="000000"/>
          <w:sz w:val="22"/>
          <w:szCs w:val="22"/>
          <w:lang w:eastAsia="ja-JP"/>
        </w:rPr>
        <w:t>u</w:t>
      </w:r>
      <w:r w:rsidRPr="000A7145">
        <w:rPr>
          <w:rFonts w:ascii="Calibri-Italic" w:eastAsia="Calibri" w:hAnsi="Calibri-Italic" w:cs="Arial"/>
          <w:iCs/>
          <w:color w:val="000000"/>
          <w:sz w:val="22"/>
          <w:szCs w:val="22"/>
          <w:lang w:eastAsia="ja-JP"/>
        </w:rPr>
        <w:t>ne</w:t>
      </w:r>
      <w:proofErr w:type="gramEnd"/>
      <w:r w:rsidRPr="000A7145">
        <w:rPr>
          <w:rFonts w:ascii="Calibri-Italic" w:eastAsia="Calibri" w:hAnsi="Calibri-Italic" w:cs="Arial"/>
          <w:iCs/>
          <w:color w:val="000000"/>
          <w:sz w:val="22"/>
          <w:szCs w:val="22"/>
          <w:lang w:eastAsia="ja-JP"/>
        </w:rPr>
        <w:t xml:space="preserve"> évaluation analytique, systématique et objective du programme</w:t>
      </w:r>
      <w:r>
        <w:rPr>
          <w:rFonts w:ascii="Calibri-Italic" w:eastAsia="Calibri" w:hAnsi="Calibri-Italic" w:cs="Arial"/>
          <w:iCs/>
          <w:color w:val="000000"/>
          <w:sz w:val="22"/>
          <w:szCs w:val="22"/>
          <w:lang w:eastAsia="ja-JP"/>
        </w:rPr>
        <w:t xml:space="preserve"> PAIRE ;</w:t>
      </w:r>
    </w:p>
    <w:p w14:paraId="25CC38CE" w14:textId="77777777" w:rsidR="00837246" w:rsidRDefault="00837246" w:rsidP="00837246">
      <w:pPr>
        <w:numPr>
          <w:ilvl w:val="0"/>
          <w:numId w:val="14"/>
        </w:numPr>
        <w:tabs>
          <w:tab w:val="right" w:leader="dot" w:pos="9923"/>
        </w:tabs>
        <w:spacing w:after="0" w:line="240" w:lineRule="auto"/>
        <w:contextualSpacing/>
        <w:jc w:val="both"/>
        <w:rPr>
          <w:rFonts w:ascii="Calibri-Italic" w:eastAsia="Calibri" w:hAnsi="Calibri-Italic" w:cs="Arial"/>
          <w:iCs/>
          <w:color w:val="000000"/>
          <w:sz w:val="22"/>
          <w:szCs w:val="22"/>
          <w:lang w:eastAsia="ja-JP"/>
        </w:rPr>
      </w:pPr>
      <w:proofErr w:type="gramStart"/>
      <w:r w:rsidRPr="00661D41">
        <w:rPr>
          <w:rFonts w:ascii="Calibri-Italic" w:eastAsia="Calibri" w:hAnsi="Calibri-Italic" w:cs="Arial"/>
          <w:iCs/>
          <w:color w:val="000000"/>
          <w:sz w:val="22"/>
          <w:szCs w:val="22"/>
          <w:lang w:eastAsia="ja-JP"/>
        </w:rPr>
        <w:t>une</w:t>
      </w:r>
      <w:proofErr w:type="gramEnd"/>
      <w:r w:rsidRPr="00661D41">
        <w:rPr>
          <w:rFonts w:ascii="Calibri-Italic" w:eastAsia="Calibri" w:hAnsi="Calibri-Italic" w:cs="Arial"/>
          <w:iCs/>
          <w:color w:val="000000"/>
          <w:sz w:val="22"/>
          <w:szCs w:val="22"/>
          <w:lang w:eastAsia="ja-JP"/>
        </w:rPr>
        <w:t xml:space="preserve"> analyse globale et indépendante de la performance du </w:t>
      </w:r>
      <w:r>
        <w:rPr>
          <w:rFonts w:ascii="Calibri-Italic" w:eastAsia="Calibri" w:hAnsi="Calibri-Italic" w:cs="Arial"/>
          <w:iCs/>
          <w:color w:val="000000"/>
          <w:sz w:val="22"/>
          <w:szCs w:val="22"/>
          <w:lang w:eastAsia="ja-JP"/>
        </w:rPr>
        <w:t>PAIRE</w:t>
      </w:r>
      <w:r w:rsidRPr="00034D4C">
        <w:rPr>
          <w:rFonts w:ascii="Calibri-Italic" w:hAnsi="Calibri-Italic" w:cs="Arial"/>
          <w:iCs/>
          <w:sz w:val="22"/>
          <w:lang w:eastAsia="ja-JP"/>
        </w:rPr>
        <w:t>,</w:t>
      </w:r>
      <w:r w:rsidRPr="008A4FA1">
        <w:rPr>
          <w:rFonts w:ascii="Calibri-Italic" w:eastAsia="Calibri" w:hAnsi="Calibri-Italic" w:cs="Arial"/>
          <w:iCs/>
          <w:sz w:val="22"/>
          <w:szCs w:val="22"/>
          <w:lang w:eastAsia="ja-JP"/>
        </w:rPr>
        <w:t xml:space="preserve"> </w:t>
      </w:r>
      <w:r w:rsidRPr="00661D41">
        <w:rPr>
          <w:rFonts w:ascii="Calibri-Italic" w:eastAsia="Calibri" w:hAnsi="Calibri-Italic" w:cs="Arial"/>
          <w:iCs/>
          <w:color w:val="000000"/>
          <w:sz w:val="22"/>
          <w:szCs w:val="22"/>
          <w:lang w:eastAsia="ja-JP"/>
        </w:rPr>
        <w:t>en prêtant une attention particulière à ses résultats</w:t>
      </w:r>
      <w:r>
        <w:rPr>
          <w:rFonts w:ascii="Calibri-Italic" w:eastAsia="Calibri" w:hAnsi="Calibri-Italic" w:cs="Arial"/>
          <w:iCs/>
          <w:color w:val="000000"/>
          <w:sz w:val="22"/>
          <w:szCs w:val="22"/>
          <w:lang w:eastAsia="ja-JP"/>
        </w:rPr>
        <w:t xml:space="preserve"> intermédiaires</w:t>
      </w:r>
      <w:r w:rsidRPr="00661D41">
        <w:rPr>
          <w:rFonts w:ascii="Calibri-Italic" w:eastAsia="Calibri" w:hAnsi="Calibri-Italic" w:cs="Arial"/>
          <w:iCs/>
          <w:color w:val="000000"/>
          <w:sz w:val="22"/>
          <w:szCs w:val="22"/>
          <w:lang w:eastAsia="ja-JP"/>
        </w:rPr>
        <w:t xml:space="preserve"> en comparaison avec les objectifs fixés ;</w:t>
      </w:r>
    </w:p>
    <w:p w14:paraId="26ABF2B5" w14:textId="77777777" w:rsidR="00837246" w:rsidRPr="00661D41" w:rsidRDefault="00837246" w:rsidP="00837246">
      <w:pPr>
        <w:numPr>
          <w:ilvl w:val="0"/>
          <w:numId w:val="14"/>
        </w:numPr>
        <w:tabs>
          <w:tab w:val="right" w:leader="dot" w:pos="9923"/>
        </w:tabs>
        <w:spacing w:after="0" w:line="240" w:lineRule="auto"/>
        <w:contextualSpacing/>
        <w:jc w:val="both"/>
        <w:rPr>
          <w:rFonts w:ascii="Calibri-Italic" w:eastAsia="Calibri" w:hAnsi="Calibri-Italic" w:cs="Arial"/>
          <w:iCs/>
          <w:color w:val="000000"/>
          <w:sz w:val="22"/>
          <w:szCs w:val="22"/>
          <w:lang w:eastAsia="ja-JP"/>
        </w:rPr>
      </w:pPr>
      <w:proofErr w:type="gramStart"/>
      <w:r>
        <w:rPr>
          <w:rFonts w:ascii="Calibri-Italic" w:eastAsia="Calibri" w:hAnsi="Calibri-Italic" w:cs="Arial"/>
          <w:iCs/>
          <w:color w:val="000000"/>
          <w:sz w:val="22"/>
          <w:szCs w:val="22"/>
          <w:lang w:eastAsia="ja-JP"/>
        </w:rPr>
        <w:t>i</w:t>
      </w:r>
      <w:r w:rsidRPr="000A7145">
        <w:rPr>
          <w:rFonts w:ascii="Calibri-Italic" w:eastAsia="Calibri" w:hAnsi="Calibri-Italic" w:cs="Arial"/>
          <w:iCs/>
          <w:color w:val="000000"/>
          <w:sz w:val="22"/>
          <w:szCs w:val="22"/>
          <w:lang w:eastAsia="ja-JP"/>
        </w:rPr>
        <w:t>dentifier</w:t>
      </w:r>
      <w:proofErr w:type="gramEnd"/>
      <w:r w:rsidRPr="000A7145">
        <w:rPr>
          <w:rFonts w:ascii="Calibri-Italic" w:eastAsia="Calibri" w:hAnsi="Calibri-Italic" w:cs="Arial"/>
          <w:iCs/>
          <w:color w:val="000000"/>
          <w:sz w:val="22"/>
          <w:szCs w:val="22"/>
          <w:lang w:eastAsia="ja-JP"/>
        </w:rPr>
        <w:t xml:space="preserve"> quels sont les facteurs ayant facilité ou entravé la mise en œuvre réussie des interventions.</w:t>
      </w:r>
    </w:p>
    <w:p w14:paraId="2D8AC240" w14:textId="77777777" w:rsidR="00837246" w:rsidRDefault="00837246" w:rsidP="00837246">
      <w:pPr>
        <w:numPr>
          <w:ilvl w:val="0"/>
          <w:numId w:val="14"/>
        </w:numPr>
        <w:tabs>
          <w:tab w:val="right" w:leader="dot" w:pos="9923"/>
        </w:tabs>
        <w:spacing w:after="0" w:line="240" w:lineRule="auto"/>
        <w:contextualSpacing/>
        <w:jc w:val="both"/>
        <w:rPr>
          <w:rFonts w:ascii="Calibri-Italic" w:eastAsia="Calibri" w:hAnsi="Calibri-Italic" w:cs="Arial"/>
          <w:iCs/>
          <w:color w:val="000000"/>
          <w:sz w:val="22"/>
          <w:szCs w:val="22"/>
          <w:lang w:eastAsia="ja-JP"/>
        </w:rPr>
      </w:pPr>
      <w:proofErr w:type="gramStart"/>
      <w:r w:rsidRPr="00661D41">
        <w:rPr>
          <w:rFonts w:ascii="Calibri-Italic" w:eastAsia="Calibri" w:hAnsi="Calibri-Italic" w:cs="Arial"/>
          <w:iCs/>
          <w:color w:val="000000"/>
          <w:sz w:val="22"/>
          <w:szCs w:val="22"/>
          <w:lang w:eastAsia="ja-JP"/>
        </w:rPr>
        <w:t>des</w:t>
      </w:r>
      <w:proofErr w:type="gramEnd"/>
      <w:r w:rsidRPr="00661D41">
        <w:rPr>
          <w:rFonts w:ascii="Calibri-Italic" w:eastAsia="Calibri" w:hAnsi="Calibri-Italic" w:cs="Arial"/>
          <w:iCs/>
          <w:color w:val="000000"/>
          <w:sz w:val="22"/>
          <w:szCs w:val="22"/>
          <w:lang w:eastAsia="ja-JP"/>
        </w:rPr>
        <w:t xml:space="preserve"> leçons et des recommandations, de manière à améliorer, le cas échéant, les actions présentes et futures.</w:t>
      </w:r>
    </w:p>
    <w:p w14:paraId="0205A3BB" w14:textId="77777777" w:rsidR="0071540E" w:rsidRPr="00661D41" w:rsidRDefault="0071540E" w:rsidP="0071540E">
      <w:pPr>
        <w:tabs>
          <w:tab w:val="right" w:leader="dot" w:pos="9923"/>
        </w:tabs>
        <w:spacing w:after="240"/>
        <w:ind w:left="720"/>
        <w:contextualSpacing/>
        <w:rPr>
          <w:rFonts w:ascii="Calibri-Italic" w:eastAsia="Calibri" w:hAnsi="Calibri-Italic" w:cs="Arial"/>
          <w:iCs/>
          <w:color w:val="000000"/>
          <w:sz w:val="22"/>
          <w:szCs w:val="22"/>
          <w:lang w:eastAsia="ja-JP"/>
        </w:rPr>
      </w:pPr>
    </w:p>
    <w:p w14:paraId="2D66EEC3" w14:textId="77777777" w:rsidR="0071540E" w:rsidRPr="00CF1D6E" w:rsidRDefault="0071540E" w:rsidP="0071540E">
      <w:pPr>
        <w:rPr>
          <w:rFonts w:cstheme="minorHAnsi"/>
          <w:color w:val="000000" w:themeColor="text1"/>
          <w:sz w:val="22"/>
        </w:rPr>
      </w:pPr>
      <w:r w:rsidRPr="00CF1D6E">
        <w:rPr>
          <w:rFonts w:cstheme="minorHAnsi"/>
          <w:color w:val="000000" w:themeColor="text1"/>
          <w:sz w:val="22"/>
        </w:rPr>
        <w:t>En particulier, cette évaluation servira à identifier les difficultés rencontrées que ce soit dans les approches retenues ou les stratégies de mise en œuvre ainsi les pistes de résolution.</w:t>
      </w:r>
    </w:p>
    <w:p w14:paraId="0F8F8198" w14:textId="77777777" w:rsidR="00837246" w:rsidRDefault="0071540E" w:rsidP="00837246">
      <w:pPr>
        <w:spacing w:after="0" w:line="240" w:lineRule="auto"/>
        <w:rPr>
          <w:rFonts w:cstheme="minorHAnsi"/>
          <w:color w:val="000000" w:themeColor="text1"/>
          <w:sz w:val="22"/>
        </w:rPr>
      </w:pPr>
      <w:r w:rsidRPr="00FE6BB9">
        <w:rPr>
          <w:rFonts w:cstheme="minorHAnsi"/>
          <w:color w:val="000000" w:themeColor="text1"/>
          <w:sz w:val="22"/>
        </w:rPr>
        <w:lastRenderedPageBreak/>
        <w:t xml:space="preserve">Le prestataire chargé de conduire l’évaluation </w:t>
      </w:r>
      <w:r w:rsidRPr="00CF1D6E">
        <w:rPr>
          <w:rFonts w:cstheme="minorHAnsi" w:hint="eastAsia"/>
          <w:color w:val="000000" w:themeColor="text1"/>
          <w:sz w:val="22"/>
        </w:rPr>
        <w:t xml:space="preserve">devra fournir les </w:t>
      </w:r>
      <w:r w:rsidRPr="00CF1D6E">
        <w:rPr>
          <w:rFonts w:cstheme="minorHAnsi" w:hint="cs"/>
          <w:color w:val="000000" w:themeColor="text1"/>
          <w:sz w:val="22"/>
        </w:rPr>
        <w:t>é</w:t>
      </w:r>
      <w:r w:rsidRPr="00CF1D6E">
        <w:rPr>
          <w:rFonts w:cstheme="minorHAnsi"/>
          <w:color w:val="000000" w:themeColor="text1"/>
          <w:sz w:val="22"/>
        </w:rPr>
        <w:t>l</w:t>
      </w:r>
      <w:r w:rsidRPr="00CF1D6E">
        <w:rPr>
          <w:rFonts w:cstheme="minorHAnsi" w:hint="cs"/>
          <w:color w:val="000000" w:themeColor="text1"/>
          <w:sz w:val="22"/>
        </w:rPr>
        <w:t>é</w:t>
      </w:r>
      <w:r w:rsidRPr="00CF1D6E">
        <w:rPr>
          <w:rFonts w:cstheme="minorHAnsi"/>
          <w:color w:val="000000" w:themeColor="text1"/>
          <w:sz w:val="22"/>
        </w:rPr>
        <w:t>ments</w:t>
      </w:r>
      <w:r w:rsidRPr="00CF1D6E">
        <w:rPr>
          <w:rFonts w:cstheme="minorHAnsi" w:hint="eastAsia"/>
          <w:color w:val="000000" w:themeColor="text1"/>
          <w:sz w:val="22"/>
        </w:rPr>
        <w:t xml:space="preserve"> de preuves expliquant les analyses, les liens de cause </w:t>
      </w:r>
      <w:r w:rsidRPr="00CF1D6E">
        <w:rPr>
          <w:rFonts w:cstheme="minorHAnsi" w:hint="cs"/>
          <w:color w:val="000000" w:themeColor="text1"/>
          <w:sz w:val="22"/>
        </w:rPr>
        <w:t>à</w:t>
      </w:r>
      <w:r w:rsidRPr="00CF1D6E">
        <w:rPr>
          <w:rFonts w:cstheme="minorHAnsi" w:hint="eastAsia"/>
          <w:color w:val="000000" w:themeColor="text1"/>
          <w:sz w:val="22"/>
        </w:rPr>
        <w:t xml:space="preserve"> effet</w:t>
      </w:r>
      <w:r w:rsidRPr="00CF1D6E">
        <w:rPr>
          <w:rFonts w:cstheme="minorHAnsi"/>
          <w:color w:val="000000" w:themeColor="text1"/>
          <w:sz w:val="22"/>
        </w:rPr>
        <w:t xml:space="preserve"> et tenter d’identifier les facteurs générant ou entravant le progrès.</w:t>
      </w:r>
    </w:p>
    <w:p w14:paraId="60E280AA" w14:textId="353E4524" w:rsidR="0071540E" w:rsidRDefault="0071540E" w:rsidP="00837246">
      <w:pPr>
        <w:spacing w:after="0" w:line="240" w:lineRule="auto"/>
        <w:rPr>
          <w:rFonts w:cstheme="minorHAnsi"/>
          <w:color w:val="000000" w:themeColor="text1"/>
          <w:sz w:val="22"/>
        </w:rPr>
      </w:pPr>
      <w:r>
        <w:rPr>
          <w:rFonts w:cstheme="minorHAnsi"/>
          <w:color w:val="000000" w:themeColor="text1"/>
          <w:sz w:val="22"/>
        </w:rPr>
        <w:t>Son</w:t>
      </w:r>
      <w:r w:rsidRPr="00CF1D6E">
        <w:rPr>
          <w:rFonts w:cstheme="minorHAnsi" w:hint="eastAsia"/>
          <w:color w:val="000000" w:themeColor="text1"/>
          <w:sz w:val="22"/>
        </w:rPr>
        <w:t xml:space="preserve"> travail doit</w:t>
      </w:r>
      <w:r>
        <w:rPr>
          <w:rFonts w:cstheme="minorHAnsi"/>
          <w:color w:val="000000" w:themeColor="text1"/>
          <w:sz w:val="22"/>
        </w:rPr>
        <w:t xml:space="preserve"> permettre</w:t>
      </w:r>
      <w:r w:rsidRPr="00CF1D6E">
        <w:rPr>
          <w:rFonts w:cstheme="minorHAnsi" w:hint="eastAsia"/>
          <w:color w:val="000000" w:themeColor="text1"/>
          <w:sz w:val="22"/>
        </w:rPr>
        <w:t xml:space="preserve"> </w:t>
      </w:r>
      <w:r>
        <w:rPr>
          <w:rFonts w:cstheme="minorHAnsi"/>
          <w:color w:val="000000" w:themeColor="text1"/>
          <w:sz w:val="22"/>
        </w:rPr>
        <w:t>d’</w:t>
      </w:r>
      <w:r w:rsidRPr="00CF1D6E">
        <w:rPr>
          <w:rFonts w:cstheme="minorHAnsi" w:hint="eastAsia"/>
          <w:color w:val="000000" w:themeColor="text1"/>
          <w:sz w:val="22"/>
        </w:rPr>
        <w:t xml:space="preserve">encourager la responsabilisation, la prise de </w:t>
      </w:r>
      <w:r w:rsidRPr="00CF1D6E">
        <w:rPr>
          <w:rFonts w:cstheme="minorHAnsi"/>
          <w:color w:val="000000" w:themeColor="text1"/>
          <w:sz w:val="22"/>
        </w:rPr>
        <w:t>d</w:t>
      </w:r>
      <w:r w:rsidRPr="00CF1D6E">
        <w:rPr>
          <w:rFonts w:cstheme="minorHAnsi" w:hint="cs"/>
          <w:color w:val="000000" w:themeColor="text1"/>
          <w:sz w:val="22"/>
        </w:rPr>
        <w:t>é</w:t>
      </w:r>
      <w:r w:rsidRPr="00CF1D6E">
        <w:rPr>
          <w:rFonts w:cstheme="minorHAnsi"/>
          <w:color w:val="000000" w:themeColor="text1"/>
          <w:sz w:val="22"/>
        </w:rPr>
        <w:t>cisions,</w:t>
      </w:r>
      <w:r w:rsidRPr="00CF1D6E">
        <w:rPr>
          <w:rFonts w:cstheme="minorHAnsi" w:hint="eastAsia"/>
          <w:color w:val="000000" w:themeColor="text1"/>
          <w:sz w:val="22"/>
        </w:rPr>
        <w:t xml:space="preserve"> et l’apprentissage.</w:t>
      </w:r>
    </w:p>
    <w:p w14:paraId="30EF388A" w14:textId="11FC8DA7" w:rsidR="00F63853" w:rsidRDefault="00F63853" w:rsidP="00837246">
      <w:pPr>
        <w:spacing w:after="0" w:line="240" w:lineRule="auto"/>
        <w:rPr>
          <w:rFonts w:cstheme="minorHAnsi"/>
          <w:color w:val="000000" w:themeColor="text1"/>
          <w:sz w:val="22"/>
        </w:rPr>
      </w:pPr>
    </w:p>
    <w:p w14:paraId="20D30AF9" w14:textId="77777777" w:rsidR="00F63853" w:rsidRDefault="00F63853" w:rsidP="00837246">
      <w:pPr>
        <w:spacing w:after="0" w:line="240" w:lineRule="auto"/>
        <w:rPr>
          <w:rFonts w:cstheme="minorHAnsi"/>
          <w:color w:val="000000" w:themeColor="text1"/>
          <w:sz w:val="22"/>
        </w:rPr>
      </w:pPr>
    </w:p>
    <w:p w14:paraId="0F780F62" w14:textId="77777777" w:rsidR="00837246" w:rsidRPr="00CF1D6E" w:rsidRDefault="00837246" w:rsidP="00837246">
      <w:pPr>
        <w:spacing w:after="0" w:line="240" w:lineRule="auto"/>
        <w:rPr>
          <w:rFonts w:cstheme="minorHAnsi"/>
          <w:color w:val="000000" w:themeColor="text1"/>
          <w:sz w:val="22"/>
        </w:rPr>
      </w:pPr>
    </w:p>
    <w:p w14:paraId="6C6ED1B9" w14:textId="77777777" w:rsidR="0071540E" w:rsidRPr="0071540E" w:rsidRDefault="0071540E" w:rsidP="0071540E">
      <w:pPr>
        <w:numPr>
          <w:ilvl w:val="1"/>
          <w:numId w:val="0"/>
        </w:numPr>
        <w:shd w:val="clear" w:color="auto" w:fill="95B3D7"/>
        <w:tabs>
          <w:tab w:val="right" w:leader="dot" w:pos="9923"/>
        </w:tabs>
        <w:spacing w:after="240" w:line="300" w:lineRule="atLeast"/>
        <w:ind w:left="576" w:hanging="576"/>
        <w:outlineLvl w:val="1"/>
        <w:rPr>
          <w:rFonts w:cs="Arial"/>
          <w:iCs/>
          <w:color w:val="FFFFFF"/>
          <w:sz w:val="22"/>
          <w:szCs w:val="22"/>
          <w:lang w:eastAsia="ja-JP"/>
        </w:rPr>
      </w:pPr>
      <w:bookmarkStart w:id="5" w:name="_Toc70668753"/>
      <w:r w:rsidRPr="0071540E">
        <w:rPr>
          <w:rFonts w:cs="Arial"/>
          <w:iCs/>
          <w:color w:val="FFFFFF"/>
          <w:sz w:val="22"/>
          <w:szCs w:val="22"/>
          <w:lang w:eastAsia="ja-JP"/>
        </w:rPr>
        <w:t>Périmètre de l’évaluation</w:t>
      </w:r>
      <w:bookmarkEnd w:id="5"/>
    </w:p>
    <w:p w14:paraId="7270897C" w14:textId="77777777" w:rsidR="0071540E" w:rsidRPr="0071540E" w:rsidRDefault="0071540E" w:rsidP="00837246">
      <w:pPr>
        <w:autoSpaceDE w:val="0"/>
        <w:autoSpaceDN w:val="0"/>
        <w:adjustRightInd w:val="0"/>
        <w:spacing w:after="120" w:line="240" w:lineRule="auto"/>
        <w:rPr>
          <w:rFonts w:cs="Calibri"/>
          <w:color w:val="000000"/>
          <w:sz w:val="22"/>
          <w:szCs w:val="22"/>
          <w:lang w:eastAsia="ja-JP"/>
        </w:rPr>
      </w:pPr>
      <w:r w:rsidRPr="0071540E">
        <w:rPr>
          <w:rFonts w:cs="Calibri"/>
          <w:color w:val="000000"/>
          <w:sz w:val="22"/>
          <w:szCs w:val="22"/>
          <w:lang w:eastAsia="ja-JP"/>
        </w:rPr>
        <w:t xml:space="preserve">L’évaluation portera sur les éléments suivants : </w:t>
      </w:r>
    </w:p>
    <w:p w14:paraId="62574DCF" w14:textId="201B5207" w:rsidR="0071540E" w:rsidRPr="0071540E" w:rsidRDefault="0071540E" w:rsidP="00837246">
      <w:pPr>
        <w:autoSpaceDE w:val="0"/>
        <w:autoSpaceDN w:val="0"/>
        <w:adjustRightInd w:val="0"/>
        <w:spacing w:after="120" w:line="240" w:lineRule="auto"/>
        <w:rPr>
          <w:rFonts w:cs="Calibri"/>
          <w:color w:val="000000"/>
          <w:sz w:val="22"/>
          <w:szCs w:val="22"/>
          <w:lang w:eastAsia="ja-JP"/>
        </w:rPr>
      </w:pPr>
      <w:r w:rsidRPr="0071540E">
        <w:rPr>
          <w:rFonts w:cs="Calibri"/>
          <w:b/>
          <w:bCs/>
          <w:color w:val="000000"/>
          <w:sz w:val="22"/>
          <w:szCs w:val="22"/>
          <w:lang w:eastAsia="ja-JP"/>
        </w:rPr>
        <w:t xml:space="preserve">Période </w:t>
      </w:r>
      <w:r w:rsidRPr="0071540E">
        <w:rPr>
          <w:rFonts w:cs="Calibri"/>
          <w:color w:val="000000"/>
          <w:sz w:val="22"/>
          <w:szCs w:val="22"/>
          <w:lang w:eastAsia="ja-JP"/>
        </w:rPr>
        <w:t>: janvier 20</w:t>
      </w:r>
      <w:r>
        <w:rPr>
          <w:rFonts w:cs="Calibri"/>
          <w:color w:val="000000"/>
          <w:sz w:val="22"/>
          <w:szCs w:val="22"/>
          <w:lang w:eastAsia="ja-JP"/>
        </w:rPr>
        <w:t>2</w:t>
      </w:r>
      <w:r w:rsidRPr="0071540E">
        <w:rPr>
          <w:rFonts w:cs="Calibri"/>
          <w:color w:val="000000"/>
          <w:sz w:val="22"/>
          <w:szCs w:val="22"/>
          <w:lang w:eastAsia="ja-JP"/>
        </w:rPr>
        <w:t>3</w:t>
      </w:r>
      <w:r>
        <w:rPr>
          <w:rFonts w:cs="Calibri"/>
          <w:color w:val="000000"/>
          <w:sz w:val="22"/>
          <w:szCs w:val="22"/>
          <w:lang w:eastAsia="ja-JP"/>
        </w:rPr>
        <w:t xml:space="preserve"> </w:t>
      </w:r>
      <w:r w:rsidRPr="0071540E">
        <w:rPr>
          <w:rFonts w:cs="Calibri"/>
          <w:color w:val="000000"/>
          <w:sz w:val="22"/>
          <w:szCs w:val="22"/>
          <w:lang w:eastAsia="ja-JP"/>
        </w:rPr>
        <w:t>-</w:t>
      </w:r>
      <w:r>
        <w:rPr>
          <w:rFonts w:cs="Calibri"/>
          <w:color w:val="000000"/>
          <w:sz w:val="22"/>
          <w:szCs w:val="22"/>
          <w:lang w:eastAsia="ja-JP"/>
        </w:rPr>
        <w:t xml:space="preserve"> </w:t>
      </w:r>
      <w:r w:rsidRPr="0071540E">
        <w:rPr>
          <w:rFonts w:cs="Calibri"/>
          <w:color w:val="000000"/>
          <w:sz w:val="22"/>
          <w:szCs w:val="22"/>
          <w:lang w:eastAsia="ja-JP"/>
        </w:rPr>
        <w:t>mars 2025</w:t>
      </w:r>
      <w:r w:rsidRPr="0071540E">
        <w:rPr>
          <w:rFonts w:cs="Calibri"/>
          <w:sz w:val="22"/>
          <w:szCs w:val="22"/>
          <w:lang w:eastAsia="ja-JP"/>
        </w:rPr>
        <w:t xml:space="preserve"> </w:t>
      </w:r>
    </w:p>
    <w:p w14:paraId="4A50F077" w14:textId="77777777" w:rsidR="0071540E" w:rsidRPr="0071540E" w:rsidRDefault="0071540E" w:rsidP="00837246">
      <w:pPr>
        <w:autoSpaceDE w:val="0"/>
        <w:autoSpaceDN w:val="0"/>
        <w:adjustRightInd w:val="0"/>
        <w:spacing w:after="120" w:line="240" w:lineRule="auto"/>
        <w:rPr>
          <w:rFonts w:cs="Arial"/>
          <w:i/>
          <w:iCs/>
          <w:color w:val="156082" w:themeColor="accent1"/>
          <w:sz w:val="22"/>
          <w:lang w:eastAsia="ja-JP"/>
        </w:rPr>
      </w:pPr>
      <w:r w:rsidRPr="0071540E">
        <w:rPr>
          <w:rFonts w:cs="Calibri"/>
          <w:b/>
          <w:bCs/>
          <w:color w:val="000000"/>
          <w:sz w:val="22"/>
          <w:szCs w:val="22"/>
          <w:lang w:eastAsia="ja-JP"/>
        </w:rPr>
        <w:t xml:space="preserve">Composantes </w:t>
      </w:r>
      <w:r w:rsidRPr="0071540E">
        <w:rPr>
          <w:rFonts w:cs="Calibri"/>
          <w:color w:val="000000"/>
          <w:sz w:val="22"/>
          <w:szCs w:val="22"/>
          <w:lang w:eastAsia="ja-JP"/>
        </w:rPr>
        <w:t xml:space="preserve">: </w:t>
      </w:r>
      <w:r w:rsidRPr="0071540E">
        <w:rPr>
          <w:rFonts w:cs="Arial"/>
          <w:iCs/>
          <w:sz w:val="22"/>
          <w:lang w:eastAsia="ja-JP"/>
        </w:rPr>
        <w:t xml:space="preserve">toutes les composantes </w:t>
      </w:r>
    </w:p>
    <w:p w14:paraId="1E25DF26" w14:textId="77777777" w:rsidR="0071540E" w:rsidRPr="0071540E" w:rsidRDefault="0071540E" w:rsidP="00837246">
      <w:pPr>
        <w:autoSpaceDE w:val="0"/>
        <w:autoSpaceDN w:val="0"/>
        <w:adjustRightInd w:val="0"/>
        <w:spacing w:after="120" w:line="240" w:lineRule="auto"/>
        <w:rPr>
          <w:rFonts w:cs="Arial"/>
          <w:i/>
          <w:iCs/>
          <w:color w:val="156082" w:themeColor="accent1"/>
          <w:sz w:val="22"/>
          <w:lang w:eastAsia="ja-JP"/>
        </w:rPr>
      </w:pPr>
      <w:r w:rsidRPr="0071540E">
        <w:rPr>
          <w:rFonts w:cs="Calibri"/>
          <w:b/>
          <w:bCs/>
          <w:color w:val="000000"/>
          <w:sz w:val="22"/>
          <w:szCs w:val="22"/>
          <w:lang w:eastAsia="ja-JP"/>
        </w:rPr>
        <w:t xml:space="preserve">Pays </w:t>
      </w:r>
      <w:r w:rsidRPr="0071540E">
        <w:rPr>
          <w:rFonts w:cs="Arial"/>
          <w:i/>
          <w:iCs/>
          <w:color w:val="156082" w:themeColor="accent1"/>
          <w:sz w:val="22"/>
          <w:lang w:eastAsia="ja-JP"/>
        </w:rPr>
        <w:t xml:space="preserve">: </w:t>
      </w:r>
      <w:r w:rsidRPr="0071540E">
        <w:rPr>
          <w:rFonts w:cs="Arial"/>
          <w:iCs/>
          <w:sz w:val="22"/>
          <w:lang w:eastAsia="ja-JP"/>
        </w:rPr>
        <w:t>Mauritanie</w:t>
      </w:r>
    </w:p>
    <w:p w14:paraId="2DEE6715" w14:textId="2F619CBB" w:rsidR="0071540E" w:rsidRPr="00ED6F74" w:rsidRDefault="0071540E" w:rsidP="0071540E">
      <w:pPr>
        <w:autoSpaceDE w:val="0"/>
        <w:autoSpaceDN w:val="0"/>
        <w:adjustRightInd w:val="0"/>
        <w:spacing w:after="0"/>
        <w:rPr>
          <w:rFonts w:ascii="Calibri-Italic" w:hAnsi="Calibri-Italic" w:cs="Arial" w:hint="eastAsia"/>
          <w:i/>
          <w:iCs/>
          <w:color w:val="156082" w:themeColor="accent1"/>
          <w:sz w:val="22"/>
          <w:lang w:eastAsia="ja-JP"/>
        </w:rPr>
      </w:pPr>
      <w:r w:rsidRPr="0071540E">
        <w:rPr>
          <w:rFonts w:cs="Calibri"/>
          <w:b/>
          <w:bCs/>
          <w:color w:val="000000"/>
          <w:sz w:val="22"/>
          <w:szCs w:val="22"/>
          <w:lang w:eastAsia="ja-JP"/>
        </w:rPr>
        <w:t xml:space="preserve">Bénéficiaires </w:t>
      </w:r>
      <w:r w:rsidRPr="0071540E">
        <w:rPr>
          <w:rFonts w:cs="Arial"/>
          <w:i/>
          <w:iCs/>
          <w:color w:val="156082" w:themeColor="accent1"/>
          <w:sz w:val="22"/>
          <w:lang w:eastAsia="ja-JP"/>
        </w:rPr>
        <w:t xml:space="preserve">: </w:t>
      </w:r>
      <w:r w:rsidRPr="0071540E">
        <w:rPr>
          <w:rFonts w:cstheme="minorHAnsi"/>
          <w:color w:val="000000" w:themeColor="text1"/>
          <w:sz w:val="22"/>
        </w:rPr>
        <w:t>Ministère de l’Education et de la Réforme du Système d’Enseignement</w:t>
      </w:r>
      <w:r>
        <w:rPr>
          <w:rFonts w:cstheme="minorHAnsi"/>
          <w:color w:val="000000" w:themeColor="text1"/>
          <w:sz w:val="22"/>
        </w:rPr>
        <w:t xml:space="preserve"> (MERSE)</w:t>
      </w:r>
      <w:r>
        <w:rPr>
          <w:rFonts w:ascii="Calibri-Italic" w:hAnsi="Calibri-Italic" w:cs="Arial"/>
          <w:iCs/>
          <w:sz w:val="22"/>
          <w:lang w:eastAsia="ja-JP"/>
        </w:rPr>
        <w:t xml:space="preserve">, </w:t>
      </w:r>
      <w:r w:rsidRPr="00ED4864">
        <w:rPr>
          <w:rFonts w:cstheme="minorHAnsi"/>
          <w:color w:val="000000" w:themeColor="text1"/>
          <w:sz w:val="22"/>
        </w:rPr>
        <w:t xml:space="preserve">Comités de Gestion des </w:t>
      </w:r>
      <w:r>
        <w:rPr>
          <w:rFonts w:cstheme="minorHAnsi"/>
          <w:color w:val="000000" w:themeColor="text1"/>
          <w:sz w:val="22"/>
        </w:rPr>
        <w:t>é</w:t>
      </w:r>
      <w:r w:rsidRPr="00ED4864">
        <w:rPr>
          <w:rFonts w:cstheme="minorHAnsi"/>
          <w:color w:val="000000" w:themeColor="text1"/>
          <w:sz w:val="22"/>
        </w:rPr>
        <w:t>coles</w:t>
      </w:r>
      <w:r>
        <w:rPr>
          <w:rFonts w:cstheme="minorHAnsi"/>
          <w:color w:val="000000" w:themeColor="text1"/>
          <w:sz w:val="22"/>
        </w:rPr>
        <w:t>, Institut Pédagogique National, Inspection Générale de l’Education Nationale, Haut Conseil de l’Education, Association des parents d’élèves.</w:t>
      </w:r>
      <w:r>
        <w:rPr>
          <w:rFonts w:ascii="Calibri-Italic" w:hAnsi="Calibri-Italic" w:cs="Arial"/>
          <w:iCs/>
          <w:sz w:val="22"/>
          <w:lang w:eastAsia="ja-JP"/>
        </w:rPr>
        <w:t xml:space="preserve"> </w:t>
      </w:r>
      <w:r w:rsidRPr="00ED6F74">
        <w:rPr>
          <w:rFonts w:ascii="Calibri-Italic" w:hAnsi="Calibri-Italic" w:cs="Arial"/>
          <w:i/>
          <w:iCs/>
          <w:color w:val="156082" w:themeColor="accent1"/>
          <w:sz w:val="22"/>
          <w:lang w:eastAsia="ja-JP"/>
        </w:rPr>
        <w:t xml:space="preserve"> </w:t>
      </w:r>
    </w:p>
    <w:p w14:paraId="2DF565E6" w14:textId="561B41C1" w:rsidR="0071540E" w:rsidRDefault="0071540E" w:rsidP="0071540E">
      <w:pPr>
        <w:autoSpaceDE w:val="0"/>
        <w:autoSpaceDN w:val="0"/>
        <w:adjustRightInd w:val="0"/>
        <w:spacing w:after="0"/>
        <w:ind w:left="426"/>
        <w:rPr>
          <w:rFonts w:ascii="Calibri" w:hAnsi="Calibri" w:cs="Calibri"/>
          <w:color w:val="000000"/>
          <w:sz w:val="22"/>
          <w:szCs w:val="22"/>
          <w:lang w:eastAsia="ja-JP"/>
        </w:rPr>
      </w:pPr>
    </w:p>
    <w:p w14:paraId="6EB66CEA" w14:textId="77777777" w:rsidR="00F63853" w:rsidRPr="00C64120" w:rsidRDefault="00F63853" w:rsidP="0071540E">
      <w:pPr>
        <w:autoSpaceDE w:val="0"/>
        <w:autoSpaceDN w:val="0"/>
        <w:adjustRightInd w:val="0"/>
        <w:spacing w:after="0"/>
        <w:ind w:left="426"/>
        <w:rPr>
          <w:rFonts w:ascii="Calibri" w:hAnsi="Calibri" w:cs="Calibri"/>
          <w:color w:val="000000"/>
          <w:sz w:val="22"/>
          <w:szCs w:val="22"/>
          <w:lang w:eastAsia="ja-JP"/>
        </w:rPr>
      </w:pPr>
    </w:p>
    <w:p w14:paraId="3A52F728" w14:textId="77777777" w:rsidR="0071540E" w:rsidRPr="006C2EBF" w:rsidRDefault="0071540E" w:rsidP="0071540E">
      <w:pPr>
        <w:pStyle w:val="Titre3"/>
        <w:rPr>
          <w:rFonts w:eastAsiaTheme="minorHAnsi" w:cs="FranklinGothic-Bold"/>
          <w:bCs/>
          <w:caps/>
          <w:color w:val="0070C0"/>
          <w:szCs w:val="26"/>
          <w:lang w:val="fr-CA"/>
        </w:rPr>
      </w:pPr>
      <w:bookmarkStart w:id="6" w:name="_Toc70668754"/>
      <w:r w:rsidRPr="006C2EBF">
        <w:rPr>
          <w:rFonts w:eastAsiaTheme="minorHAnsi" w:cs="FranklinGothic-Bold"/>
          <w:caps/>
          <w:color w:val="0070C0"/>
          <w:szCs w:val="26"/>
          <w:lang w:val="fr-CA"/>
        </w:rPr>
        <w:t>Critères et questions évaluatives</w:t>
      </w:r>
      <w:bookmarkEnd w:id="6"/>
    </w:p>
    <w:p w14:paraId="1BE081C4" w14:textId="5414C3B4" w:rsidR="0071540E" w:rsidRPr="006C20E6" w:rsidRDefault="00837246" w:rsidP="0071540E">
      <w:pPr>
        <w:rPr>
          <w:rFonts w:cstheme="minorHAnsi"/>
          <w:color w:val="000000" w:themeColor="text1"/>
          <w:sz w:val="22"/>
        </w:rPr>
      </w:pPr>
      <w:r w:rsidRPr="006C20E6">
        <w:rPr>
          <w:rFonts w:cstheme="minorHAnsi"/>
          <w:color w:val="000000" w:themeColor="text1"/>
          <w:sz w:val="22"/>
        </w:rPr>
        <w:t xml:space="preserve">L’évaluation utilisera les </w:t>
      </w:r>
      <w:r>
        <w:rPr>
          <w:rFonts w:cstheme="minorHAnsi"/>
          <w:color w:val="000000" w:themeColor="text1"/>
          <w:sz w:val="22"/>
        </w:rPr>
        <w:t xml:space="preserve">6 </w:t>
      </w:r>
      <w:r w:rsidRPr="006C20E6">
        <w:rPr>
          <w:rFonts w:cstheme="minorHAnsi"/>
          <w:color w:val="000000" w:themeColor="text1"/>
          <w:sz w:val="22"/>
        </w:rPr>
        <w:t>critères définis par le Comité d’Assistance au Développement (CAD) de l’Organisation de Coopération et de Développement Économiques (OCDE)</w:t>
      </w:r>
      <w:r>
        <w:rPr>
          <w:rFonts w:cstheme="minorHAnsi"/>
          <w:color w:val="000000" w:themeColor="text1"/>
          <w:sz w:val="22"/>
        </w:rPr>
        <w:t>, à savoir</w:t>
      </w:r>
      <w:r w:rsidRPr="006C20E6">
        <w:rPr>
          <w:rFonts w:cstheme="minorHAnsi"/>
          <w:color w:val="000000" w:themeColor="text1"/>
          <w:sz w:val="22"/>
        </w:rPr>
        <w:t xml:space="preserve"> : </w:t>
      </w:r>
      <w:r>
        <w:rPr>
          <w:rFonts w:cstheme="minorHAnsi"/>
          <w:color w:val="000000" w:themeColor="text1"/>
          <w:sz w:val="22"/>
        </w:rPr>
        <w:t xml:space="preserve">la </w:t>
      </w:r>
      <w:r w:rsidRPr="006C20E6">
        <w:rPr>
          <w:rFonts w:cstheme="minorHAnsi"/>
          <w:color w:val="000000" w:themeColor="text1"/>
          <w:sz w:val="22"/>
        </w:rPr>
        <w:t xml:space="preserve">pertinence, </w:t>
      </w:r>
      <w:r>
        <w:rPr>
          <w:rFonts w:cstheme="minorHAnsi"/>
          <w:color w:val="000000" w:themeColor="text1"/>
          <w:sz w:val="22"/>
        </w:rPr>
        <w:t xml:space="preserve">la </w:t>
      </w:r>
      <w:r w:rsidRPr="006C20E6">
        <w:rPr>
          <w:rFonts w:cstheme="minorHAnsi"/>
          <w:color w:val="000000" w:themeColor="text1"/>
          <w:sz w:val="22"/>
        </w:rPr>
        <w:t xml:space="preserve">cohérence, </w:t>
      </w:r>
      <w:r>
        <w:rPr>
          <w:rFonts w:cstheme="minorHAnsi"/>
          <w:color w:val="000000" w:themeColor="text1"/>
          <w:sz w:val="22"/>
        </w:rPr>
        <w:t>l’</w:t>
      </w:r>
      <w:r w:rsidRPr="006C20E6">
        <w:rPr>
          <w:rFonts w:cstheme="minorHAnsi"/>
          <w:color w:val="000000" w:themeColor="text1"/>
          <w:sz w:val="22"/>
        </w:rPr>
        <w:t xml:space="preserve">efficacité, </w:t>
      </w:r>
      <w:r>
        <w:rPr>
          <w:rFonts w:cstheme="minorHAnsi"/>
          <w:color w:val="000000" w:themeColor="text1"/>
          <w:sz w:val="22"/>
        </w:rPr>
        <w:t>l’</w:t>
      </w:r>
      <w:r w:rsidRPr="006C20E6">
        <w:rPr>
          <w:rFonts w:cstheme="minorHAnsi"/>
          <w:color w:val="000000" w:themeColor="text1"/>
          <w:sz w:val="22"/>
        </w:rPr>
        <w:t xml:space="preserve">efficience, </w:t>
      </w:r>
      <w:r w:rsidRPr="007E2828">
        <w:rPr>
          <w:rFonts w:cstheme="minorHAnsi"/>
          <w:color w:val="000000" w:themeColor="text1"/>
          <w:sz w:val="22"/>
        </w:rPr>
        <w:t>la durabilité et les perspectives d’impact</w:t>
      </w:r>
      <w:r w:rsidRPr="006C20E6">
        <w:rPr>
          <w:rFonts w:cstheme="minorHAnsi"/>
          <w:color w:val="000000" w:themeColor="text1"/>
          <w:sz w:val="22"/>
        </w:rPr>
        <w:t>.</w:t>
      </w:r>
      <w:r>
        <w:rPr>
          <w:rFonts w:cstheme="minorHAnsi"/>
          <w:color w:val="000000" w:themeColor="text1"/>
          <w:sz w:val="22"/>
        </w:rPr>
        <w:t xml:space="preserve"> </w:t>
      </w:r>
      <w:r w:rsidRPr="007E2828">
        <w:rPr>
          <w:rFonts w:cstheme="minorHAnsi"/>
          <w:color w:val="000000" w:themeColor="text1"/>
          <w:sz w:val="22"/>
        </w:rPr>
        <w:t>En outre, l'évaluation portera sur la (les) intervention(s) au moyen d'un critère d'évaluation spécifique à l'UE, à savoir la valeur ajoutée de l'UE.</w:t>
      </w:r>
    </w:p>
    <w:p w14:paraId="0EDEF394" w14:textId="77777777" w:rsidR="0071540E" w:rsidRDefault="0071540E" w:rsidP="0071540E">
      <w:pPr>
        <w:rPr>
          <w:rFonts w:cstheme="minorHAnsi"/>
          <w:color w:val="000000" w:themeColor="text1"/>
          <w:sz w:val="22"/>
        </w:rPr>
      </w:pPr>
      <w:r w:rsidRPr="006C20E6">
        <w:rPr>
          <w:rFonts w:cstheme="minorHAnsi" w:hint="eastAsia"/>
          <w:color w:val="000000" w:themeColor="text1"/>
          <w:sz w:val="22"/>
        </w:rPr>
        <w:t xml:space="preserve">Les questions </w:t>
      </w:r>
      <w:r w:rsidRPr="006C20E6">
        <w:rPr>
          <w:rFonts w:cstheme="minorHAnsi"/>
          <w:color w:val="000000" w:themeColor="text1"/>
          <w:sz w:val="22"/>
        </w:rPr>
        <w:t>évaluatives</w:t>
      </w:r>
      <w:r w:rsidRPr="006C20E6">
        <w:rPr>
          <w:rFonts w:cstheme="minorHAnsi" w:hint="eastAsia"/>
          <w:color w:val="000000" w:themeColor="text1"/>
          <w:sz w:val="22"/>
        </w:rPr>
        <w:t xml:space="preserve"> d</w:t>
      </w:r>
      <w:r w:rsidRPr="006C20E6">
        <w:rPr>
          <w:rFonts w:cstheme="minorHAnsi" w:hint="cs"/>
          <w:color w:val="000000" w:themeColor="text1"/>
          <w:sz w:val="22"/>
        </w:rPr>
        <w:t>é</w:t>
      </w:r>
      <w:r w:rsidRPr="006C20E6">
        <w:rPr>
          <w:rFonts w:cstheme="minorHAnsi" w:hint="eastAsia"/>
          <w:color w:val="000000" w:themeColor="text1"/>
          <w:sz w:val="22"/>
        </w:rPr>
        <w:t>taill</w:t>
      </w:r>
      <w:r w:rsidRPr="006C20E6">
        <w:rPr>
          <w:rFonts w:cstheme="minorHAnsi" w:hint="cs"/>
          <w:color w:val="000000" w:themeColor="text1"/>
          <w:sz w:val="22"/>
        </w:rPr>
        <w:t>é</w:t>
      </w:r>
      <w:r w:rsidRPr="006C20E6">
        <w:rPr>
          <w:rFonts w:cstheme="minorHAnsi" w:hint="eastAsia"/>
          <w:color w:val="000000" w:themeColor="text1"/>
          <w:sz w:val="22"/>
        </w:rPr>
        <w:t xml:space="preserve">es ci-dessous ont </w:t>
      </w:r>
      <w:r w:rsidRPr="006C20E6">
        <w:rPr>
          <w:rFonts w:cstheme="minorHAnsi" w:hint="cs"/>
          <w:color w:val="000000" w:themeColor="text1"/>
          <w:sz w:val="22"/>
        </w:rPr>
        <w:t>é</w:t>
      </w:r>
      <w:r w:rsidRPr="006C20E6">
        <w:rPr>
          <w:rFonts w:cstheme="minorHAnsi" w:hint="eastAsia"/>
          <w:color w:val="000000" w:themeColor="text1"/>
          <w:sz w:val="22"/>
        </w:rPr>
        <w:t>t</w:t>
      </w:r>
      <w:r w:rsidRPr="006C20E6">
        <w:rPr>
          <w:rFonts w:cstheme="minorHAnsi" w:hint="cs"/>
          <w:color w:val="000000" w:themeColor="text1"/>
          <w:sz w:val="22"/>
        </w:rPr>
        <w:t>é</w:t>
      </w:r>
      <w:r w:rsidRPr="006C20E6">
        <w:rPr>
          <w:rFonts w:cstheme="minorHAnsi" w:hint="eastAsia"/>
          <w:color w:val="000000" w:themeColor="text1"/>
          <w:sz w:val="22"/>
        </w:rPr>
        <w:t xml:space="preserve"> d</w:t>
      </w:r>
      <w:r w:rsidRPr="006C20E6">
        <w:rPr>
          <w:rFonts w:cstheme="minorHAnsi" w:hint="cs"/>
          <w:color w:val="000000" w:themeColor="text1"/>
          <w:sz w:val="22"/>
        </w:rPr>
        <w:t>é</w:t>
      </w:r>
      <w:r w:rsidRPr="006C20E6">
        <w:rPr>
          <w:rFonts w:cstheme="minorHAnsi" w:hint="eastAsia"/>
          <w:color w:val="000000" w:themeColor="text1"/>
          <w:sz w:val="22"/>
        </w:rPr>
        <w:t>velopp</w:t>
      </w:r>
      <w:r w:rsidRPr="006C20E6">
        <w:rPr>
          <w:rFonts w:cstheme="minorHAnsi" w:hint="cs"/>
          <w:color w:val="000000" w:themeColor="text1"/>
          <w:sz w:val="22"/>
        </w:rPr>
        <w:t>é</w:t>
      </w:r>
      <w:r w:rsidRPr="006C20E6">
        <w:rPr>
          <w:rFonts w:cstheme="minorHAnsi" w:hint="eastAsia"/>
          <w:color w:val="000000" w:themeColor="text1"/>
          <w:sz w:val="22"/>
        </w:rPr>
        <w:t>es de mani</w:t>
      </w:r>
      <w:r w:rsidRPr="006C20E6">
        <w:rPr>
          <w:rFonts w:cstheme="minorHAnsi" w:hint="cs"/>
          <w:color w:val="000000" w:themeColor="text1"/>
          <w:sz w:val="22"/>
        </w:rPr>
        <w:t>è</w:t>
      </w:r>
      <w:r w:rsidRPr="006C20E6">
        <w:rPr>
          <w:rFonts w:cstheme="minorHAnsi" w:hint="eastAsia"/>
          <w:color w:val="000000" w:themeColor="text1"/>
          <w:sz w:val="22"/>
        </w:rPr>
        <w:t xml:space="preserve">re participative au sein du </w:t>
      </w:r>
      <w:r w:rsidRPr="006C20E6">
        <w:rPr>
          <w:rFonts w:cstheme="minorHAnsi"/>
          <w:color w:val="000000" w:themeColor="text1"/>
          <w:sz w:val="22"/>
        </w:rPr>
        <w:t>groupe</w:t>
      </w:r>
      <w:r w:rsidRPr="006C20E6">
        <w:rPr>
          <w:rFonts w:cstheme="minorHAnsi" w:hint="eastAsia"/>
          <w:color w:val="000000" w:themeColor="text1"/>
          <w:sz w:val="22"/>
        </w:rPr>
        <w:t xml:space="preserve"> de pilotage. </w:t>
      </w:r>
      <w:r w:rsidRPr="006C20E6">
        <w:rPr>
          <w:rFonts w:cstheme="minorHAnsi"/>
          <w:color w:val="000000" w:themeColor="text1"/>
          <w:sz w:val="22"/>
        </w:rPr>
        <w:t>Elles</w:t>
      </w:r>
      <w:r w:rsidRPr="006C20E6">
        <w:rPr>
          <w:rFonts w:cstheme="minorHAnsi" w:hint="eastAsia"/>
          <w:color w:val="000000" w:themeColor="text1"/>
          <w:sz w:val="22"/>
        </w:rPr>
        <w:t xml:space="preserve"> seront revues par </w:t>
      </w:r>
      <w:r w:rsidRPr="006C20E6">
        <w:rPr>
          <w:rFonts w:cstheme="minorHAnsi"/>
          <w:color w:val="000000" w:themeColor="text1"/>
          <w:sz w:val="22"/>
        </w:rPr>
        <w:t>l’</w:t>
      </w:r>
      <w:r>
        <w:rPr>
          <w:rFonts w:cstheme="minorHAnsi"/>
          <w:color w:val="000000" w:themeColor="text1"/>
          <w:sz w:val="22"/>
        </w:rPr>
        <w:t>expert(e) en évaluation</w:t>
      </w:r>
      <w:r w:rsidRPr="006C20E6">
        <w:rPr>
          <w:rFonts w:cstheme="minorHAnsi" w:hint="eastAsia"/>
          <w:color w:val="000000" w:themeColor="text1"/>
          <w:sz w:val="22"/>
        </w:rPr>
        <w:t xml:space="preserve"> au moment de la phase de d</w:t>
      </w:r>
      <w:r w:rsidRPr="006C20E6">
        <w:rPr>
          <w:rFonts w:cstheme="minorHAnsi" w:hint="cs"/>
          <w:color w:val="000000" w:themeColor="text1"/>
          <w:sz w:val="22"/>
        </w:rPr>
        <w:t>é</w:t>
      </w:r>
      <w:r w:rsidRPr="006C20E6">
        <w:rPr>
          <w:rFonts w:cstheme="minorHAnsi" w:hint="eastAsia"/>
          <w:color w:val="000000" w:themeColor="text1"/>
          <w:sz w:val="22"/>
        </w:rPr>
        <w:t>marrage de l</w:t>
      </w:r>
      <w:r w:rsidRPr="006C20E6">
        <w:rPr>
          <w:rFonts w:cstheme="minorHAnsi"/>
          <w:color w:val="000000" w:themeColor="text1"/>
          <w:sz w:val="22"/>
        </w:rPr>
        <w:t>’</w:t>
      </w:r>
      <w:r w:rsidRPr="006C20E6">
        <w:rPr>
          <w:rFonts w:cstheme="minorHAnsi" w:hint="cs"/>
          <w:color w:val="000000" w:themeColor="text1"/>
          <w:sz w:val="22"/>
        </w:rPr>
        <w:t>é</w:t>
      </w:r>
      <w:r w:rsidRPr="006C20E6">
        <w:rPr>
          <w:rFonts w:cstheme="minorHAnsi" w:hint="eastAsia"/>
          <w:color w:val="000000" w:themeColor="text1"/>
          <w:sz w:val="22"/>
        </w:rPr>
        <w:t xml:space="preserve">valuation, afin de proposer une version finale dans </w:t>
      </w:r>
      <w:r w:rsidRPr="006C20E6">
        <w:rPr>
          <w:rFonts w:cstheme="minorHAnsi"/>
          <w:color w:val="000000" w:themeColor="text1"/>
          <w:sz w:val="22"/>
        </w:rPr>
        <w:t>la note de cadrage</w:t>
      </w:r>
      <w:r w:rsidRPr="006C20E6">
        <w:rPr>
          <w:rFonts w:cstheme="minorHAnsi" w:hint="eastAsia"/>
          <w:color w:val="000000" w:themeColor="text1"/>
          <w:sz w:val="22"/>
        </w:rPr>
        <w:t xml:space="preserve"> valid</w:t>
      </w:r>
      <w:r w:rsidRPr="006C20E6">
        <w:rPr>
          <w:rFonts w:cstheme="minorHAnsi" w:hint="cs"/>
          <w:color w:val="000000" w:themeColor="text1"/>
          <w:sz w:val="22"/>
        </w:rPr>
        <w:t>é</w:t>
      </w:r>
      <w:r w:rsidRPr="006C20E6">
        <w:rPr>
          <w:rFonts w:cstheme="minorHAnsi"/>
          <w:color w:val="000000" w:themeColor="text1"/>
          <w:sz w:val="22"/>
        </w:rPr>
        <w:t>e</w:t>
      </w:r>
      <w:r w:rsidRPr="006C20E6">
        <w:rPr>
          <w:rFonts w:cstheme="minorHAnsi" w:hint="eastAsia"/>
          <w:color w:val="000000" w:themeColor="text1"/>
          <w:sz w:val="22"/>
        </w:rPr>
        <w:t xml:space="preserve"> par le </w:t>
      </w:r>
      <w:r w:rsidRPr="006C20E6">
        <w:rPr>
          <w:rFonts w:cstheme="minorHAnsi"/>
          <w:color w:val="000000" w:themeColor="text1"/>
          <w:sz w:val="22"/>
        </w:rPr>
        <w:t>groupe</w:t>
      </w:r>
      <w:r w:rsidRPr="006C20E6">
        <w:rPr>
          <w:rFonts w:cstheme="minorHAnsi" w:hint="eastAsia"/>
          <w:color w:val="000000" w:themeColor="text1"/>
          <w:sz w:val="22"/>
        </w:rPr>
        <w:t xml:space="preserve"> de pilotage.</w:t>
      </w:r>
    </w:p>
    <w:p w14:paraId="1A333129" w14:textId="77777777" w:rsidR="0071540E" w:rsidRDefault="0071540E" w:rsidP="0071540E">
      <w:pPr>
        <w:rPr>
          <w:rFonts w:cstheme="minorHAnsi"/>
          <w:color w:val="000000" w:themeColor="text1"/>
          <w:sz w:val="22"/>
        </w:rPr>
      </w:pPr>
    </w:p>
    <w:tbl>
      <w:tblPr>
        <w:tblStyle w:val="Grilledutableau"/>
        <w:tblW w:w="5000" w:type="pct"/>
        <w:shd w:val="clear" w:color="auto" w:fill="83CAEB" w:themeFill="accent1" w:themeFillTint="66"/>
        <w:tblLook w:val="04A0" w:firstRow="1" w:lastRow="0" w:firstColumn="1" w:lastColumn="0" w:noHBand="0" w:noVBand="1"/>
      </w:tblPr>
      <w:tblGrid>
        <w:gridCol w:w="1920"/>
        <w:gridCol w:w="7285"/>
      </w:tblGrid>
      <w:tr w:rsidR="0071540E" w:rsidRPr="00175423" w14:paraId="6C30BCF0" w14:textId="77777777" w:rsidTr="00F63853">
        <w:trPr>
          <w:tblHeader/>
        </w:trPr>
        <w:tc>
          <w:tcPr>
            <w:tcW w:w="1043" w:type="pct"/>
            <w:shd w:val="clear" w:color="auto" w:fill="83CAEB" w:themeFill="accent1" w:themeFillTint="66"/>
          </w:tcPr>
          <w:p w14:paraId="38F1B4CE" w14:textId="77777777" w:rsidR="0071540E" w:rsidRPr="00175423" w:rsidRDefault="0071540E" w:rsidP="0071540E">
            <w:pPr>
              <w:jc w:val="center"/>
              <w:rPr>
                <w:rFonts w:cstheme="minorHAnsi"/>
                <w:b/>
                <w:sz w:val="22"/>
              </w:rPr>
            </w:pPr>
            <w:r w:rsidRPr="00175423">
              <w:rPr>
                <w:rFonts w:cstheme="minorHAnsi"/>
                <w:b/>
                <w:sz w:val="22"/>
              </w:rPr>
              <w:t>Critère d’évaluation</w:t>
            </w:r>
          </w:p>
        </w:tc>
        <w:tc>
          <w:tcPr>
            <w:tcW w:w="3957" w:type="pct"/>
            <w:shd w:val="clear" w:color="auto" w:fill="83CAEB" w:themeFill="accent1" w:themeFillTint="66"/>
          </w:tcPr>
          <w:p w14:paraId="2BB2248B" w14:textId="77777777" w:rsidR="0071540E" w:rsidRPr="00175423" w:rsidRDefault="0071540E" w:rsidP="0071540E">
            <w:pPr>
              <w:jc w:val="center"/>
              <w:rPr>
                <w:rFonts w:cstheme="minorHAnsi"/>
                <w:b/>
                <w:sz w:val="22"/>
              </w:rPr>
            </w:pPr>
            <w:r w:rsidRPr="00175423">
              <w:rPr>
                <w:rFonts w:cstheme="minorHAnsi"/>
                <w:b/>
                <w:sz w:val="22"/>
              </w:rPr>
              <w:t xml:space="preserve">Questions évaluatives </w:t>
            </w:r>
          </w:p>
        </w:tc>
      </w:tr>
      <w:tr w:rsidR="0071540E" w:rsidRPr="00175423" w14:paraId="5265686C" w14:textId="77777777" w:rsidTr="0071540E">
        <w:tc>
          <w:tcPr>
            <w:tcW w:w="1043" w:type="pct"/>
            <w:vMerge w:val="restart"/>
            <w:shd w:val="clear" w:color="auto" w:fill="auto"/>
          </w:tcPr>
          <w:p w14:paraId="24CD383A" w14:textId="77777777" w:rsidR="0071540E" w:rsidRPr="00175423" w:rsidRDefault="0071540E" w:rsidP="0071540E">
            <w:pPr>
              <w:jc w:val="center"/>
              <w:rPr>
                <w:rFonts w:cstheme="minorHAnsi"/>
                <w:bCs/>
                <w:sz w:val="22"/>
              </w:rPr>
            </w:pPr>
            <w:r w:rsidRPr="00175423">
              <w:rPr>
                <w:rFonts w:cstheme="minorHAnsi"/>
                <w:bCs/>
                <w:sz w:val="22"/>
              </w:rPr>
              <w:t>Pertinence</w:t>
            </w:r>
          </w:p>
        </w:tc>
        <w:tc>
          <w:tcPr>
            <w:tcW w:w="3957" w:type="pct"/>
            <w:shd w:val="clear" w:color="auto" w:fill="auto"/>
          </w:tcPr>
          <w:p w14:paraId="6FF2D86B" w14:textId="77777777" w:rsidR="0071540E" w:rsidRPr="00175423" w:rsidRDefault="0071540E" w:rsidP="0071540E">
            <w:pPr>
              <w:rPr>
                <w:rFonts w:cstheme="minorHAnsi"/>
                <w:bCs/>
                <w:sz w:val="22"/>
              </w:rPr>
            </w:pPr>
            <w:r w:rsidRPr="00175423">
              <w:rPr>
                <w:rFonts w:cstheme="minorHAnsi"/>
                <w:bCs/>
                <w:sz w:val="22"/>
              </w:rPr>
              <w:t>Dans quelle mesure les objectifs du projet sont alignés avec les priorités nationales ?</w:t>
            </w:r>
          </w:p>
        </w:tc>
      </w:tr>
      <w:tr w:rsidR="0071540E" w:rsidRPr="00175423" w14:paraId="25225A0B" w14:textId="77777777" w:rsidTr="0071540E">
        <w:tc>
          <w:tcPr>
            <w:tcW w:w="1043" w:type="pct"/>
            <w:vMerge/>
            <w:shd w:val="clear" w:color="auto" w:fill="auto"/>
          </w:tcPr>
          <w:p w14:paraId="1763D246" w14:textId="77777777" w:rsidR="0071540E" w:rsidRPr="00175423" w:rsidRDefault="0071540E" w:rsidP="0071540E">
            <w:pPr>
              <w:jc w:val="center"/>
              <w:rPr>
                <w:rFonts w:cstheme="minorHAnsi"/>
                <w:bCs/>
                <w:sz w:val="22"/>
              </w:rPr>
            </w:pPr>
          </w:p>
        </w:tc>
        <w:tc>
          <w:tcPr>
            <w:tcW w:w="3957" w:type="pct"/>
            <w:shd w:val="clear" w:color="auto" w:fill="auto"/>
          </w:tcPr>
          <w:p w14:paraId="6B869581" w14:textId="092D0D11" w:rsidR="0071540E" w:rsidRPr="00175423" w:rsidRDefault="0071540E" w:rsidP="00F77E52">
            <w:pPr>
              <w:rPr>
                <w:rFonts w:cstheme="minorHAnsi"/>
                <w:bCs/>
                <w:sz w:val="22"/>
              </w:rPr>
            </w:pPr>
            <w:r w:rsidRPr="00175423">
              <w:rPr>
                <w:rFonts w:cstheme="minorHAnsi"/>
                <w:bCs/>
                <w:sz w:val="22"/>
              </w:rPr>
              <w:t>Dans quelle mesure le projet répond</w:t>
            </w:r>
            <w:r w:rsidR="00F77E52">
              <w:rPr>
                <w:rFonts w:cstheme="minorHAnsi"/>
                <w:bCs/>
                <w:sz w:val="22"/>
              </w:rPr>
              <w:t>-</w:t>
            </w:r>
            <w:r w:rsidRPr="00175423">
              <w:rPr>
                <w:rFonts w:cstheme="minorHAnsi"/>
                <w:bCs/>
                <w:sz w:val="22"/>
              </w:rPr>
              <w:t>il aux besoins identifiés ?</w:t>
            </w:r>
          </w:p>
        </w:tc>
      </w:tr>
      <w:tr w:rsidR="0071540E" w:rsidRPr="00175423" w14:paraId="34E30FFD" w14:textId="77777777" w:rsidTr="0071540E">
        <w:tc>
          <w:tcPr>
            <w:tcW w:w="1043" w:type="pct"/>
            <w:vMerge/>
            <w:shd w:val="clear" w:color="auto" w:fill="auto"/>
          </w:tcPr>
          <w:p w14:paraId="31E52C4B" w14:textId="77777777" w:rsidR="0071540E" w:rsidRPr="00175423" w:rsidRDefault="0071540E" w:rsidP="0071540E">
            <w:pPr>
              <w:jc w:val="center"/>
              <w:rPr>
                <w:rFonts w:cstheme="minorHAnsi"/>
                <w:bCs/>
                <w:sz w:val="22"/>
              </w:rPr>
            </w:pPr>
          </w:p>
        </w:tc>
        <w:tc>
          <w:tcPr>
            <w:tcW w:w="3957" w:type="pct"/>
            <w:shd w:val="clear" w:color="auto" w:fill="auto"/>
          </w:tcPr>
          <w:p w14:paraId="3FE0F9FC" w14:textId="77777777" w:rsidR="0071540E" w:rsidRPr="00175423" w:rsidRDefault="0071540E" w:rsidP="0071540E">
            <w:pPr>
              <w:rPr>
                <w:rFonts w:cstheme="minorHAnsi"/>
                <w:bCs/>
                <w:sz w:val="22"/>
              </w:rPr>
            </w:pPr>
            <w:r w:rsidRPr="00175423">
              <w:rPr>
                <w:rFonts w:cstheme="minorHAnsi"/>
                <w:bCs/>
                <w:sz w:val="22"/>
              </w:rPr>
              <w:t xml:space="preserve">Dans quelle mesure le projet </w:t>
            </w:r>
            <w:proofErr w:type="spellStart"/>
            <w:r w:rsidRPr="00175423">
              <w:rPr>
                <w:rFonts w:cstheme="minorHAnsi"/>
                <w:bCs/>
                <w:sz w:val="22"/>
              </w:rPr>
              <w:t>a-t-il</w:t>
            </w:r>
            <w:proofErr w:type="spellEnd"/>
            <w:r w:rsidRPr="00175423">
              <w:rPr>
                <w:rFonts w:cstheme="minorHAnsi"/>
                <w:bCs/>
                <w:sz w:val="22"/>
              </w:rPr>
              <w:t xml:space="preserve"> su s’ajuster</w:t>
            </w:r>
            <w:r>
              <w:rPr>
                <w:rFonts w:cstheme="minorHAnsi"/>
                <w:bCs/>
                <w:sz w:val="22"/>
              </w:rPr>
              <w:t>,</w:t>
            </w:r>
            <w:r w:rsidRPr="00175423">
              <w:rPr>
                <w:rFonts w:cstheme="minorHAnsi"/>
                <w:bCs/>
                <w:sz w:val="22"/>
              </w:rPr>
              <w:t xml:space="preserve"> voire se réorienter</w:t>
            </w:r>
            <w:r>
              <w:rPr>
                <w:rFonts w:cstheme="minorHAnsi"/>
                <w:bCs/>
                <w:sz w:val="22"/>
              </w:rPr>
              <w:t>,</w:t>
            </w:r>
            <w:r w:rsidRPr="00175423">
              <w:rPr>
                <w:rFonts w:cstheme="minorHAnsi"/>
                <w:bCs/>
                <w:sz w:val="22"/>
              </w:rPr>
              <w:t xml:space="preserve"> en fonction des évolutions ou des diagnostics</w:t>
            </w:r>
            <w:r>
              <w:rPr>
                <w:rFonts w:cstheme="minorHAnsi"/>
                <w:bCs/>
                <w:sz w:val="22"/>
              </w:rPr>
              <w:t> ?</w:t>
            </w:r>
          </w:p>
        </w:tc>
      </w:tr>
      <w:tr w:rsidR="0071540E" w:rsidRPr="00175423" w14:paraId="2708E90C" w14:textId="77777777" w:rsidTr="0071540E">
        <w:tc>
          <w:tcPr>
            <w:tcW w:w="1043" w:type="pct"/>
            <w:vMerge w:val="restart"/>
            <w:shd w:val="clear" w:color="auto" w:fill="auto"/>
          </w:tcPr>
          <w:p w14:paraId="05E935C7" w14:textId="77777777" w:rsidR="0071540E" w:rsidRPr="00175423" w:rsidRDefault="0071540E" w:rsidP="0071540E">
            <w:pPr>
              <w:jc w:val="center"/>
              <w:rPr>
                <w:rFonts w:cstheme="minorHAnsi"/>
                <w:bCs/>
                <w:sz w:val="22"/>
              </w:rPr>
            </w:pPr>
            <w:r w:rsidRPr="00175423">
              <w:rPr>
                <w:rFonts w:cstheme="minorHAnsi"/>
                <w:bCs/>
                <w:sz w:val="22"/>
              </w:rPr>
              <w:t>Cohérence externe</w:t>
            </w:r>
          </w:p>
        </w:tc>
        <w:tc>
          <w:tcPr>
            <w:tcW w:w="3957" w:type="pct"/>
            <w:shd w:val="clear" w:color="auto" w:fill="auto"/>
          </w:tcPr>
          <w:p w14:paraId="5EC0D71A" w14:textId="77777777" w:rsidR="0071540E" w:rsidRPr="00175423" w:rsidRDefault="0071540E" w:rsidP="0071540E">
            <w:pPr>
              <w:rPr>
                <w:rFonts w:cstheme="minorHAnsi"/>
                <w:bCs/>
                <w:sz w:val="22"/>
              </w:rPr>
            </w:pPr>
            <w:r w:rsidRPr="00175423">
              <w:rPr>
                <w:rFonts w:cstheme="minorHAnsi"/>
                <w:bCs/>
                <w:sz w:val="22"/>
              </w:rPr>
              <w:t>Comment le projet s’est-il articulé avec les autres interventions des PTF évoluant dans le même périmètre ?</w:t>
            </w:r>
          </w:p>
        </w:tc>
      </w:tr>
      <w:tr w:rsidR="0071540E" w:rsidRPr="00175423" w14:paraId="63C73EF8" w14:textId="77777777" w:rsidTr="0071540E">
        <w:tc>
          <w:tcPr>
            <w:tcW w:w="1043" w:type="pct"/>
            <w:vMerge/>
            <w:shd w:val="clear" w:color="auto" w:fill="auto"/>
          </w:tcPr>
          <w:p w14:paraId="1BE13AB7" w14:textId="77777777" w:rsidR="0071540E" w:rsidRPr="00175423" w:rsidRDefault="0071540E" w:rsidP="0071540E">
            <w:pPr>
              <w:jc w:val="center"/>
              <w:rPr>
                <w:rFonts w:cstheme="minorHAnsi"/>
                <w:bCs/>
                <w:sz w:val="22"/>
              </w:rPr>
            </w:pPr>
          </w:p>
        </w:tc>
        <w:tc>
          <w:tcPr>
            <w:tcW w:w="3957" w:type="pct"/>
            <w:shd w:val="clear" w:color="auto" w:fill="auto"/>
          </w:tcPr>
          <w:p w14:paraId="2A9651A7" w14:textId="77777777" w:rsidR="0071540E" w:rsidRPr="00175423" w:rsidRDefault="0071540E" w:rsidP="0071540E">
            <w:pPr>
              <w:rPr>
                <w:rFonts w:cstheme="minorHAnsi"/>
                <w:bCs/>
                <w:sz w:val="22"/>
              </w:rPr>
            </w:pPr>
            <w:r w:rsidRPr="00175423">
              <w:rPr>
                <w:rFonts w:cstheme="minorHAnsi"/>
                <w:bCs/>
                <w:sz w:val="22"/>
              </w:rPr>
              <w:t>Dans quelle mesure des complémentarités, des synergies ou des repositionnements ont-ils été opérés ? En particulier avec le projet PAGFAM ?</w:t>
            </w:r>
          </w:p>
        </w:tc>
      </w:tr>
      <w:tr w:rsidR="0071540E" w:rsidRPr="00175423" w14:paraId="77F087E0" w14:textId="77777777" w:rsidTr="0071540E">
        <w:tc>
          <w:tcPr>
            <w:tcW w:w="1043" w:type="pct"/>
            <w:vMerge w:val="restart"/>
            <w:shd w:val="clear" w:color="auto" w:fill="auto"/>
          </w:tcPr>
          <w:p w14:paraId="6DC79EFC" w14:textId="77777777" w:rsidR="0071540E" w:rsidRPr="00175423" w:rsidRDefault="0071540E" w:rsidP="0071540E">
            <w:pPr>
              <w:jc w:val="center"/>
              <w:rPr>
                <w:rFonts w:cstheme="minorHAnsi"/>
                <w:bCs/>
                <w:sz w:val="22"/>
              </w:rPr>
            </w:pPr>
            <w:r w:rsidRPr="00175423">
              <w:rPr>
                <w:rFonts w:cstheme="minorHAnsi"/>
                <w:bCs/>
                <w:sz w:val="22"/>
              </w:rPr>
              <w:lastRenderedPageBreak/>
              <w:t>Cohérence interne</w:t>
            </w:r>
          </w:p>
        </w:tc>
        <w:tc>
          <w:tcPr>
            <w:tcW w:w="3957" w:type="pct"/>
            <w:shd w:val="clear" w:color="auto" w:fill="auto"/>
          </w:tcPr>
          <w:p w14:paraId="1E2B2328" w14:textId="77777777" w:rsidR="0071540E" w:rsidRPr="00175423" w:rsidRDefault="0071540E" w:rsidP="0071540E">
            <w:pPr>
              <w:rPr>
                <w:rFonts w:cstheme="minorHAnsi"/>
                <w:bCs/>
                <w:sz w:val="22"/>
              </w:rPr>
            </w:pPr>
            <w:r w:rsidRPr="00175423">
              <w:rPr>
                <w:rFonts w:cstheme="minorHAnsi"/>
                <w:bCs/>
                <w:sz w:val="22"/>
              </w:rPr>
              <w:t xml:space="preserve">Comment le projet </w:t>
            </w:r>
            <w:proofErr w:type="spellStart"/>
            <w:r w:rsidRPr="00175423">
              <w:rPr>
                <w:rFonts w:cstheme="minorHAnsi"/>
                <w:bCs/>
                <w:sz w:val="22"/>
              </w:rPr>
              <w:t>a-t-il</w:t>
            </w:r>
            <w:proofErr w:type="spellEnd"/>
            <w:r w:rsidRPr="00175423">
              <w:rPr>
                <w:rFonts w:cstheme="minorHAnsi"/>
                <w:bCs/>
                <w:sz w:val="22"/>
              </w:rPr>
              <w:t xml:space="preserve"> adapté ses actions pour mie</w:t>
            </w:r>
            <w:r>
              <w:rPr>
                <w:rFonts w:cstheme="minorHAnsi"/>
                <w:bCs/>
                <w:sz w:val="22"/>
              </w:rPr>
              <w:t>u</w:t>
            </w:r>
            <w:r w:rsidRPr="00175423">
              <w:rPr>
                <w:rFonts w:cstheme="minorHAnsi"/>
                <w:bCs/>
                <w:sz w:val="22"/>
              </w:rPr>
              <w:t>x atteindre ses objectifs ?</w:t>
            </w:r>
          </w:p>
        </w:tc>
      </w:tr>
      <w:tr w:rsidR="0071540E" w:rsidRPr="00175423" w14:paraId="7365ABEB" w14:textId="77777777" w:rsidTr="0071540E">
        <w:tc>
          <w:tcPr>
            <w:tcW w:w="1043" w:type="pct"/>
            <w:vMerge/>
            <w:shd w:val="clear" w:color="auto" w:fill="auto"/>
          </w:tcPr>
          <w:p w14:paraId="61998E1D" w14:textId="77777777" w:rsidR="0071540E" w:rsidRPr="00175423" w:rsidRDefault="0071540E" w:rsidP="0071540E">
            <w:pPr>
              <w:jc w:val="center"/>
              <w:rPr>
                <w:rFonts w:cstheme="minorHAnsi"/>
                <w:bCs/>
                <w:sz w:val="22"/>
              </w:rPr>
            </w:pPr>
          </w:p>
        </w:tc>
        <w:tc>
          <w:tcPr>
            <w:tcW w:w="3957" w:type="pct"/>
            <w:shd w:val="clear" w:color="auto" w:fill="auto"/>
          </w:tcPr>
          <w:p w14:paraId="5AEDE48C" w14:textId="77777777" w:rsidR="0071540E" w:rsidRPr="00175423" w:rsidRDefault="0071540E" w:rsidP="0071540E">
            <w:pPr>
              <w:rPr>
                <w:rFonts w:cstheme="minorHAnsi"/>
                <w:bCs/>
                <w:sz w:val="22"/>
              </w:rPr>
            </w:pPr>
            <w:r w:rsidRPr="00175423">
              <w:rPr>
                <w:rFonts w:cstheme="minorHAnsi"/>
                <w:bCs/>
                <w:sz w:val="22"/>
              </w:rPr>
              <w:t>Dans quelle mesure les différents experts ont-ils pu articuler leurs interventions ?</w:t>
            </w:r>
          </w:p>
        </w:tc>
      </w:tr>
      <w:tr w:rsidR="0071540E" w:rsidRPr="00175423" w14:paraId="0052B7B1" w14:textId="77777777" w:rsidTr="0071540E">
        <w:tc>
          <w:tcPr>
            <w:tcW w:w="1043" w:type="pct"/>
            <w:vMerge/>
            <w:shd w:val="clear" w:color="auto" w:fill="auto"/>
          </w:tcPr>
          <w:p w14:paraId="1E814724" w14:textId="77777777" w:rsidR="0071540E" w:rsidRPr="00175423" w:rsidRDefault="0071540E" w:rsidP="0071540E">
            <w:pPr>
              <w:jc w:val="center"/>
              <w:rPr>
                <w:rFonts w:cstheme="minorHAnsi"/>
                <w:bCs/>
                <w:sz w:val="22"/>
              </w:rPr>
            </w:pPr>
          </w:p>
        </w:tc>
        <w:tc>
          <w:tcPr>
            <w:tcW w:w="3957" w:type="pct"/>
            <w:shd w:val="clear" w:color="auto" w:fill="auto"/>
          </w:tcPr>
          <w:p w14:paraId="6092F1CA" w14:textId="77777777" w:rsidR="0071540E" w:rsidRPr="00175423" w:rsidRDefault="0071540E" w:rsidP="0071540E">
            <w:pPr>
              <w:rPr>
                <w:rFonts w:cstheme="minorHAnsi"/>
                <w:bCs/>
                <w:sz w:val="22"/>
              </w:rPr>
            </w:pPr>
            <w:r w:rsidRPr="00390FC6">
              <w:rPr>
                <w:rFonts w:cstheme="minorHAnsi"/>
                <w:bCs/>
                <w:sz w:val="22"/>
              </w:rPr>
              <w:t xml:space="preserve">Quels ont été les apports des premiers résultats de l’expérimentation (chaîne du livre en particulier) pour la </w:t>
            </w:r>
            <w:r>
              <w:rPr>
                <w:rFonts w:cstheme="minorHAnsi"/>
                <w:bCs/>
                <w:sz w:val="22"/>
              </w:rPr>
              <w:t xml:space="preserve">mise en adéquation des actions </w:t>
            </w:r>
            <w:r w:rsidRPr="00175423">
              <w:rPr>
                <w:rFonts w:cstheme="minorHAnsi"/>
                <w:bCs/>
                <w:sz w:val="22"/>
              </w:rPr>
              <w:t>?</w:t>
            </w:r>
          </w:p>
        </w:tc>
      </w:tr>
      <w:tr w:rsidR="0071540E" w:rsidRPr="00175423" w14:paraId="05EE1E1D" w14:textId="77777777" w:rsidTr="0071540E">
        <w:tc>
          <w:tcPr>
            <w:tcW w:w="1043" w:type="pct"/>
            <w:vMerge w:val="restart"/>
            <w:shd w:val="clear" w:color="auto" w:fill="auto"/>
          </w:tcPr>
          <w:p w14:paraId="005DA499" w14:textId="77777777" w:rsidR="0071540E" w:rsidRPr="00175423" w:rsidRDefault="0071540E" w:rsidP="0071540E">
            <w:pPr>
              <w:jc w:val="center"/>
              <w:rPr>
                <w:rFonts w:cstheme="minorHAnsi"/>
                <w:bCs/>
                <w:sz w:val="22"/>
              </w:rPr>
            </w:pPr>
            <w:r w:rsidRPr="00175423">
              <w:rPr>
                <w:rFonts w:cstheme="minorHAnsi"/>
                <w:bCs/>
                <w:sz w:val="22"/>
              </w:rPr>
              <w:t>Efficacité</w:t>
            </w:r>
          </w:p>
        </w:tc>
        <w:tc>
          <w:tcPr>
            <w:tcW w:w="3957" w:type="pct"/>
            <w:shd w:val="clear" w:color="auto" w:fill="auto"/>
          </w:tcPr>
          <w:p w14:paraId="238023E7" w14:textId="77777777" w:rsidR="0071540E" w:rsidRDefault="0071540E" w:rsidP="0071540E">
            <w:pPr>
              <w:rPr>
                <w:rFonts w:cstheme="minorHAnsi"/>
                <w:bCs/>
                <w:sz w:val="22"/>
              </w:rPr>
            </w:pPr>
            <w:r w:rsidRPr="00390FC6">
              <w:rPr>
                <w:rFonts w:cstheme="minorHAnsi"/>
                <w:bCs/>
                <w:sz w:val="22"/>
              </w:rPr>
              <w:t xml:space="preserve">Dans quelle mesure la stratégie d’intervention et les activités déployées </w:t>
            </w:r>
            <w:proofErr w:type="spellStart"/>
            <w:r w:rsidRPr="00390FC6">
              <w:rPr>
                <w:rFonts w:cstheme="minorHAnsi"/>
                <w:bCs/>
                <w:sz w:val="22"/>
              </w:rPr>
              <w:t>ont-elles</w:t>
            </w:r>
            <w:proofErr w:type="spellEnd"/>
            <w:r w:rsidRPr="00390FC6">
              <w:rPr>
                <w:rFonts w:cstheme="minorHAnsi"/>
                <w:bCs/>
                <w:sz w:val="22"/>
              </w:rPr>
              <w:t xml:space="preserve"> contribué au renforcement du système éducatif et notamment au niveau des manuels scolaires et des capacités de pilotage du MERSE</w:t>
            </w:r>
            <w:r w:rsidRPr="00175423">
              <w:rPr>
                <w:rFonts w:cstheme="minorHAnsi"/>
                <w:bCs/>
                <w:sz w:val="22"/>
              </w:rPr>
              <w:t> ?</w:t>
            </w:r>
          </w:p>
        </w:tc>
      </w:tr>
      <w:tr w:rsidR="0071540E" w:rsidRPr="00175423" w14:paraId="21D49593" w14:textId="77777777" w:rsidTr="0071540E">
        <w:tc>
          <w:tcPr>
            <w:tcW w:w="1043" w:type="pct"/>
            <w:vMerge/>
            <w:shd w:val="clear" w:color="auto" w:fill="auto"/>
          </w:tcPr>
          <w:p w14:paraId="1B05FE1D" w14:textId="77777777" w:rsidR="0071540E" w:rsidRPr="00175423" w:rsidRDefault="0071540E" w:rsidP="0071540E">
            <w:pPr>
              <w:jc w:val="center"/>
              <w:rPr>
                <w:rFonts w:cstheme="minorHAnsi"/>
                <w:bCs/>
                <w:sz w:val="22"/>
              </w:rPr>
            </w:pPr>
          </w:p>
        </w:tc>
        <w:tc>
          <w:tcPr>
            <w:tcW w:w="3957" w:type="pct"/>
            <w:shd w:val="clear" w:color="auto" w:fill="auto"/>
          </w:tcPr>
          <w:p w14:paraId="4FF269E0" w14:textId="77777777" w:rsidR="0071540E" w:rsidRPr="00175423" w:rsidRDefault="0071540E" w:rsidP="0071540E">
            <w:pPr>
              <w:rPr>
                <w:rFonts w:cstheme="minorHAnsi"/>
                <w:bCs/>
                <w:sz w:val="22"/>
              </w:rPr>
            </w:pPr>
            <w:r w:rsidRPr="00175423">
              <w:rPr>
                <w:rFonts w:cstheme="minorHAnsi"/>
                <w:bCs/>
                <w:sz w:val="22"/>
              </w:rPr>
              <w:t xml:space="preserve">Quelles ont été les difficultés rencontrées dans la mise en œuvre des activités ? Comment </w:t>
            </w:r>
            <w:proofErr w:type="spellStart"/>
            <w:r w:rsidRPr="00175423">
              <w:rPr>
                <w:rFonts w:cstheme="minorHAnsi"/>
                <w:bCs/>
                <w:sz w:val="22"/>
              </w:rPr>
              <w:t>ont-elles</w:t>
            </w:r>
            <w:proofErr w:type="spellEnd"/>
            <w:r w:rsidRPr="00175423">
              <w:rPr>
                <w:rFonts w:cstheme="minorHAnsi"/>
                <w:bCs/>
                <w:sz w:val="22"/>
              </w:rPr>
              <w:t xml:space="preserve"> été surmontées ?</w:t>
            </w:r>
          </w:p>
        </w:tc>
      </w:tr>
      <w:tr w:rsidR="0071540E" w:rsidRPr="00175423" w14:paraId="6447A031" w14:textId="77777777" w:rsidTr="0071540E">
        <w:tc>
          <w:tcPr>
            <w:tcW w:w="1043" w:type="pct"/>
            <w:vMerge/>
            <w:shd w:val="clear" w:color="auto" w:fill="auto"/>
          </w:tcPr>
          <w:p w14:paraId="737AE671" w14:textId="77777777" w:rsidR="0071540E" w:rsidRPr="00175423" w:rsidRDefault="0071540E" w:rsidP="0071540E">
            <w:pPr>
              <w:jc w:val="center"/>
              <w:rPr>
                <w:rFonts w:cstheme="minorHAnsi"/>
                <w:bCs/>
                <w:sz w:val="22"/>
              </w:rPr>
            </w:pPr>
          </w:p>
        </w:tc>
        <w:tc>
          <w:tcPr>
            <w:tcW w:w="3957" w:type="pct"/>
            <w:shd w:val="clear" w:color="auto" w:fill="auto"/>
          </w:tcPr>
          <w:p w14:paraId="4CE7662D" w14:textId="77777777" w:rsidR="0071540E" w:rsidRPr="00175423" w:rsidRDefault="0071540E" w:rsidP="0071540E">
            <w:pPr>
              <w:jc w:val="both"/>
              <w:rPr>
                <w:rFonts w:cstheme="minorHAnsi"/>
                <w:bCs/>
                <w:sz w:val="22"/>
              </w:rPr>
            </w:pPr>
            <w:r w:rsidRPr="00390FC6">
              <w:rPr>
                <w:rFonts w:cstheme="minorHAnsi"/>
                <w:bCs/>
                <w:sz w:val="22"/>
              </w:rPr>
              <w:t>Quel est le bilan à date de l’expérimentation relative à la chaîne du livre scolaire ?</w:t>
            </w:r>
          </w:p>
        </w:tc>
      </w:tr>
      <w:tr w:rsidR="0071540E" w:rsidRPr="00175423" w14:paraId="771FEA50" w14:textId="77777777" w:rsidTr="0071540E">
        <w:tc>
          <w:tcPr>
            <w:tcW w:w="1043" w:type="pct"/>
            <w:vMerge/>
            <w:shd w:val="clear" w:color="auto" w:fill="auto"/>
          </w:tcPr>
          <w:p w14:paraId="2AD95B75" w14:textId="77777777" w:rsidR="0071540E" w:rsidRPr="00175423" w:rsidRDefault="0071540E" w:rsidP="0071540E">
            <w:pPr>
              <w:jc w:val="center"/>
              <w:rPr>
                <w:rFonts w:cstheme="minorHAnsi"/>
                <w:bCs/>
                <w:sz w:val="22"/>
              </w:rPr>
            </w:pPr>
          </w:p>
        </w:tc>
        <w:tc>
          <w:tcPr>
            <w:tcW w:w="3957" w:type="pct"/>
            <w:shd w:val="clear" w:color="auto" w:fill="auto"/>
          </w:tcPr>
          <w:p w14:paraId="6F96614E" w14:textId="77777777" w:rsidR="0071540E" w:rsidRPr="00175423" w:rsidRDefault="0071540E" w:rsidP="0071540E">
            <w:pPr>
              <w:rPr>
                <w:rFonts w:cstheme="minorHAnsi"/>
                <w:bCs/>
                <w:sz w:val="22"/>
              </w:rPr>
            </w:pPr>
            <w:r w:rsidRPr="00175423">
              <w:rPr>
                <w:rFonts w:cstheme="minorHAnsi"/>
                <w:bCs/>
                <w:sz w:val="22"/>
              </w:rPr>
              <w:t xml:space="preserve">Quel est le taux d’exécution du budget ? Dans quelle mesure l’exécution du projet est conforme au budget prévu ?  </w:t>
            </w:r>
          </w:p>
        </w:tc>
      </w:tr>
      <w:tr w:rsidR="0071540E" w:rsidRPr="00175423" w14:paraId="4E501672" w14:textId="77777777" w:rsidTr="0071540E">
        <w:tc>
          <w:tcPr>
            <w:tcW w:w="1043" w:type="pct"/>
            <w:vMerge w:val="restart"/>
            <w:shd w:val="clear" w:color="auto" w:fill="auto"/>
          </w:tcPr>
          <w:p w14:paraId="1E6CFE5E" w14:textId="77777777" w:rsidR="0071540E" w:rsidRPr="00175423" w:rsidRDefault="0071540E" w:rsidP="0071540E">
            <w:pPr>
              <w:jc w:val="center"/>
              <w:rPr>
                <w:rFonts w:cstheme="minorHAnsi"/>
                <w:bCs/>
                <w:sz w:val="22"/>
              </w:rPr>
            </w:pPr>
            <w:r w:rsidRPr="00175423">
              <w:rPr>
                <w:rFonts w:cstheme="minorHAnsi"/>
                <w:bCs/>
                <w:sz w:val="22"/>
              </w:rPr>
              <w:t>Efficience</w:t>
            </w:r>
          </w:p>
        </w:tc>
        <w:tc>
          <w:tcPr>
            <w:tcW w:w="3957" w:type="pct"/>
            <w:shd w:val="clear" w:color="auto" w:fill="auto"/>
          </w:tcPr>
          <w:p w14:paraId="56672700" w14:textId="77777777" w:rsidR="0071540E" w:rsidRPr="00175423" w:rsidRDefault="0071540E" w:rsidP="0071540E">
            <w:pPr>
              <w:rPr>
                <w:rFonts w:cstheme="minorHAnsi"/>
                <w:bCs/>
                <w:sz w:val="22"/>
              </w:rPr>
            </w:pPr>
            <w:r w:rsidRPr="00175423">
              <w:rPr>
                <w:rFonts w:cstheme="minorHAnsi"/>
                <w:bCs/>
                <w:sz w:val="22"/>
              </w:rPr>
              <w:t>Dans quelle mesure les délais d’exécution du plan d’actions ont-ils pu être respectés ? Quel</w:t>
            </w:r>
            <w:r>
              <w:rPr>
                <w:rFonts w:cstheme="minorHAnsi"/>
                <w:bCs/>
                <w:sz w:val="22"/>
              </w:rPr>
              <w:t>le</w:t>
            </w:r>
            <w:r w:rsidRPr="00175423">
              <w:rPr>
                <w:rFonts w:cstheme="minorHAnsi"/>
                <w:bCs/>
                <w:sz w:val="22"/>
              </w:rPr>
              <w:t xml:space="preserve">s ont été les contraintes rencontrées ? Quelles mesures ont été prises pour les surmonter ? </w:t>
            </w:r>
          </w:p>
        </w:tc>
      </w:tr>
      <w:tr w:rsidR="0071540E" w:rsidRPr="00175423" w14:paraId="79C7EB72" w14:textId="77777777" w:rsidTr="0071540E">
        <w:tc>
          <w:tcPr>
            <w:tcW w:w="1043" w:type="pct"/>
            <w:vMerge/>
            <w:shd w:val="clear" w:color="auto" w:fill="auto"/>
          </w:tcPr>
          <w:p w14:paraId="7179FF62" w14:textId="77777777" w:rsidR="0071540E" w:rsidRPr="00175423" w:rsidRDefault="0071540E" w:rsidP="0071540E">
            <w:pPr>
              <w:jc w:val="center"/>
              <w:rPr>
                <w:rFonts w:cstheme="minorHAnsi"/>
                <w:bCs/>
                <w:sz w:val="22"/>
              </w:rPr>
            </w:pPr>
          </w:p>
        </w:tc>
        <w:tc>
          <w:tcPr>
            <w:tcW w:w="3957" w:type="pct"/>
            <w:shd w:val="clear" w:color="auto" w:fill="auto"/>
          </w:tcPr>
          <w:p w14:paraId="704748FC" w14:textId="77777777" w:rsidR="0071540E" w:rsidRPr="00175423" w:rsidRDefault="0071540E" w:rsidP="0071540E">
            <w:pPr>
              <w:rPr>
                <w:rFonts w:cstheme="minorHAnsi"/>
                <w:bCs/>
                <w:sz w:val="22"/>
              </w:rPr>
            </w:pPr>
            <w:proofErr w:type="spellStart"/>
            <w:r w:rsidRPr="00175423">
              <w:rPr>
                <w:rFonts w:cstheme="minorHAnsi"/>
                <w:bCs/>
                <w:sz w:val="22"/>
              </w:rPr>
              <w:t>A-t-il</w:t>
            </w:r>
            <w:proofErr w:type="spellEnd"/>
            <w:r w:rsidRPr="00175423">
              <w:rPr>
                <w:rFonts w:cstheme="minorHAnsi"/>
                <w:bCs/>
                <w:sz w:val="22"/>
              </w:rPr>
              <w:t xml:space="preserve"> été possible pour le projet de mutualiser certains moyens avec les autres projets et/ou les autres bailleurs intervenant sur le même périmètre ?</w:t>
            </w:r>
          </w:p>
        </w:tc>
      </w:tr>
      <w:tr w:rsidR="0071540E" w:rsidRPr="00175423" w14:paraId="179ADF4E" w14:textId="77777777" w:rsidTr="0071540E">
        <w:tc>
          <w:tcPr>
            <w:tcW w:w="1043" w:type="pct"/>
            <w:vMerge/>
            <w:shd w:val="clear" w:color="auto" w:fill="auto"/>
          </w:tcPr>
          <w:p w14:paraId="05A07705" w14:textId="77777777" w:rsidR="0071540E" w:rsidRPr="00175423" w:rsidRDefault="0071540E" w:rsidP="0071540E">
            <w:pPr>
              <w:jc w:val="center"/>
              <w:rPr>
                <w:rFonts w:cstheme="minorHAnsi"/>
                <w:bCs/>
                <w:sz w:val="22"/>
              </w:rPr>
            </w:pPr>
          </w:p>
        </w:tc>
        <w:tc>
          <w:tcPr>
            <w:tcW w:w="3957" w:type="pct"/>
            <w:shd w:val="clear" w:color="auto" w:fill="auto"/>
          </w:tcPr>
          <w:p w14:paraId="78029F01" w14:textId="77777777" w:rsidR="0071540E" w:rsidRDefault="0071540E" w:rsidP="0071540E">
            <w:pPr>
              <w:rPr>
                <w:rFonts w:cstheme="minorHAnsi"/>
                <w:bCs/>
                <w:sz w:val="22"/>
              </w:rPr>
            </w:pPr>
            <w:r>
              <w:rPr>
                <w:rFonts w:cstheme="minorHAnsi"/>
                <w:bCs/>
                <w:sz w:val="22"/>
              </w:rPr>
              <w:t>Dans quelle mesure les travaux des expertises court-terme ont-ils pu être capitalisés pour la conception et la mise en œuvre des activités ?</w:t>
            </w:r>
          </w:p>
        </w:tc>
      </w:tr>
      <w:tr w:rsidR="0071540E" w:rsidRPr="00175423" w14:paraId="39E5FB6F" w14:textId="77777777" w:rsidTr="0071540E">
        <w:tc>
          <w:tcPr>
            <w:tcW w:w="1043" w:type="pct"/>
            <w:shd w:val="clear" w:color="auto" w:fill="auto"/>
          </w:tcPr>
          <w:p w14:paraId="2B756337" w14:textId="77777777" w:rsidR="0071540E" w:rsidRPr="00175423" w:rsidRDefault="0071540E" w:rsidP="0071540E">
            <w:pPr>
              <w:jc w:val="center"/>
              <w:rPr>
                <w:rFonts w:cstheme="minorHAnsi"/>
                <w:bCs/>
                <w:sz w:val="22"/>
              </w:rPr>
            </w:pPr>
            <w:r>
              <w:rPr>
                <w:rFonts w:cstheme="minorHAnsi"/>
                <w:bCs/>
                <w:sz w:val="22"/>
              </w:rPr>
              <w:t>Durabilité</w:t>
            </w:r>
          </w:p>
        </w:tc>
        <w:tc>
          <w:tcPr>
            <w:tcW w:w="3957" w:type="pct"/>
            <w:shd w:val="clear" w:color="auto" w:fill="auto"/>
          </w:tcPr>
          <w:p w14:paraId="516C1171" w14:textId="77777777" w:rsidR="0071540E" w:rsidRPr="00175423" w:rsidRDefault="0071540E" w:rsidP="0071540E">
            <w:pPr>
              <w:rPr>
                <w:rFonts w:cstheme="minorHAnsi"/>
                <w:bCs/>
                <w:sz w:val="22"/>
              </w:rPr>
            </w:pPr>
            <w:r w:rsidRPr="00175423">
              <w:rPr>
                <w:rFonts w:cstheme="minorHAnsi"/>
                <w:bCs/>
                <w:sz w:val="22"/>
              </w:rPr>
              <w:t>Comment le projet œuvre-t-il pour pérenniser les avancées enregistrées ?</w:t>
            </w:r>
          </w:p>
        </w:tc>
      </w:tr>
      <w:tr w:rsidR="0071540E" w:rsidRPr="00175423" w14:paraId="6EC0580E" w14:textId="77777777" w:rsidTr="0071540E">
        <w:tc>
          <w:tcPr>
            <w:tcW w:w="1043" w:type="pct"/>
            <w:shd w:val="clear" w:color="auto" w:fill="auto"/>
          </w:tcPr>
          <w:p w14:paraId="46EBB3EE" w14:textId="77777777" w:rsidR="0071540E" w:rsidRPr="00175423" w:rsidRDefault="0071540E" w:rsidP="0071540E">
            <w:pPr>
              <w:jc w:val="center"/>
              <w:rPr>
                <w:rFonts w:cstheme="minorHAnsi"/>
                <w:bCs/>
                <w:sz w:val="22"/>
              </w:rPr>
            </w:pPr>
            <w:r w:rsidRPr="00175423">
              <w:rPr>
                <w:rFonts w:cstheme="minorHAnsi"/>
                <w:bCs/>
                <w:sz w:val="22"/>
              </w:rPr>
              <w:t>Valeur ajoutée de l’UE</w:t>
            </w:r>
          </w:p>
        </w:tc>
        <w:tc>
          <w:tcPr>
            <w:tcW w:w="3957" w:type="pct"/>
            <w:shd w:val="clear" w:color="auto" w:fill="auto"/>
          </w:tcPr>
          <w:p w14:paraId="5B628CCC" w14:textId="77777777" w:rsidR="0071540E" w:rsidRPr="00175423" w:rsidRDefault="0071540E" w:rsidP="0071540E">
            <w:pPr>
              <w:rPr>
                <w:rFonts w:cstheme="minorHAnsi"/>
                <w:bCs/>
                <w:sz w:val="22"/>
              </w:rPr>
            </w:pPr>
            <w:r w:rsidRPr="00175423">
              <w:rPr>
                <w:rFonts w:cstheme="minorHAnsi"/>
                <w:bCs/>
                <w:sz w:val="22"/>
              </w:rPr>
              <w:t>En quoi l’intervention de l’UE, à travers le projet PAIRE, se distingue des interventions des autres PTF ? Quels sont ses avantages comparatifs ?</w:t>
            </w:r>
          </w:p>
        </w:tc>
      </w:tr>
      <w:tr w:rsidR="0071540E" w:rsidRPr="00175423" w14:paraId="2E87B6D0" w14:textId="77777777" w:rsidTr="0071540E">
        <w:tc>
          <w:tcPr>
            <w:tcW w:w="1043" w:type="pct"/>
            <w:shd w:val="clear" w:color="auto" w:fill="auto"/>
          </w:tcPr>
          <w:p w14:paraId="63FF0B24" w14:textId="77777777" w:rsidR="0071540E" w:rsidRPr="00175423" w:rsidRDefault="0071540E" w:rsidP="0071540E">
            <w:pPr>
              <w:jc w:val="center"/>
              <w:rPr>
                <w:rFonts w:cstheme="minorHAnsi"/>
                <w:bCs/>
                <w:sz w:val="22"/>
              </w:rPr>
            </w:pPr>
            <w:r w:rsidRPr="00175423">
              <w:rPr>
                <w:rFonts w:cstheme="minorHAnsi"/>
                <w:bCs/>
                <w:sz w:val="22"/>
              </w:rPr>
              <w:t>Egalité femmes-hommes</w:t>
            </w:r>
          </w:p>
        </w:tc>
        <w:tc>
          <w:tcPr>
            <w:tcW w:w="3957" w:type="pct"/>
            <w:shd w:val="clear" w:color="auto" w:fill="auto"/>
          </w:tcPr>
          <w:p w14:paraId="4A5B603C" w14:textId="77777777" w:rsidR="0071540E" w:rsidRPr="00175423" w:rsidRDefault="0071540E" w:rsidP="0071540E">
            <w:pPr>
              <w:rPr>
                <w:rFonts w:cstheme="minorHAnsi"/>
                <w:bCs/>
                <w:sz w:val="22"/>
              </w:rPr>
            </w:pPr>
            <w:r w:rsidRPr="00175423">
              <w:rPr>
                <w:rFonts w:cstheme="minorHAnsi"/>
                <w:bCs/>
                <w:sz w:val="22"/>
              </w:rPr>
              <w:t xml:space="preserve">Dans quelle mesure le projet PAIRE fait-il progresser la question du genre dans le secteur de l’éducation ? </w:t>
            </w:r>
          </w:p>
        </w:tc>
      </w:tr>
      <w:tr w:rsidR="0071540E" w:rsidRPr="00175423" w14:paraId="215CB78E" w14:textId="77777777" w:rsidTr="0071540E">
        <w:tc>
          <w:tcPr>
            <w:tcW w:w="1043" w:type="pct"/>
            <w:shd w:val="clear" w:color="auto" w:fill="auto"/>
          </w:tcPr>
          <w:p w14:paraId="277D1B50" w14:textId="77777777" w:rsidR="0071540E" w:rsidRPr="00175423" w:rsidRDefault="0071540E" w:rsidP="0071540E">
            <w:pPr>
              <w:jc w:val="center"/>
              <w:rPr>
                <w:rFonts w:cstheme="minorHAnsi"/>
                <w:bCs/>
                <w:sz w:val="22"/>
              </w:rPr>
            </w:pPr>
            <w:r w:rsidRPr="00175423">
              <w:rPr>
                <w:rFonts w:cstheme="minorHAnsi"/>
                <w:bCs/>
                <w:sz w:val="22"/>
              </w:rPr>
              <w:t>Inclusion</w:t>
            </w:r>
          </w:p>
        </w:tc>
        <w:tc>
          <w:tcPr>
            <w:tcW w:w="3957" w:type="pct"/>
            <w:shd w:val="clear" w:color="auto" w:fill="auto"/>
          </w:tcPr>
          <w:p w14:paraId="058D8610" w14:textId="60FD7B98" w:rsidR="0071540E" w:rsidRPr="00175423" w:rsidRDefault="0071540E" w:rsidP="0071540E">
            <w:pPr>
              <w:rPr>
                <w:rFonts w:cstheme="minorHAnsi"/>
                <w:bCs/>
                <w:sz w:val="22"/>
              </w:rPr>
            </w:pPr>
            <w:r w:rsidRPr="00175423">
              <w:rPr>
                <w:rFonts w:cstheme="minorHAnsi"/>
                <w:bCs/>
                <w:sz w:val="22"/>
              </w:rPr>
              <w:t xml:space="preserve">Comment la question de l’inclusion </w:t>
            </w:r>
            <w:r w:rsidR="00F77E52">
              <w:rPr>
                <w:rFonts w:cstheme="minorHAnsi"/>
                <w:bCs/>
                <w:sz w:val="22"/>
              </w:rPr>
              <w:t xml:space="preserve">(notamment le handicap) </w:t>
            </w:r>
            <w:r w:rsidRPr="00175423">
              <w:rPr>
                <w:rFonts w:cstheme="minorHAnsi"/>
                <w:bCs/>
                <w:sz w:val="22"/>
              </w:rPr>
              <w:t xml:space="preserve">a-t-elle été prise en charge par le projet PAIRE ? </w:t>
            </w:r>
          </w:p>
        </w:tc>
      </w:tr>
      <w:tr w:rsidR="0071540E" w:rsidRPr="00175423" w14:paraId="7E132589" w14:textId="77777777" w:rsidTr="0071540E">
        <w:tc>
          <w:tcPr>
            <w:tcW w:w="1043" w:type="pct"/>
            <w:shd w:val="clear" w:color="auto" w:fill="auto"/>
          </w:tcPr>
          <w:p w14:paraId="7CFA8EB6" w14:textId="77777777" w:rsidR="0071540E" w:rsidRPr="00175423" w:rsidRDefault="0071540E" w:rsidP="0071540E">
            <w:pPr>
              <w:jc w:val="center"/>
              <w:rPr>
                <w:rFonts w:cstheme="minorHAnsi"/>
                <w:bCs/>
                <w:sz w:val="22"/>
              </w:rPr>
            </w:pPr>
            <w:r w:rsidRPr="00175423">
              <w:rPr>
                <w:rFonts w:cstheme="minorHAnsi"/>
                <w:bCs/>
                <w:sz w:val="22"/>
              </w:rPr>
              <w:t>Environnement</w:t>
            </w:r>
          </w:p>
        </w:tc>
        <w:tc>
          <w:tcPr>
            <w:tcW w:w="3957" w:type="pct"/>
            <w:shd w:val="clear" w:color="auto" w:fill="auto"/>
          </w:tcPr>
          <w:p w14:paraId="3341CAF0" w14:textId="77777777" w:rsidR="0071540E" w:rsidRPr="00175423" w:rsidRDefault="0071540E" w:rsidP="0071540E">
            <w:pPr>
              <w:rPr>
                <w:rFonts w:cstheme="minorHAnsi"/>
                <w:bCs/>
                <w:sz w:val="22"/>
              </w:rPr>
            </w:pPr>
            <w:r w:rsidRPr="00175423">
              <w:rPr>
                <w:rFonts w:cstheme="minorHAnsi"/>
                <w:bCs/>
                <w:sz w:val="22"/>
              </w:rPr>
              <w:t xml:space="preserve">Comment le projet PAIRE </w:t>
            </w:r>
            <w:proofErr w:type="spellStart"/>
            <w:r w:rsidRPr="00175423">
              <w:rPr>
                <w:rFonts w:cstheme="minorHAnsi"/>
                <w:bCs/>
                <w:sz w:val="22"/>
              </w:rPr>
              <w:t>a-t-il</w:t>
            </w:r>
            <w:proofErr w:type="spellEnd"/>
            <w:r w:rsidRPr="00175423">
              <w:rPr>
                <w:rFonts w:cstheme="minorHAnsi"/>
                <w:bCs/>
                <w:sz w:val="22"/>
              </w:rPr>
              <w:t xml:space="preserve"> intégré la question environnementale ?</w:t>
            </w:r>
          </w:p>
        </w:tc>
      </w:tr>
    </w:tbl>
    <w:p w14:paraId="3F93FC7E" w14:textId="77777777" w:rsidR="0071540E" w:rsidRDefault="0071540E" w:rsidP="0071540E">
      <w:pPr>
        <w:autoSpaceDE w:val="0"/>
        <w:autoSpaceDN w:val="0"/>
        <w:adjustRightInd w:val="0"/>
        <w:spacing w:after="0"/>
        <w:rPr>
          <w:rFonts w:ascii="Calibri-Italic" w:hAnsi="Calibri-Italic" w:cs="Arial" w:hint="eastAsia"/>
          <w:iCs/>
          <w:color w:val="000000"/>
          <w:sz w:val="22"/>
          <w:szCs w:val="22"/>
          <w:lang w:eastAsia="ja-JP"/>
        </w:rPr>
      </w:pPr>
    </w:p>
    <w:p w14:paraId="50FE0AC9" w14:textId="56FAF9BD" w:rsidR="00CB5B47" w:rsidRDefault="00CB5B47" w:rsidP="00CB5B47">
      <w:pPr>
        <w:rPr>
          <w:rFonts w:cstheme="minorHAnsi"/>
          <w:color w:val="000000" w:themeColor="text1"/>
          <w:sz w:val="22"/>
        </w:rPr>
      </w:pPr>
      <w:r w:rsidRPr="00CB5B47">
        <w:rPr>
          <w:rFonts w:ascii="Helvetica" w:hAnsi="Helvetica" w:cs="Helvetica"/>
          <w:color w:val="2F3337"/>
          <w:sz w:val="22"/>
          <w:szCs w:val="22"/>
          <w:shd w:val="clear" w:color="auto" w:fill="FFFFFF"/>
        </w:rPr>
        <w:t>En outre, l'équipe d'évaluation devra </w:t>
      </w:r>
      <w:r w:rsidRPr="00CB5B47">
        <w:rPr>
          <w:rFonts w:ascii="Helvetica" w:hAnsi="Helvetica" w:cs="Helvetica"/>
          <w:sz w:val="22"/>
          <w:szCs w:val="22"/>
        </w:rPr>
        <w:t>évaluer les deux priorités transversales du PAIRE, en examinant si les dimensions relatives</w:t>
      </w:r>
      <w:r w:rsidRPr="00CB5B47">
        <w:rPr>
          <w:rFonts w:ascii="Helvetica" w:hAnsi="Helvetica" w:cs="Helvetica"/>
          <w:color w:val="2F3337"/>
          <w:sz w:val="22"/>
          <w:szCs w:val="22"/>
        </w:rPr>
        <w:t> à l'environnement </w:t>
      </w:r>
      <w:r w:rsidRPr="00CB5B47">
        <w:rPr>
          <w:rFonts w:ascii="Helvetica" w:hAnsi="Helvetica" w:cs="Helvetica"/>
          <w:color w:val="1F497D"/>
          <w:sz w:val="22"/>
          <w:szCs w:val="22"/>
        </w:rPr>
        <w:t>et au genre </w:t>
      </w:r>
      <w:r w:rsidRPr="00CB5B47">
        <w:rPr>
          <w:rFonts w:ascii="Helvetica" w:hAnsi="Helvetica" w:cs="Helvetica"/>
          <w:color w:val="2F3337"/>
          <w:sz w:val="22"/>
          <w:szCs w:val="22"/>
        </w:rPr>
        <w:t>ont</w:t>
      </w:r>
      <w:r w:rsidRPr="00CB5B47">
        <w:rPr>
          <w:rFonts w:ascii="Helvetica" w:hAnsi="Helvetica" w:cs="Helvetica"/>
          <w:color w:val="2F3337"/>
          <w:sz w:val="22"/>
          <w:szCs w:val="22"/>
          <w:shd w:val="clear" w:color="auto" w:fill="FFFFFF"/>
        </w:rPr>
        <w:t xml:space="preserve"> été intégrées, si les ODD concernés et leurs interconnections ont été identifiés, si le principe de ne laisser personne derrière (« </w:t>
      </w:r>
      <w:proofErr w:type="spellStart"/>
      <w:r w:rsidRPr="00CB5B47">
        <w:rPr>
          <w:rFonts w:ascii="Helvetica" w:hAnsi="Helvetica" w:cs="Helvetica"/>
          <w:color w:val="2F3337"/>
          <w:sz w:val="22"/>
          <w:szCs w:val="22"/>
          <w:shd w:val="clear" w:color="auto" w:fill="FFFFFF"/>
        </w:rPr>
        <w:t>leave</w:t>
      </w:r>
      <w:proofErr w:type="spellEnd"/>
      <w:r w:rsidRPr="00CB5B47">
        <w:rPr>
          <w:rFonts w:ascii="Helvetica" w:hAnsi="Helvetica" w:cs="Helvetica"/>
          <w:color w:val="2F3337"/>
          <w:sz w:val="22"/>
          <w:szCs w:val="22"/>
          <w:shd w:val="clear" w:color="auto" w:fill="FFFFFF"/>
        </w:rPr>
        <w:t xml:space="preserve"> no one </w:t>
      </w:r>
      <w:proofErr w:type="spellStart"/>
      <w:r w:rsidRPr="00CB5B47">
        <w:rPr>
          <w:rFonts w:ascii="Helvetica" w:hAnsi="Helvetica" w:cs="Helvetica"/>
          <w:color w:val="2F3337"/>
          <w:sz w:val="22"/>
          <w:szCs w:val="22"/>
          <w:shd w:val="clear" w:color="auto" w:fill="FFFFFF"/>
        </w:rPr>
        <w:t>behind</w:t>
      </w:r>
      <w:proofErr w:type="spellEnd"/>
      <w:r w:rsidRPr="00CB5B47">
        <w:rPr>
          <w:rFonts w:ascii="Helvetica" w:hAnsi="Helvetica" w:cs="Helvetica"/>
          <w:color w:val="2F3337"/>
          <w:sz w:val="22"/>
          <w:szCs w:val="22"/>
          <w:shd w:val="clear" w:color="auto" w:fill="FFFFFF"/>
        </w:rPr>
        <w:t xml:space="preserve"> ») et l'approche fondée sur les droits humains ont été suivis lors de la conception et dans quelle mesure ils ont été reflétés dans la mise en œuvre de l'intervention, sa gouvernance et son suivi.</w:t>
      </w:r>
    </w:p>
    <w:p w14:paraId="2B4A5434" w14:textId="0AFE187C" w:rsidR="0071540E" w:rsidRDefault="0071540E" w:rsidP="0071540E">
      <w:pPr>
        <w:rPr>
          <w:rFonts w:cstheme="minorHAnsi"/>
          <w:color w:val="000000" w:themeColor="text1"/>
          <w:sz w:val="22"/>
        </w:rPr>
      </w:pPr>
      <w:r w:rsidRPr="006C20E6">
        <w:rPr>
          <w:rFonts w:cstheme="minorHAnsi"/>
          <w:color w:val="000000" w:themeColor="text1"/>
          <w:sz w:val="22"/>
        </w:rPr>
        <w:t>Le</w:t>
      </w:r>
      <w:r>
        <w:rPr>
          <w:rFonts w:cstheme="minorHAnsi"/>
          <w:color w:val="000000" w:themeColor="text1"/>
          <w:sz w:val="22"/>
        </w:rPr>
        <w:t xml:space="preserve"> prestataire chargé de conduire l’évaluation </w:t>
      </w:r>
      <w:r w:rsidRPr="006C20E6">
        <w:rPr>
          <w:rFonts w:cstheme="minorHAnsi"/>
          <w:color w:val="000000" w:themeColor="text1"/>
          <w:sz w:val="22"/>
        </w:rPr>
        <w:t>devr</w:t>
      </w:r>
      <w:r>
        <w:rPr>
          <w:rFonts w:cstheme="minorHAnsi"/>
          <w:color w:val="000000" w:themeColor="text1"/>
          <w:sz w:val="22"/>
        </w:rPr>
        <w:t>a</w:t>
      </w:r>
      <w:r w:rsidRPr="006C20E6">
        <w:rPr>
          <w:rFonts w:cstheme="minorHAnsi"/>
          <w:color w:val="000000" w:themeColor="text1"/>
          <w:sz w:val="22"/>
        </w:rPr>
        <w:t xml:space="preserve"> impérativement fournir un jugement de valeur sur chacune des questions d’évaluation soulevées par l’examen des critères. Dans le cadre de cette analyse, </w:t>
      </w:r>
      <w:r>
        <w:rPr>
          <w:rFonts w:cstheme="minorHAnsi"/>
          <w:color w:val="000000" w:themeColor="text1"/>
          <w:sz w:val="22"/>
        </w:rPr>
        <w:t xml:space="preserve">le prestataire </w:t>
      </w:r>
      <w:r w:rsidRPr="006C20E6">
        <w:rPr>
          <w:rFonts w:cstheme="minorHAnsi"/>
          <w:color w:val="000000" w:themeColor="text1"/>
          <w:sz w:val="22"/>
        </w:rPr>
        <w:t>s’assurer</w:t>
      </w:r>
      <w:r>
        <w:rPr>
          <w:rFonts w:cstheme="minorHAnsi"/>
          <w:color w:val="000000" w:themeColor="text1"/>
          <w:sz w:val="22"/>
        </w:rPr>
        <w:t>a</w:t>
      </w:r>
      <w:r w:rsidRPr="006C20E6">
        <w:rPr>
          <w:rFonts w:cstheme="minorHAnsi"/>
          <w:color w:val="000000" w:themeColor="text1"/>
          <w:sz w:val="22"/>
        </w:rPr>
        <w:t xml:space="preserve"> que les jugements formulés pour chacun des critères d’évaluation permettent de recouvrer l’ensemble des étapes marquantes du cycle du projet.</w:t>
      </w:r>
    </w:p>
    <w:p w14:paraId="5D8D0DFB" w14:textId="77777777" w:rsidR="0071540E" w:rsidRDefault="0071540E" w:rsidP="0071540E">
      <w:pPr>
        <w:tabs>
          <w:tab w:val="right" w:leader="dot" w:pos="9923"/>
        </w:tabs>
        <w:spacing w:after="240"/>
        <w:rPr>
          <w:rFonts w:ascii="Calibri" w:hAnsi="Calibri" w:cs="Calibri"/>
          <w:iCs/>
          <w:color w:val="000000"/>
          <w:sz w:val="22"/>
          <w:szCs w:val="22"/>
          <w:lang w:eastAsia="ja-JP"/>
        </w:rPr>
      </w:pPr>
    </w:p>
    <w:p w14:paraId="430EEBBB" w14:textId="77777777" w:rsidR="0071540E" w:rsidRPr="006C2EBF" w:rsidRDefault="0071540E" w:rsidP="0071540E">
      <w:pPr>
        <w:pStyle w:val="Titre3"/>
        <w:rPr>
          <w:rFonts w:eastAsiaTheme="minorHAnsi" w:cs="FranklinGothic-Bold"/>
          <w:bCs/>
          <w:caps/>
          <w:color w:val="0070C0"/>
          <w:szCs w:val="26"/>
          <w:lang w:val="fr-CA"/>
        </w:rPr>
      </w:pPr>
      <w:bookmarkStart w:id="7" w:name="_Toc70668755"/>
      <w:r w:rsidRPr="006C2EBF">
        <w:rPr>
          <w:rFonts w:eastAsiaTheme="minorHAnsi" w:cs="FranklinGothic-Bold"/>
          <w:caps/>
          <w:color w:val="0070C0"/>
          <w:szCs w:val="26"/>
          <w:lang w:val="fr-CA"/>
        </w:rPr>
        <w:lastRenderedPageBreak/>
        <w:t>Description de la mission</w:t>
      </w:r>
      <w:bookmarkEnd w:id="7"/>
    </w:p>
    <w:p w14:paraId="2E7646DE" w14:textId="77777777" w:rsidR="0071540E" w:rsidRPr="006C20E6"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themeColor="background1"/>
          <w:sz w:val="22"/>
          <w:szCs w:val="22"/>
          <w:lang w:eastAsia="ja-JP"/>
        </w:rPr>
      </w:pPr>
      <w:bookmarkStart w:id="8" w:name="_Toc70668756"/>
      <w:r w:rsidRPr="006C20E6">
        <w:rPr>
          <w:rFonts w:ascii="Calibri-Italic" w:hAnsi="Calibri-Italic" w:cs="Arial"/>
          <w:i/>
          <w:iCs/>
          <w:color w:val="FFFFFF" w:themeColor="background1"/>
          <w:sz w:val="22"/>
          <w:szCs w:val="22"/>
          <w:lang w:eastAsia="ja-JP"/>
        </w:rPr>
        <w:t xml:space="preserve">Méthodologie retenue </w:t>
      </w:r>
      <w:bookmarkEnd w:id="8"/>
    </w:p>
    <w:p w14:paraId="0A8975A3" w14:textId="77777777" w:rsidR="0071540E" w:rsidRDefault="0071540E" w:rsidP="0071540E">
      <w:pPr>
        <w:rPr>
          <w:rFonts w:cstheme="minorHAnsi"/>
          <w:color w:val="000000" w:themeColor="text1"/>
          <w:sz w:val="22"/>
        </w:rPr>
      </w:pPr>
      <w:r w:rsidRPr="006C20E6">
        <w:rPr>
          <w:rFonts w:cstheme="minorHAnsi"/>
          <w:color w:val="000000" w:themeColor="text1"/>
          <w:sz w:val="22"/>
        </w:rPr>
        <w:t>Le</w:t>
      </w:r>
      <w:r>
        <w:rPr>
          <w:rFonts w:cstheme="minorHAnsi"/>
          <w:color w:val="000000" w:themeColor="text1"/>
          <w:sz w:val="22"/>
        </w:rPr>
        <w:t xml:space="preserve"> prestataire chargé de conduire l’évaluation </w:t>
      </w:r>
      <w:r w:rsidRPr="006C20E6">
        <w:rPr>
          <w:rFonts w:cstheme="minorHAnsi"/>
          <w:color w:val="000000" w:themeColor="text1"/>
          <w:sz w:val="22"/>
        </w:rPr>
        <w:t>d</w:t>
      </w:r>
      <w:r>
        <w:rPr>
          <w:rFonts w:cstheme="minorHAnsi"/>
          <w:color w:val="000000" w:themeColor="text1"/>
          <w:sz w:val="22"/>
        </w:rPr>
        <w:t>evra</w:t>
      </w:r>
      <w:r w:rsidRPr="006C20E6">
        <w:rPr>
          <w:rFonts w:cstheme="minorHAnsi"/>
          <w:color w:val="000000" w:themeColor="text1"/>
          <w:sz w:val="22"/>
        </w:rPr>
        <w:t xml:space="preserve"> prendre en compte de façon équilibrée les différents points de vue légitimes qui peuvent être exprimés et conduire l’évaluation de façon impartiale. Cette prise en compte de la pluralité des points de vue doit se traduire, autant que possible, par l’implication des différentes parties prenantes du projet au processus d’évaluation</w:t>
      </w:r>
      <w:r>
        <w:rPr>
          <w:rFonts w:cstheme="minorHAnsi"/>
          <w:color w:val="000000" w:themeColor="text1"/>
          <w:sz w:val="22"/>
        </w:rPr>
        <w:t xml:space="preserve"> et dans les livrables produits</w:t>
      </w:r>
      <w:r w:rsidRPr="006C20E6">
        <w:rPr>
          <w:rFonts w:cstheme="minorHAnsi"/>
          <w:color w:val="000000" w:themeColor="text1"/>
          <w:sz w:val="22"/>
        </w:rPr>
        <w:t>.</w:t>
      </w:r>
    </w:p>
    <w:p w14:paraId="5672B086" w14:textId="77777777" w:rsidR="0071540E" w:rsidRPr="00E318AB"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themeColor="background1"/>
          <w:sz w:val="22"/>
          <w:szCs w:val="22"/>
          <w:lang w:eastAsia="ja-JP"/>
        </w:rPr>
      </w:pPr>
      <w:bookmarkStart w:id="9" w:name="_Toc70668757"/>
      <w:r w:rsidRPr="00E318AB">
        <w:rPr>
          <w:rFonts w:ascii="Calibri-Italic" w:hAnsi="Calibri-Italic" w:cs="Arial"/>
          <w:i/>
          <w:iCs/>
          <w:color w:val="FFFFFF" w:themeColor="background1"/>
          <w:sz w:val="22"/>
          <w:szCs w:val="22"/>
          <w:lang w:eastAsia="ja-JP"/>
        </w:rPr>
        <w:t xml:space="preserve">Déroulement </w:t>
      </w:r>
      <w:bookmarkEnd w:id="9"/>
    </w:p>
    <w:p w14:paraId="08EAFB5F" w14:textId="77777777" w:rsidR="0071540E" w:rsidRDefault="0071540E" w:rsidP="0071540E">
      <w:pPr>
        <w:rPr>
          <w:rFonts w:cstheme="minorHAnsi"/>
          <w:color w:val="000000" w:themeColor="text1"/>
          <w:sz w:val="22"/>
        </w:rPr>
      </w:pPr>
      <w:r w:rsidRPr="006C20E6">
        <w:rPr>
          <w:rFonts w:cstheme="minorHAnsi"/>
          <w:color w:val="000000" w:themeColor="text1"/>
          <w:sz w:val="22"/>
        </w:rPr>
        <w:t xml:space="preserve">Il est demandé </w:t>
      </w:r>
      <w:r>
        <w:rPr>
          <w:rFonts w:cstheme="minorHAnsi"/>
          <w:color w:val="000000" w:themeColor="text1"/>
          <w:sz w:val="22"/>
        </w:rPr>
        <w:t xml:space="preserve">au prestataire chargé de conduire l’évaluation </w:t>
      </w:r>
      <w:r w:rsidRPr="006C20E6">
        <w:rPr>
          <w:rFonts w:cstheme="minorHAnsi"/>
          <w:color w:val="000000" w:themeColor="text1"/>
          <w:sz w:val="22"/>
        </w:rPr>
        <w:t>d’associer étroitement le groupe de pilotage de l’évaluation à la construction de son raisonnement, par des liens réguliers tout au long de la mission, de la note de cadrage jusqu’à la réunion de présentation du rapport final. En particulier, un partage des constats et des premiers éléments d’analyse doit se faire dès la fin de la mission, avec la rédaction d’un rapport intermédiaire. </w:t>
      </w:r>
    </w:p>
    <w:p w14:paraId="39BA1433" w14:textId="77777777" w:rsidR="0071540E" w:rsidRPr="00AB77B9"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AB77B9">
        <w:rPr>
          <w:rFonts w:asciiTheme="majorHAnsi" w:hAnsiTheme="majorHAnsi" w:cstheme="majorHAnsi"/>
          <w:b/>
          <w:color w:val="0070C0"/>
          <w:lang w:val="fr-CA"/>
        </w:rPr>
        <w:t>Phase de démarrage</w:t>
      </w:r>
    </w:p>
    <w:p w14:paraId="32A5B435" w14:textId="77777777" w:rsidR="0071540E" w:rsidRDefault="0071540E" w:rsidP="0071540E">
      <w:pPr>
        <w:rPr>
          <w:rFonts w:cstheme="minorHAnsi"/>
          <w:color w:val="000000" w:themeColor="text1"/>
          <w:sz w:val="22"/>
        </w:rPr>
      </w:pPr>
      <w:r w:rsidRPr="006C20E6">
        <w:rPr>
          <w:rFonts w:cstheme="minorHAnsi"/>
          <w:color w:val="000000" w:themeColor="text1"/>
          <w:sz w:val="22"/>
        </w:rPr>
        <w:t>Au cours de cette phase préparatoire,</w:t>
      </w:r>
      <w:r>
        <w:rPr>
          <w:rFonts w:cstheme="minorHAnsi"/>
          <w:color w:val="000000" w:themeColor="text1"/>
          <w:sz w:val="22"/>
        </w:rPr>
        <w:t xml:space="preserve"> l</w:t>
      </w:r>
      <w:r w:rsidRPr="006C20E6">
        <w:rPr>
          <w:rFonts w:cstheme="minorHAnsi"/>
          <w:color w:val="000000" w:themeColor="text1"/>
          <w:sz w:val="22"/>
        </w:rPr>
        <w:t>e</w:t>
      </w:r>
      <w:r>
        <w:rPr>
          <w:rFonts w:cstheme="minorHAnsi"/>
          <w:color w:val="000000" w:themeColor="text1"/>
          <w:sz w:val="22"/>
        </w:rPr>
        <w:t xml:space="preserve"> prestataire chargé de conduire l’évaluation </w:t>
      </w:r>
      <w:r w:rsidRPr="006C20E6">
        <w:rPr>
          <w:rFonts w:cstheme="minorHAnsi"/>
          <w:color w:val="000000" w:themeColor="text1"/>
          <w:sz w:val="22"/>
        </w:rPr>
        <w:t>d</w:t>
      </w:r>
      <w:r>
        <w:rPr>
          <w:rFonts w:cstheme="minorHAnsi"/>
          <w:color w:val="000000" w:themeColor="text1"/>
          <w:sz w:val="22"/>
        </w:rPr>
        <w:t>evra</w:t>
      </w:r>
      <w:r w:rsidRPr="006C20E6">
        <w:rPr>
          <w:rFonts w:cstheme="minorHAnsi"/>
          <w:color w:val="000000" w:themeColor="text1"/>
          <w:sz w:val="22"/>
        </w:rPr>
        <w:t xml:space="preserve"> : </w:t>
      </w:r>
    </w:p>
    <w:p w14:paraId="19FF1A44" w14:textId="77777777" w:rsidR="0071540E" w:rsidRPr="00F52A7D" w:rsidRDefault="0071540E" w:rsidP="0071540E">
      <w:pPr>
        <w:pStyle w:val="Paragraphedeliste"/>
        <w:numPr>
          <w:ilvl w:val="0"/>
          <w:numId w:val="27"/>
        </w:numPr>
        <w:tabs>
          <w:tab w:val="right" w:leader="dot" w:pos="9923"/>
        </w:tabs>
        <w:spacing w:after="120" w:line="240" w:lineRule="auto"/>
        <w:ind w:left="782" w:hanging="357"/>
        <w:contextualSpacing w:val="0"/>
        <w:jc w:val="both"/>
        <w:rPr>
          <w:rFonts w:ascii="Calibri-Italic" w:hAnsi="Calibri-Italic" w:cs="Arial" w:hint="eastAsia"/>
          <w:iCs/>
          <w:color w:val="000000"/>
          <w:sz w:val="22"/>
          <w:szCs w:val="22"/>
          <w:lang w:eastAsia="ja-JP"/>
        </w:rPr>
      </w:pPr>
      <w:proofErr w:type="gramStart"/>
      <w:r w:rsidRPr="00F52A7D">
        <w:rPr>
          <w:rFonts w:ascii="Calibri-Italic" w:hAnsi="Calibri-Italic" w:cs="Arial"/>
          <w:iCs/>
          <w:color w:val="000000"/>
          <w:sz w:val="22"/>
          <w:szCs w:val="22"/>
          <w:lang w:eastAsia="ja-JP"/>
        </w:rPr>
        <w:t>rassembler</w:t>
      </w:r>
      <w:proofErr w:type="gramEnd"/>
      <w:r w:rsidRPr="00F52A7D">
        <w:rPr>
          <w:rFonts w:ascii="Calibri-Italic" w:hAnsi="Calibri-Italic" w:cs="Arial"/>
          <w:iCs/>
          <w:color w:val="000000"/>
          <w:sz w:val="22"/>
          <w:szCs w:val="22"/>
          <w:lang w:eastAsia="ja-JP"/>
        </w:rPr>
        <w:t xml:space="preserve"> et consulter toutes les informations et tous les documents relatifs au projet à évaluer (instruction, exécution, suivi) et à la compréhension de son contexte. Les documents à consulter seront disponibles auprès </w:t>
      </w:r>
      <w:r>
        <w:rPr>
          <w:rFonts w:ascii="Calibri-Italic" w:hAnsi="Calibri-Italic" w:cs="Arial"/>
          <w:iCs/>
          <w:color w:val="000000"/>
          <w:sz w:val="22"/>
          <w:szCs w:val="22"/>
          <w:lang w:eastAsia="ja-JP"/>
        </w:rPr>
        <w:t>de l</w:t>
      </w:r>
      <w:r>
        <w:rPr>
          <w:rFonts w:ascii="Calibri-Italic" w:hAnsi="Calibri-Italic" w:cs="Arial" w:hint="eastAsia"/>
          <w:iCs/>
          <w:color w:val="000000"/>
          <w:sz w:val="22"/>
          <w:szCs w:val="22"/>
          <w:lang w:eastAsia="ja-JP"/>
        </w:rPr>
        <w:t>’</w:t>
      </w:r>
      <w:r>
        <w:rPr>
          <w:rFonts w:ascii="Calibri-Italic" w:hAnsi="Calibri-Italic" w:cs="Arial"/>
          <w:iCs/>
          <w:color w:val="000000"/>
          <w:sz w:val="22"/>
          <w:szCs w:val="22"/>
          <w:lang w:eastAsia="ja-JP"/>
        </w:rPr>
        <w:t>équipe projet</w:t>
      </w:r>
      <w:r w:rsidRPr="00F52A7D">
        <w:rPr>
          <w:rFonts w:ascii="Calibri-Italic" w:hAnsi="Calibri-Italic" w:cs="Arial"/>
          <w:iCs/>
          <w:color w:val="000000"/>
          <w:sz w:val="22"/>
          <w:szCs w:val="22"/>
          <w:lang w:eastAsia="ja-JP"/>
        </w:rPr>
        <w:t> ;</w:t>
      </w:r>
    </w:p>
    <w:p w14:paraId="6A9F6157" w14:textId="77777777" w:rsidR="0071540E" w:rsidRPr="00F52A7D" w:rsidRDefault="0071540E" w:rsidP="0071540E">
      <w:pPr>
        <w:pStyle w:val="Paragraphedeliste"/>
        <w:numPr>
          <w:ilvl w:val="0"/>
          <w:numId w:val="27"/>
        </w:numPr>
        <w:tabs>
          <w:tab w:val="right" w:leader="dot" w:pos="9923"/>
        </w:tabs>
        <w:spacing w:after="120" w:line="240" w:lineRule="auto"/>
        <w:ind w:left="782" w:hanging="357"/>
        <w:contextualSpacing w:val="0"/>
        <w:jc w:val="both"/>
        <w:rPr>
          <w:rFonts w:ascii="Calibri-Italic" w:hAnsi="Calibri-Italic" w:cs="Arial" w:hint="eastAsia"/>
          <w:iCs/>
          <w:color w:val="000000"/>
          <w:sz w:val="22"/>
          <w:szCs w:val="22"/>
          <w:lang w:eastAsia="ja-JP"/>
        </w:rPr>
      </w:pPr>
      <w:proofErr w:type="gramStart"/>
      <w:r w:rsidRPr="00F52A7D">
        <w:rPr>
          <w:rFonts w:ascii="Calibri-Italic" w:hAnsi="Calibri-Italic" w:cs="Arial"/>
          <w:iCs/>
          <w:color w:val="000000"/>
          <w:sz w:val="22"/>
          <w:szCs w:val="22"/>
          <w:lang w:eastAsia="ja-JP"/>
        </w:rPr>
        <w:t>identifier</w:t>
      </w:r>
      <w:proofErr w:type="gramEnd"/>
      <w:r w:rsidRPr="00F52A7D">
        <w:rPr>
          <w:rFonts w:ascii="Calibri-Italic" w:hAnsi="Calibri-Italic" w:cs="Arial"/>
          <w:iCs/>
          <w:color w:val="000000"/>
          <w:sz w:val="22"/>
          <w:szCs w:val="22"/>
          <w:lang w:eastAsia="ja-JP"/>
        </w:rPr>
        <w:t xml:space="preserve"> toutes les parties prenantes du projet ; </w:t>
      </w:r>
    </w:p>
    <w:p w14:paraId="7F66411C" w14:textId="77777777" w:rsidR="0071540E" w:rsidRPr="00F52A7D" w:rsidRDefault="0071540E" w:rsidP="0071540E">
      <w:pPr>
        <w:pStyle w:val="Paragraphedeliste"/>
        <w:numPr>
          <w:ilvl w:val="0"/>
          <w:numId w:val="27"/>
        </w:numPr>
        <w:tabs>
          <w:tab w:val="right" w:leader="dot" w:pos="9923"/>
        </w:tabs>
        <w:spacing w:after="120" w:line="240" w:lineRule="auto"/>
        <w:ind w:left="782" w:hanging="357"/>
        <w:contextualSpacing w:val="0"/>
        <w:jc w:val="both"/>
        <w:rPr>
          <w:rFonts w:ascii="Calibri-Italic" w:hAnsi="Calibri-Italic" w:cs="Arial" w:hint="eastAsia"/>
          <w:iCs/>
          <w:color w:val="000000"/>
          <w:sz w:val="22"/>
          <w:szCs w:val="22"/>
          <w:lang w:eastAsia="ja-JP"/>
        </w:rPr>
      </w:pPr>
      <w:proofErr w:type="gramStart"/>
      <w:r w:rsidRPr="00F52A7D">
        <w:rPr>
          <w:rFonts w:ascii="Calibri-Italic" w:hAnsi="Calibri-Italic" w:cs="Arial"/>
          <w:iCs/>
          <w:color w:val="000000"/>
          <w:sz w:val="22"/>
          <w:szCs w:val="22"/>
          <w:lang w:eastAsia="ja-JP"/>
        </w:rPr>
        <w:t>reconstruire</w:t>
      </w:r>
      <w:proofErr w:type="gramEnd"/>
      <w:r w:rsidRPr="00F52A7D">
        <w:rPr>
          <w:rFonts w:ascii="Calibri-Italic" w:hAnsi="Calibri-Italic" w:cs="Arial"/>
          <w:iCs/>
          <w:color w:val="000000"/>
          <w:sz w:val="22"/>
          <w:szCs w:val="22"/>
          <w:lang w:eastAsia="ja-JP"/>
        </w:rPr>
        <w:t xml:space="preserve"> la logique d’intervention du projet en étudiant le cadre logique du projet afin de : (i) de clarifier les objectifs de l’intervention et de les traduire en une hiérarchie de changements attendus et (ii) d’aider à juger la cohérence interne de l’intervention et III) à identifier les hypothèses de départ (ou postulats, souvent implicites) qui ont guidé a priori le montage du projet, et d’en évaluer a posteriori le bien-fondé ;</w:t>
      </w:r>
    </w:p>
    <w:p w14:paraId="10DCCEB4" w14:textId="77777777" w:rsidR="0071540E" w:rsidRPr="00F52A7D" w:rsidRDefault="0071540E" w:rsidP="0071540E">
      <w:pPr>
        <w:pStyle w:val="Paragraphedeliste"/>
        <w:numPr>
          <w:ilvl w:val="0"/>
          <w:numId w:val="27"/>
        </w:numPr>
        <w:tabs>
          <w:tab w:val="right" w:leader="dot" w:pos="9923"/>
        </w:tabs>
        <w:spacing w:after="120" w:line="240" w:lineRule="auto"/>
        <w:ind w:left="782" w:hanging="357"/>
        <w:contextualSpacing w:val="0"/>
        <w:jc w:val="both"/>
        <w:rPr>
          <w:rFonts w:ascii="Calibri-Italic" w:hAnsi="Calibri-Italic" w:cs="Arial" w:hint="eastAsia"/>
          <w:iCs/>
          <w:color w:val="000000"/>
          <w:sz w:val="22"/>
          <w:szCs w:val="22"/>
          <w:lang w:eastAsia="ja-JP"/>
        </w:rPr>
      </w:pPr>
      <w:proofErr w:type="gramStart"/>
      <w:r w:rsidRPr="00F52A7D">
        <w:rPr>
          <w:rFonts w:ascii="Calibri-Italic" w:hAnsi="Calibri-Italic" w:cs="Arial"/>
          <w:iCs/>
          <w:color w:val="000000"/>
          <w:sz w:val="22"/>
          <w:szCs w:val="22"/>
          <w:lang w:eastAsia="ja-JP"/>
        </w:rPr>
        <w:t>approfondir</w:t>
      </w:r>
      <w:proofErr w:type="gramEnd"/>
      <w:r w:rsidRPr="00F52A7D">
        <w:rPr>
          <w:rFonts w:ascii="Calibri-Italic" w:hAnsi="Calibri-Italic" w:cs="Arial"/>
          <w:iCs/>
          <w:color w:val="000000"/>
          <w:sz w:val="22"/>
          <w:szCs w:val="22"/>
          <w:lang w:eastAsia="ja-JP"/>
        </w:rPr>
        <w:t xml:space="preserve"> le cadre de l’évaluation sur la base des termes de référence, des documents collectés et de la logique d’intervention reconstruite. Plus particulièrement, il s’agira : (i) de préciser les principales questions qui serviront à focaliser le travail d’évaluation sur un nombre restreint de points </w:t>
      </w:r>
      <w:proofErr w:type="gramStart"/>
      <w:r w:rsidRPr="00F52A7D">
        <w:rPr>
          <w:rFonts w:ascii="Calibri-Italic" w:hAnsi="Calibri-Italic" w:cs="Arial"/>
          <w:iCs/>
          <w:color w:val="000000"/>
          <w:sz w:val="22"/>
          <w:szCs w:val="22"/>
          <w:lang w:eastAsia="ja-JP"/>
        </w:rPr>
        <w:t>clés;</w:t>
      </w:r>
      <w:proofErr w:type="gramEnd"/>
      <w:r w:rsidRPr="00F52A7D">
        <w:rPr>
          <w:rFonts w:ascii="Calibri-Italic" w:hAnsi="Calibri-Italic" w:cs="Arial"/>
          <w:iCs/>
          <w:color w:val="000000"/>
          <w:sz w:val="22"/>
          <w:szCs w:val="22"/>
          <w:lang w:eastAsia="ja-JP"/>
        </w:rPr>
        <w:t xml:space="preserve"> (ii) d’établir les étapes du raisonnement qui permettront de répondre aux questions (critères de jugement) ; (iii) de préciser les indicateurs à utiliser pour répondre aux questions et les sources d’informations correspondantes (documentation, entretiens, focus group, enquêtes, …).</w:t>
      </w:r>
    </w:p>
    <w:p w14:paraId="01F288DD" w14:textId="77777777" w:rsidR="0071540E" w:rsidRPr="00390FC6" w:rsidRDefault="0071540E" w:rsidP="0071540E">
      <w:pPr>
        <w:rPr>
          <w:rFonts w:cstheme="minorHAnsi"/>
          <w:color w:val="000000" w:themeColor="text1"/>
          <w:sz w:val="22"/>
        </w:rPr>
      </w:pPr>
      <w:r w:rsidRPr="00390FC6">
        <w:rPr>
          <w:rFonts w:cstheme="minorHAnsi"/>
          <w:color w:val="000000" w:themeColor="text1"/>
          <w:sz w:val="22"/>
        </w:rPr>
        <w:t>À partir de ce travail méthodologique le consultant proposera une note de cadrage (trame à mettre en annexe) incluant :</w:t>
      </w:r>
    </w:p>
    <w:p w14:paraId="507945F9"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Une description détaillée sur les objectifs et enjeux de l’évaluation</w:t>
      </w:r>
    </w:p>
    <w:p w14:paraId="577E4A6F"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 xml:space="preserve">Une description détaillée du périmètre de l’évaluation : temporel, géographique, actions constitutives du projet évalué </w:t>
      </w:r>
    </w:p>
    <w:p w14:paraId="22FA612A"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Une analyse des parties prenantes (en termes notamment de : lien au projet, rôle, attentes, implication, positionnement, contributions, ...)</w:t>
      </w:r>
    </w:p>
    <w:p w14:paraId="7A6E3DC1"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lastRenderedPageBreak/>
        <w:t>Une reprise de la théorie du changement du projet, dans une approche évaluatives et critique</w:t>
      </w:r>
    </w:p>
    <w:p w14:paraId="72440979"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Une reformulation du questionnement évaluatif, comportant une traduction de ce questionnement en questions précises et adaptées à chaque partie prenante</w:t>
      </w:r>
    </w:p>
    <w:p w14:paraId="372C6A9B" w14:textId="1DA1B5D5" w:rsidR="0071540E" w:rsidRPr="00390FC6" w:rsidRDefault="00CB5B47" w:rsidP="0071540E">
      <w:pPr>
        <w:pStyle w:val="LISTE"/>
        <w:rPr>
          <w:rFonts w:ascii="Calibri-Italic" w:hAnsi="Calibri-Italic" w:cs="Arial"/>
          <w:iCs/>
          <w:sz w:val="22"/>
          <w:szCs w:val="22"/>
          <w:lang w:eastAsia="ja-JP"/>
        </w:rPr>
      </w:pPr>
      <w:r>
        <w:rPr>
          <w:rFonts w:ascii="Calibri-Italic" w:hAnsi="Calibri-Italic" w:cs="Arial"/>
          <w:iCs/>
          <w:sz w:val="22"/>
          <w:szCs w:val="22"/>
          <w:lang w:eastAsia="ja-JP"/>
        </w:rPr>
        <w:t>L</w:t>
      </w:r>
      <w:r w:rsidR="0071540E" w:rsidRPr="00390FC6">
        <w:rPr>
          <w:rFonts w:ascii="Calibri-Italic" w:hAnsi="Calibri-Italic" w:cs="Arial"/>
          <w:iCs/>
          <w:sz w:val="22"/>
          <w:szCs w:val="22"/>
          <w:lang w:eastAsia="ja-JP"/>
        </w:rPr>
        <w:t>a proposition de de critères de réussite, d’indices et indicateurs, en lien avec les outils de collecte que l’équipe d’évaluation a déployé pour apporter des éléments de réponse sous la forme d’une matrice d’évaluation</w:t>
      </w:r>
      <w:r w:rsidR="0071540E" w:rsidRPr="00390FC6">
        <w:rPr>
          <w:rFonts w:ascii="Calibri-Italic" w:hAnsi="Calibri-Italic" w:cs="Arial"/>
          <w:iCs/>
          <w:sz w:val="22"/>
          <w:szCs w:val="22"/>
          <w:lang w:eastAsia="ja-JP"/>
        </w:rPr>
        <w:fldChar w:fldCharType="begin"/>
      </w:r>
      <w:r w:rsidR="0071540E" w:rsidRPr="00390FC6">
        <w:rPr>
          <w:rFonts w:ascii="Calibri-Italic" w:hAnsi="Calibri-Italic" w:cs="Arial"/>
          <w:iCs/>
          <w:sz w:val="22"/>
          <w:szCs w:val="22"/>
          <w:lang w:eastAsia="ja-JP"/>
        </w:rPr>
        <w:instrText xml:space="preserve"> XE "matrice d’évaluation" </w:instrText>
      </w:r>
      <w:r w:rsidR="0071540E" w:rsidRPr="00390FC6">
        <w:rPr>
          <w:rFonts w:ascii="Calibri-Italic" w:hAnsi="Calibri-Italic" w:cs="Arial"/>
          <w:iCs/>
          <w:sz w:val="22"/>
          <w:szCs w:val="22"/>
          <w:lang w:eastAsia="ja-JP"/>
        </w:rPr>
        <w:fldChar w:fldCharType="end"/>
      </w:r>
    </w:p>
    <w:p w14:paraId="3E029BB1"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Une description détaillée de l’approche méthodologique retenue et des outils de collecte à son service</w:t>
      </w:r>
    </w:p>
    <w:p w14:paraId="051BB7E9"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 xml:space="preserve">Un calendrier de réalisation de la mission d’évaluation actualisé </w:t>
      </w:r>
    </w:p>
    <w:p w14:paraId="136B1A9F" w14:textId="77777777" w:rsidR="0071540E" w:rsidRPr="00390FC6" w:rsidRDefault="0071540E" w:rsidP="0071540E">
      <w:pPr>
        <w:pStyle w:val="LISTE"/>
        <w:rPr>
          <w:rFonts w:ascii="Calibri-Italic" w:hAnsi="Calibri-Italic" w:cs="Arial"/>
          <w:iCs/>
          <w:sz w:val="22"/>
          <w:szCs w:val="22"/>
          <w:lang w:eastAsia="ja-JP"/>
        </w:rPr>
      </w:pPr>
      <w:r w:rsidRPr="00390FC6">
        <w:rPr>
          <w:rFonts w:ascii="Calibri-Italic" w:hAnsi="Calibri-Italic" w:cs="Arial"/>
          <w:iCs/>
          <w:sz w:val="22"/>
          <w:szCs w:val="22"/>
          <w:lang w:eastAsia="ja-JP"/>
        </w:rPr>
        <w:t xml:space="preserve">En annexe : une matrice d’évaluation (voir trame en annexe 2), une première version des protocoles de collecte (guides d’entretien, grille d’observation, guide d’animation des ateliers, etc.) incluant les méthodes d’échantillonnage </w:t>
      </w:r>
    </w:p>
    <w:p w14:paraId="0EE9095A" w14:textId="77777777" w:rsidR="0071540E" w:rsidRPr="004543D8" w:rsidRDefault="0071540E" w:rsidP="0071540E">
      <w:pPr>
        <w:rPr>
          <w:rFonts w:cstheme="minorHAnsi"/>
          <w:color w:val="000000" w:themeColor="text1"/>
          <w:sz w:val="22"/>
        </w:rPr>
      </w:pPr>
    </w:p>
    <w:p w14:paraId="1D186F08" w14:textId="77777777" w:rsidR="0071540E" w:rsidRDefault="0071540E" w:rsidP="0071540E">
      <w:pPr>
        <w:rPr>
          <w:rFonts w:cstheme="minorHAnsi"/>
          <w:color w:val="000000" w:themeColor="text1"/>
          <w:sz w:val="22"/>
        </w:rPr>
      </w:pPr>
      <w:r w:rsidRPr="004543D8">
        <w:rPr>
          <w:rFonts w:cstheme="minorHAnsi"/>
          <w:color w:val="000000" w:themeColor="text1"/>
          <w:sz w:val="22"/>
        </w:rPr>
        <w:t xml:space="preserve">Ce cadrage fera l’objet d’un échange entre le groupe de pilotage et </w:t>
      </w:r>
      <w:r w:rsidRPr="006C20E6">
        <w:rPr>
          <w:rFonts w:cstheme="minorHAnsi"/>
          <w:color w:val="000000" w:themeColor="text1"/>
          <w:sz w:val="22"/>
        </w:rPr>
        <w:t>Le</w:t>
      </w:r>
      <w:r>
        <w:rPr>
          <w:rFonts w:cstheme="minorHAnsi"/>
          <w:color w:val="000000" w:themeColor="text1"/>
          <w:sz w:val="22"/>
        </w:rPr>
        <w:t xml:space="preserve"> prestataire chargé de conduire l’évaluation </w:t>
      </w:r>
      <w:r w:rsidRPr="004543D8">
        <w:rPr>
          <w:rFonts w:cstheme="minorHAnsi"/>
          <w:color w:val="000000" w:themeColor="text1"/>
          <w:sz w:val="22"/>
        </w:rPr>
        <w:t xml:space="preserve">et permettra de discuter avec </w:t>
      </w:r>
      <w:r>
        <w:rPr>
          <w:rFonts w:cstheme="minorHAnsi"/>
          <w:color w:val="000000" w:themeColor="text1"/>
          <w:sz w:val="22"/>
        </w:rPr>
        <w:t>ce dernier</w:t>
      </w:r>
      <w:r w:rsidRPr="004543D8">
        <w:rPr>
          <w:rFonts w:cstheme="minorHAnsi"/>
          <w:color w:val="000000" w:themeColor="text1"/>
          <w:sz w:val="22"/>
        </w:rPr>
        <w:t xml:space="preserve"> de la manière dont il entend structurer la démarche évaluative et d’en vérifier la faisabilité. </w:t>
      </w:r>
    </w:p>
    <w:p w14:paraId="4D683543" w14:textId="77777777" w:rsidR="0071540E" w:rsidRPr="004543D8" w:rsidRDefault="0071540E" w:rsidP="0071540E">
      <w:pPr>
        <w:rPr>
          <w:rFonts w:cstheme="minorHAnsi"/>
          <w:color w:val="000000" w:themeColor="text1"/>
          <w:sz w:val="22"/>
        </w:rPr>
      </w:pPr>
      <w:r w:rsidRPr="004543D8">
        <w:rPr>
          <w:rFonts w:cstheme="minorHAnsi"/>
          <w:color w:val="000000" w:themeColor="text1"/>
          <w:sz w:val="22"/>
        </w:rPr>
        <w:t xml:space="preserve">Cette phase préparatoire est </w:t>
      </w:r>
      <w:r>
        <w:rPr>
          <w:rFonts w:cstheme="minorHAnsi"/>
          <w:color w:val="000000" w:themeColor="text1"/>
          <w:sz w:val="22"/>
        </w:rPr>
        <w:t>importante</w:t>
      </w:r>
      <w:r w:rsidRPr="004543D8">
        <w:rPr>
          <w:rFonts w:cstheme="minorHAnsi"/>
          <w:color w:val="000000" w:themeColor="text1"/>
          <w:sz w:val="22"/>
        </w:rPr>
        <w:t xml:space="preserve"> et permettra de valider la méthodologie proposée par les consultants. </w:t>
      </w:r>
    </w:p>
    <w:p w14:paraId="428A0CC5" w14:textId="77777777" w:rsidR="0071540E" w:rsidRPr="004543D8" w:rsidRDefault="0071540E" w:rsidP="0071540E">
      <w:pPr>
        <w:rPr>
          <w:rFonts w:cstheme="minorHAnsi"/>
          <w:color w:val="000000" w:themeColor="text1"/>
          <w:sz w:val="22"/>
        </w:rPr>
      </w:pPr>
    </w:p>
    <w:p w14:paraId="4518C1D9" w14:textId="77777777" w:rsidR="0071540E" w:rsidRPr="00AB77B9"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AB77B9">
        <w:rPr>
          <w:rFonts w:asciiTheme="majorHAnsi" w:hAnsiTheme="majorHAnsi" w:cstheme="majorHAnsi"/>
          <w:b/>
          <w:color w:val="0070C0"/>
          <w:lang w:val="fr-CA"/>
        </w:rPr>
        <w:t>Phase de collecte</w:t>
      </w:r>
    </w:p>
    <w:p w14:paraId="61D18B54" w14:textId="77777777" w:rsidR="0071540E" w:rsidRDefault="0071540E" w:rsidP="0071540E">
      <w:pPr>
        <w:rPr>
          <w:rFonts w:cstheme="minorHAnsi"/>
          <w:color w:val="000000" w:themeColor="text1"/>
          <w:sz w:val="22"/>
        </w:rPr>
      </w:pPr>
      <w:r w:rsidRPr="00B700BD">
        <w:rPr>
          <w:rFonts w:ascii="Calibri-Italic" w:hAnsi="Calibri-Italic" w:cs="Arial"/>
          <w:iCs/>
          <w:color w:val="000000"/>
          <w:sz w:val="22"/>
          <w:szCs w:val="22"/>
          <w:lang w:eastAsia="ja-JP"/>
        </w:rPr>
        <w:t xml:space="preserve">Lors de cette étape, </w:t>
      </w:r>
      <w:r>
        <w:rPr>
          <w:rFonts w:cstheme="minorHAnsi"/>
          <w:color w:val="000000" w:themeColor="text1"/>
          <w:sz w:val="22"/>
        </w:rPr>
        <w:t>l</w:t>
      </w:r>
      <w:r w:rsidRPr="006C20E6">
        <w:rPr>
          <w:rFonts w:cstheme="minorHAnsi"/>
          <w:color w:val="000000" w:themeColor="text1"/>
          <w:sz w:val="22"/>
        </w:rPr>
        <w:t>e</w:t>
      </w:r>
      <w:r>
        <w:rPr>
          <w:rFonts w:cstheme="minorHAnsi"/>
          <w:color w:val="000000" w:themeColor="text1"/>
          <w:sz w:val="22"/>
        </w:rPr>
        <w:t xml:space="preserve"> prestataire chargé de conduire l’évaluation </w:t>
      </w:r>
      <w:r w:rsidRPr="00B700BD">
        <w:rPr>
          <w:rFonts w:ascii="Calibri-Italic" w:hAnsi="Calibri-Italic" w:cs="Arial"/>
          <w:iCs/>
          <w:color w:val="000000"/>
          <w:sz w:val="22"/>
          <w:szCs w:val="22"/>
          <w:lang w:eastAsia="ja-JP"/>
        </w:rPr>
        <w:t>poursuivr</w:t>
      </w:r>
      <w:r>
        <w:rPr>
          <w:rFonts w:ascii="Calibri-Italic" w:hAnsi="Calibri-Italic" w:cs="Arial"/>
          <w:iCs/>
          <w:color w:val="000000"/>
          <w:sz w:val="22"/>
          <w:szCs w:val="22"/>
          <w:lang w:eastAsia="ja-JP"/>
        </w:rPr>
        <w:t>a</w:t>
      </w:r>
      <w:r w:rsidRPr="00B700BD">
        <w:rPr>
          <w:rFonts w:ascii="Calibri-Italic" w:hAnsi="Calibri-Italic" w:cs="Arial"/>
          <w:iCs/>
          <w:color w:val="000000"/>
          <w:sz w:val="22"/>
          <w:szCs w:val="22"/>
          <w:lang w:eastAsia="ja-JP"/>
        </w:rPr>
        <w:t xml:space="preserve"> l’analyse des données secondaires via </w:t>
      </w:r>
      <w:r w:rsidRPr="002048DE">
        <w:rPr>
          <w:rFonts w:cstheme="minorHAnsi"/>
          <w:color w:val="000000" w:themeColor="text1"/>
          <w:sz w:val="22"/>
        </w:rPr>
        <w:t>les suites de l’analyse documentaire</w:t>
      </w:r>
      <w:r>
        <w:rPr>
          <w:rFonts w:cstheme="minorHAnsi"/>
          <w:color w:val="000000" w:themeColor="text1"/>
          <w:sz w:val="22"/>
        </w:rPr>
        <w:t>. Il</w:t>
      </w:r>
      <w:r w:rsidRPr="002048DE">
        <w:rPr>
          <w:rFonts w:cstheme="minorHAnsi"/>
          <w:color w:val="000000" w:themeColor="text1"/>
          <w:sz w:val="22"/>
        </w:rPr>
        <w:t xml:space="preserve"> procéder</w:t>
      </w:r>
      <w:r>
        <w:rPr>
          <w:rFonts w:cstheme="minorHAnsi"/>
          <w:color w:val="000000" w:themeColor="text1"/>
          <w:sz w:val="22"/>
        </w:rPr>
        <w:t>a</w:t>
      </w:r>
      <w:r w:rsidRPr="002048DE">
        <w:rPr>
          <w:rFonts w:cstheme="minorHAnsi"/>
          <w:color w:val="000000" w:themeColor="text1"/>
          <w:sz w:val="22"/>
        </w:rPr>
        <w:t xml:space="preserve"> à la collecte de données primaires. </w:t>
      </w:r>
    </w:p>
    <w:p w14:paraId="3EDB0C21" w14:textId="77777777" w:rsidR="0071540E" w:rsidRDefault="0071540E" w:rsidP="0071540E">
      <w:pPr>
        <w:rPr>
          <w:rFonts w:cstheme="minorHAnsi"/>
          <w:color w:val="000000" w:themeColor="text1"/>
          <w:sz w:val="22"/>
        </w:rPr>
      </w:pPr>
      <w:r w:rsidRPr="002048DE">
        <w:rPr>
          <w:rFonts w:cstheme="minorHAnsi"/>
          <w:color w:val="000000" w:themeColor="text1"/>
          <w:sz w:val="22"/>
        </w:rPr>
        <w:t xml:space="preserve">Cette collecte se fera essentiellement via une mission terrain </w:t>
      </w:r>
      <w:r w:rsidRPr="002048DE">
        <w:rPr>
          <w:rFonts w:cstheme="minorHAnsi" w:hint="eastAsia"/>
          <w:color w:val="000000" w:themeColor="text1"/>
          <w:sz w:val="22"/>
        </w:rPr>
        <w:t>sur le</w:t>
      </w:r>
      <w:r w:rsidRPr="002048DE">
        <w:rPr>
          <w:rFonts w:cstheme="minorHAnsi"/>
          <w:color w:val="000000" w:themeColor="text1"/>
          <w:sz w:val="22"/>
        </w:rPr>
        <w:t>s</w:t>
      </w:r>
      <w:r w:rsidRPr="002048DE">
        <w:rPr>
          <w:rFonts w:cstheme="minorHAnsi" w:hint="eastAsia"/>
          <w:color w:val="000000" w:themeColor="text1"/>
          <w:sz w:val="22"/>
        </w:rPr>
        <w:t xml:space="preserve"> lie</w:t>
      </w:r>
      <w:r>
        <w:rPr>
          <w:rFonts w:cstheme="minorHAnsi"/>
          <w:color w:val="000000" w:themeColor="text1"/>
          <w:sz w:val="22"/>
        </w:rPr>
        <w:t>u</w:t>
      </w:r>
      <w:r w:rsidRPr="002048DE">
        <w:rPr>
          <w:rFonts w:cstheme="minorHAnsi" w:hint="eastAsia"/>
          <w:color w:val="000000" w:themeColor="text1"/>
          <w:sz w:val="22"/>
        </w:rPr>
        <w:t xml:space="preserve">x </w:t>
      </w:r>
      <w:r w:rsidRPr="002048DE">
        <w:rPr>
          <w:rFonts w:cstheme="minorHAnsi"/>
          <w:color w:val="000000" w:themeColor="text1"/>
          <w:sz w:val="22"/>
        </w:rPr>
        <w:t>d’interventio</w:t>
      </w:r>
      <w:r w:rsidRPr="002048DE">
        <w:rPr>
          <w:rFonts w:cstheme="minorHAnsi" w:hint="eastAsia"/>
          <w:color w:val="000000" w:themeColor="text1"/>
          <w:sz w:val="22"/>
        </w:rPr>
        <w:t>n</w:t>
      </w:r>
      <w:r w:rsidRPr="002048DE">
        <w:rPr>
          <w:rFonts w:cstheme="minorHAnsi"/>
          <w:color w:val="000000" w:themeColor="text1"/>
          <w:sz w:val="22"/>
        </w:rPr>
        <w:t xml:space="preserve"> d’une durée de 15 jours, prévue </w:t>
      </w:r>
      <w:r w:rsidRPr="00325544">
        <w:rPr>
          <w:rFonts w:cstheme="minorHAnsi"/>
          <w:color w:val="000000" w:themeColor="text1"/>
          <w:sz w:val="22"/>
        </w:rPr>
        <w:t>entre le 7 et le 27 avril 2025 (</w:t>
      </w:r>
      <w:r>
        <w:rPr>
          <w:rFonts w:cstheme="minorHAnsi"/>
          <w:color w:val="000000" w:themeColor="text1"/>
          <w:sz w:val="22"/>
        </w:rPr>
        <w:t>dates estimatives)</w:t>
      </w:r>
      <w:r w:rsidRPr="002048DE">
        <w:rPr>
          <w:rFonts w:cstheme="minorHAnsi"/>
          <w:color w:val="000000" w:themeColor="text1"/>
          <w:sz w:val="22"/>
        </w:rPr>
        <w:t>. Le déroulé de cette mission devra être décrit dans un programme partagé avec Expertise France qui appuie</w:t>
      </w:r>
      <w:r>
        <w:rPr>
          <w:rFonts w:cstheme="minorHAnsi"/>
          <w:color w:val="000000" w:themeColor="text1"/>
          <w:sz w:val="22"/>
        </w:rPr>
        <w:t>ra</w:t>
      </w:r>
      <w:r w:rsidRPr="002048DE">
        <w:rPr>
          <w:rFonts w:cstheme="minorHAnsi"/>
          <w:color w:val="000000" w:themeColor="text1"/>
          <w:sz w:val="22"/>
        </w:rPr>
        <w:t xml:space="preserve"> et facilite</w:t>
      </w:r>
      <w:r>
        <w:rPr>
          <w:rFonts w:cstheme="minorHAnsi"/>
          <w:color w:val="000000" w:themeColor="text1"/>
          <w:sz w:val="22"/>
        </w:rPr>
        <w:t>ra</w:t>
      </w:r>
      <w:r w:rsidRPr="002048DE">
        <w:rPr>
          <w:rFonts w:cstheme="minorHAnsi"/>
          <w:color w:val="000000" w:themeColor="text1"/>
          <w:sz w:val="22"/>
        </w:rPr>
        <w:t xml:space="preserve"> son organisation.</w:t>
      </w:r>
    </w:p>
    <w:p w14:paraId="746D1611" w14:textId="77777777" w:rsidR="0071540E"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La collecte de données </w:t>
      </w:r>
      <w:r w:rsidRPr="00D74179">
        <w:rPr>
          <w:rFonts w:ascii="Calibri-Italic" w:hAnsi="Calibri-Italic" w:cs="Arial"/>
          <w:iCs/>
          <w:color w:val="000000"/>
          <w:sz w:val="22"/>
          <w:szCs w:val="22"/>
          <w:lang w:eastAsia="ja-JP"/>
        </w:rPr>
        <w:t>inclu</w:t>
      </w:r>
      <w:r>
        <w:rPr>
          <w:rFonts w:ascii="Calibri-Italic" w:hAnsi="Calibri-Italic" w:cs="Arial"/>
          <w:iCs/>
          <w:color w:val="000000"/>
          <w:sz w:val="22"/>
          <w:szCs w:val="22"/>
          <w:lang w:eastAsia="ja-JP"/>
        </w:rPr>
        <w:t>r</w:t>
      </w:r>
      <w:r w:rsidRPr="00D74179">
        <w:rPr>
          <w:rFonts w:ascii="Calibri-Italic" w:hAnsi="Calibri-Italic" w:cs="Arial"/>
          <w:iCs/>
          <w:color w:val="000000"/>
          <w:sz w:val="22"/>
          <w:szCs w:val="22"/>
          <w:lang w:eastAsia="ja-JP"/>
        </w:rPr>
        <w:t>a </w:t>
      </w:r>
      <w:r>
        <w:rPr>
          <w:rFonts w:ascii="Calibri-Italic" w:hAnsi="Calibri-Italic" w:cs="Arial"/>
          <w:iCs/>
          <w:color w:val="000000"/>
          <w:sz w:val="22"/>
          <w:szCs w:val="22"/>
          <w:lang w:eastAsia="ja-JP"/>
        </w:rPr>
        <w:t xml:space="preserve">au minimum </w:t>
      </w:r>
      <w:r w:rsidRPr="00227FDC">
        <w:rPr>
          <w:rFonts w:ascii="Calibri-Italic" w:hAnsi="Calibri-Italic" w:cs="Arial"/>
          <w:iCs/>
          <w:color w:val="000000"/>
          <w:sz w:val="22"/>
          <w:szCs w:val="22"/>
          <w:lang w:eastAsia="ja-JP"/>
        </w:rPr>
        <w:t xml:space="preserve">l’utilisation de </w:t>
      </w:r>
      <w:r>
        <w:rPr>
          <w:rFonts w:ascii="Calibri-Italic" w:hAnsi="Calibri-Italic" w:cs="Arial"/>
          <w:iCs/>
          <w:color w:val="000000"/>
          <w:sz w:val="22"/>
          <w:szCs w:val="22"/>
          <w:lang w:eastAsia="ja-JP"/>
        </w:rPr>
        <w:t xml:space="preserve">trois (3) </w:t>
      </w:r>
      <w:r w:rsidRPr="00227FDC">
        <w:rPr>
          <w:rFonts w:ascii="Calibri-Italic" w:hAnsi="Calibri-Italic" w:cs="Arial"/>
          <w:iCs/>
          <w:color w:val="000000"/>
          <w:sz w:val="22"/>
          <w:szCs w:val="22"/>
          <w:lang w:eastAsia="ja-JP"/>
        </w:rPr>
        <w:t>méthodes de collecte qualitatives et quantitatives</w:t>
      </w:r>
      <w:r w:rsidRPr="002048DE">
        <w:rPr>
          <w:rFonts w:ascii="Calibri-Italic" w:hAnsi="Calibri-Italic" w:cs="Arial"/>
          <w:iCs/>
          <w:color w:val="000000"/>
          <w:sz w:val="22"/>
          <w:szCs w:val="22"/>
          <w:lang w:eastAsia="ja-JP"/>
        </w:rPr>
        <w:t xml:space="preserve"> </w:t>
      </w:r>
      <w:r w:rsidRPr="00227FDC">
        <w:rPr>
          <w:rFonts w:ascii="Calibri-Italic" w:hAnsi="Calibri-Italic" w:cs="Arial"/>
          <w:iCs/>
          <w:color w:val="000000"/>
          <w:sz w:val="22"/>
          <w:szCs w:val="22"/>
          <w:lang w:eastAsia="ja-JP"/>
        </w:rPr>
        <w:t xml:space="preserve">telles que : </w:t>
      </w:r>
    </w:p>
    <w:p w14:paraId="17F48057" w14:textId="77777777" w:rsidR="0071540E" w:rsidRPr="002048DE" w:rsidRDefault="0071540E" w:rsidP="0071540E">
      <w:pPr>
        <w:pStyle w:val="Paragraphedeliste"/>
        <w:numPr>
          <w:ilvl w:val="0"/>
          <w:numId w:val="45"/>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 xml:space="preserve">Des visites terrain sur les différents sites de mise en œuvre </w:t>
      </w:r>
    </w:p>
    <w:p w14:paraId="19EC4E51" w14:textId="77777777" w:rsidR="0071540E" w:rsidRPr="00325544" w:rsidRDefault="0071540E" w:rsidP="0071540E">
      <w:pPr>
        <w:pStyle w:val="Paragraphedeliste"/>
        <w:numPr>
          <w:ilvl w:val="0"/>
          <w:numId w:val="45"/>
        </w:numPr>
        <w:spacing w:before="120" w:after="120" w:line="240" w:lineRule="auto"/>
        <w:jc w:val="both"/>
        <w:rPr>
          <w:rFonts w:ascii="Calibri-Italic" w:hAnsi="Calibri-Italic" w:cs="Arial" w:hint="eastAsia"/>
          <w:iCs/>
          <w:color w:val="000000"/>
          <w:sz w:val="22"/>
          <w:szCs w:val="22"/>
          <w:lang w:eastAsia="ja-JP"/>
        </w:rPr>
      </w:pPr>
      <w:r w:rsidRPr="00325544">
        <w:rPr>
          <w:rFonts w:ascii="Calibri-Italic" w:hAnsi="Calibri-Italic" w:cs="Arial" w:hint="eastAsia"/>
          <w:iCs/>
          <w:color w:val="000000"/>
          <w:sz w:val="22"/>
          <w:szCs w:val="22"/>
          <w:lang w:eastAsia="ja-JP"/>
        </w:rPr>
        <w:t>Des enquêtes par questionnaires</w:t>
      </w:r>
    </w:p>
    <w:p w14:paraId="1985428F" w14:textId="77777777" w:rsidR="0071540E" w:rsidRPr="00325544" w:rsidRDefault="0071540E" w:rsidP="0071540E">
      <w:pPr>
        <w:pStyle w:val="Paragraphedeliste"/>
        <w:numPr>
          <w:ilvl w:val="0"/>
          <w:numId w:val="45"/>
        </w:numPr>
        <w:spacing w:before="120" w:after="120" w:line="240" w:lineRule="auto"/>
        <w:jc w:val="both"/>
        <w:rPr>
          <w:rFonts w:ascii="Calibri-Italic" w:hAnsi="Calibri-Italic" w:cs="Arial" w:hint="eastAsia"/>
          <w:iCs/>
          <w:color w:val="000000"/>
          <w:sz w:val="22"/>
          <w:szCs w:val="22"/>
          <w:lang w:eastAsia="ja-JP"/>
        </w:rPr>
      </w:pPr>
      <w:r w:rsidRPr="00325544">
        <w:rPr>
          <w:rFonts w:ascii="Calibri-Italic" w:hAnsi="Calibri-Italic" w:cs="Arial" w:hint="eastAsia"/>
          <w:iCs/>
          <w:color w:val="000000"/>
          <w:sz w:val="22"/>
          <w:szCs w:val="22"/>
          <w:lang w:eastAsia="ja-JP"/>
        </w:rPr>
        <w:t>Des focus groups</w:t>
      </w:r>
    </w:p>
    <w:p w14:paraId="28572637" w14:textId="77777777" w:rsidR="0071540E" w:rsidRPr="002048DE" w:rsidRDefault="0071540E" w:rsidP="0071540E">
      <w:pPr>
        <w:pStyle w:val="Paragraphedeliste"/>
        <w:numPr>
          <w:ilvl w:val="0"/>
          <w:numId w:val="45"/>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Des entretiens individuels</w:t>
      </w:r>
    </w:p>
    <w:p w14:paraId="3261E3A6" w14:textId="77777777" w:rsidR="0071540E" w:rsidRPr="002048DE" w:rsidRDefault="0071540E" w:rsidP="0071540E">
      <w:pPr>
        <w:pStyle w:val="Paragraphedeliste"/>
        <w:numPr>
          <w:ilvl w:val="0"/>
          <w:numId w:val="45"/>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Une revue documentaire incluant les données de suivi / études menées dans le cadre du projet</w:t>
      </w:r>
    </w:p>
    <w:p w14:paraId="70671EB5" w14:textId="77777777" w:rsidR="0071540E" w:rsidRDefault="0071540E" w:rsidP="0071540E">
      <w:pPr>
        <w:rPr>
          <w:rFonts w:ascii="Calibri-Italic" w:hAnsi="Calibri-Italic" w:cs="Arial" w:hint="eastAsia"/>
          <w:iCs/>
          <w:color w:val="000000"/>
          <w:sz w:val="22"/>
          <w:szCs w:val="22"/>
          <w:lang w:eastAsia="ja-JP"/>
        </w:rPr>
      </w:pPr>
      <w:r w:rsidRPr="00227FDC">
        <w:rPr>
          <w:rFonts w:ascii="Calibri-Italic" w:hAnsi="Calibri-Italic" w:cs="Arial"/>
          <w:iCs/>
          <w:color w:val="000000"/>
          <w:sz w:val="22"/>
          <w:szCs w:val="22"/>
          <w:lang w:eastAsia="ja-JP"/>
        </w:rPr>
        <w:t xml:space="preserve">Une réunion de restitution à chaud des résultats préliminaires suite à la phase de collecte devra </w:t>
      </w:r>
      <w:r w:rsidRPr="00035F41">
        <w:rPr>
          <w:rFonts w:ascii="Calibri-Italic" w:hAnsi="Calibri-Italic" w:cs="Arial"/>
          <w:iCs/>
          <w:color w:val="000000"/>
          <w:sz w:val="22"/>
          <w:szCs w:val="22"/>
          <w:lang w:eastAsia="ja-JP"/>
        </w:rPr>
        <w:t>être</w:t>
      </w:r>
      <w:r w:rsidRPr="00227FDC">
        <w:rPr>
          <w:rFonts w:ascii="Calibri-Italic" w:hAnsi="Calibri-Italic" w:cs="Arial"/>
          <w:iCs/>
          <w:color w:val="000000"/>
          <w:sz w:val="22"/>
          <w:szCs w:val="22"/>
          <w:lang w:eastAsia="ja-JP"/>
        </w:rPr>
        <w:t xml:space="preserve"> réalisée par </w:t>
      </w:r>
      <w:r>
        <w:rPr>
          <w:rFonts w:cstheme="minorHAnsi"/>
          <w:color w:val="000000" w:themeColor="text1"/>
          <w:sz w:val="22"/>
        </w:rPr>
        <w:t>l</w:t>
      </w:r>
      <w:r w:rsidRPr="006C20E6">
        <w:rPr>
          <w:rFonts w:cstheme="minorHAnsi"/>
          <w:color w:val="000000" w:themeColor="text1"/>
          <w:sz w:val="22"/>
        </w:rPr>
        <w:t>e</w:t>
      </w:r>
      <w:r>
        <w:rPr>
          <w:rFonts w:cstheme="minorHAnsi"/>
          <w:color w:val="000000" w:themeColor="text1"/>
          <w:sz w:val="22"/>
        </w:rPr>
        <w:t xml:space="preserve"> prestataire chargé de conduire l’évaluation</w:t>
      </w:r>
      <w:r w:rsidRPr="00227FDC">
        <w:rPr>
          <w:rFonts w:ascii="Calibri-Italic" w:hAnsi="Calibri-Italic" w:cs="Arial"/>
          <w:iCs/>
          <w:color w:val="000000"/>
          <w:sz w:val="22"/>
          <w:szCs w:val="22"/>
          <w:lang w:eastAsia="ja-JP"/>
        </w:rPr>
        <w:t xml:space="preserve"> auprès des partenaires</w:t>
      </w:r>
      <w:r>
        <w:rPr>
          <w:rFonts w:ascii="Calibri-Italic" w:hAnsi="Calibri-Italic" w:cs="Arial"/>
          <w:iCs/>
          <w:color w:val="000000"/>
          <w:sz w:val="22"/>
          <w:szCs w:val="22"/>
          <w:lang w:eastAsia="ja-JP"/>
        </w:rPr>
        <w:t>.</w:t>
      </w:r>
    </w:p>
    <w:p w14:paraId="3213B2D3" w14:textId="77777777" w:rsidR="0071540E" w:rsidRPr="00AB77B9"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AB77B9">
        <w:rPr>
          <w:rFonts w:asciiTheme="majorHAnsi" w:hAnsiTheme="majorHAnsi" w:cstheme="majorHAnsi"/>
          <w:b/>
          <w:color w:val="0070C0"/>
          <w:lang w:val="fr-CA"/>
        </w:rPr>
        <w:lastRenderedPageBreak/>
        <w:t xml:space="preserve">Phase de </w:t>
      </w:r>
      <w:proofErr w:type="spellStart"/>
      <w:r w:rsidRPr="00AB77B9">
        <w:rPr>
          <w:rFonts w:asciiTheme="majorHAnsi" w:hAnsiTheme="majorHAnsi" w:cstheme="majorHAnsi"/>
          <w:b/>
          <w:color w:val="0070C0"/>
          <w:lang w:val="fr-CA"/>
        </w:rPr>
        <w:t>reporting</w:t>
      </w:r>
      <w:proofErr w:type="spellEnd"/>
    </w:p>
    <w:p w14:paraId="38C00771" w14:textId="77777777" w:rsidR="0071540E" w:rsidRPr="00227FDC" w:rsidRDefault="0071540E" w:rsidP="0071540E">
      <w:pPr>
        <w:pStyle w:val="Paragraphedeliste"/>
        <w:numPr>
          <w:ilvl w:val="0"/>
          <w:numId w:val="32"/>
        </w:numPr>
        <w:tabs>
          <w:tab w:val="right" w:leader="dot" w:pos="9923"/>
        </w:tabs>
        <w:spacing w:after="240" w:line="240" w:lineRule="auto"/>
        <w:jc w:val="both"/>
        <w:rPr>
          <w:rFonts w:ascii="Calibri-Italic" w:hAnsi="Calibri-Italic" w:cs="Arial" w:hint="eastAsia"/>
          <w:b/>
          <w:iCs/>
          <w:color w:val="000000"/>
          <w:sz w:val="22"/>
          <w:szCs w:val="22"/>
          <w:lang w:eastAsia="ja-JP"/>
        </w:rPr>
      </w:pPr>
      <w:r w:rsidRPr="00227FDC">
        <w:rPr>
          <w:rFonts w:ascii="Calibri-Italic" w:hAnsi="Calibri-Italic" w:cs="Arial"/>
          <w:b/>
          <w:iCs/>
          <w:color w:val="000000"/>
          <w:sz w:val="22"/>
          <w:szCs w:val="22"/>
          <w:lang w:eastAsia="ja-JP"/>
        </w:rPr>
        <w:t>Un rapport intermédiaire</w:t>
      </w:r>
    </w:p>
    <w:p w14:paraId="39EA5C22" w14:textId="77777777" w:rsidR="0071540E" w:rsidRDefault="0071540E" w:rsidP="0071540E">
      <w:pPr>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 xml:space="preserve">A l’issue de la phase de collecte, </w:t>
      </w:r>
      <w:r>
        <w:rPr>
          <w:rFonts w:cstheme="minorHAnsi"/>
          <w:color w:val="000000" w:themeColor="text1"/>
          <w:sz w:val="22"/>
        </w:rPr>
        <w:t>l</w:t>
      </w:r>
      <w:r w:rsidRPr="006C20E6">
        <w:rPr>
          <w:rFonts w:cstheme="minorHAnsi"/>
          <w:color w:val="000000" w:themeColor="text1"/>
          <w:sz w:val="22"/>
        </w:rPr>
        <w:t>e</w:t>
      </w:r>
      <w:r>
        <w:rPr>
          <w:rFonts w:cstheme="minorHAnsi"/>
          <w:color w:val="000000" w:themeColor="text1"/>
          <w:sz w:val="22"/>
        </w:rPr>
        <w:t xml:space="preserve"> prestataire chargé de conduire l’évaluation</w:t>
      </w:r>
      <w:r w:rsidRPr="00227FDC">
        <w:rPr>
          <w:rFonts w:ascii="Calibri-Italic" w:hAnsi="Calibri-Italic" w:cs="Arial"/>
          <w:iCs/>
          <w:color w:val="000000"/>
          <w:sz w:val="22"/>
          <w:szCs w:val="22"/>
          <w:lang w:eastAsia="ja-JP"/>
        </w:rPr>
        <w:t xml:space="preserve"> </w:t>
      </w:r>
      <w:r w:rsidRPr="00BB47DD">
        <w:rPr>
          <w:rFonts w:ascii="Calibri-Italic" w:hAnsi="Calibri-Italic" w:cs="Arial"/>
          <w:iCs/>
          <w:color w:val="000000"/>
          <w:sz w:val="22"/>
          <w:szCs w:val="22"/>
          <w:lang w:eastAsia="ja-JP"/>
        </w:rPr>
        <w:t>produir</w:t>
      </w:r>
      <w:r>
        <w:rPr>
          <w:rFonts w:ascii="Calibri-Italic" w:hAnsi="Calibri-Italic" w:cs="Arial"/>
          <w:iCs/>
          <w:color w:val="000000"/>
          <w:sz w:val="22"/>
          <w:szCs w:val="22"/>
          <w:lang w:eastAsia="ja-JP"/>
        </w:rPr>
        <w:t>a</w:t>
      </w:r>
      <w:r w:rsidRPr="00BB47DD">
        <w:rPr>
          <w:rFonts w:ascii="Calibri-Italic" w:hAnsi="Calibri-Italic" w:cs="Arial"/>
          <w:iCs/>
          <w:color w:val="000000"/>
          <w:sz w:val="22"/>
          <w:szCs w:val="22"/>
          <w:lang w:eastAsia="ja-JP"/>
        </w:rPr>
        <w:t xml:space="preserve"> </w:t>
      </w:r>
      <w:r w:rsidRPr="00035F41">
        <w:rPr>
          <w:rFonts w:ascii="Calibri-Italic" w:hAnsi="Calibri-Italic" w:cs="Arial"/>
          <w:iCs/>
          <w:color w:val="000000"/>
          <w:sz w:val="22"/>
          <w:szCs w:val="22"/>
          <w:lang w:eastAsia="ja-JP"/>
        </w:rPr>
        <w:t xml:space="preserve">un </w:t>
      </w:r>
      <w:r w:rsidRPr="00227FDC">
        <w:rPr>
          <w:rFonts w:ascii="Calibri-Italic" w:hAnsi="Calibri-Italic" w:cs="Arial"/>
          <w:iCs/>
          <w:color w:val="000000"/>
          <w:sz w:val="22"/>
          <w:szCs w:val="22"/>
          <w:lang w:eastAsia="ja-JP"/>
        </w:rPr>
        <w:t>rapport intermédiaire</w:t>
      </w:r>
      <w:r w:rsidRPr="00227FDC">
        <w:rPr>
          <w:rFonts w:ascii="Calibri-Italic" w:hAnsi="Calibri-Italic" w:cs="Arial"/>
          <w:iCs/>
          <w:color w:val="000000"/>
          <w:sz w:val="22"/>
          <w:szCs w:val="22"/>
          <w:lang w:eastAsia="ja-JP"/>
        </w:rPr>
        <w:fldChar w:fldCharType="begin"/>
      </w:r>
      <w:r w:rsidRPr="00227FDC">
        <w:rPr>
          <w:rFonts w:ascii="Calibri-Italic" w:hAnsi="Calibri-Italic" w:cs="Arial"/>
          <w:iCs/>
          <w:color w:val="000000"/>
          <w:sz w:val="22"/>
          <w:szCs w:val="22"/>
          <w:lang w:eastAsia="ja-JP"/>
        </w:rPr>
        <w:instrText xml:space="preserve"> XE "rapport intermédiaire" </w:instrText>
      </w:r>
      <w:r w:rsidRPr="00227FDC">
        <w:rPr>
          <w:rFonts w:ascii="Calibri-Italic" w:hAnsi="Calibri-Italic" w:cs="Arial"/>
          <w:iCs/>
          <w:color w:val="000000"/>
          <w:sz w:val="22"/>
          <w:szCs w:val="22"/>
          <w:lang w:eastAsia="ja-JP"/>
        </w:rPr>
        <w:fldChar w:fldCharType="end"/>
      </w:r>
      <w:r w:rsidRPr="00BB47DD">
        <w:rPr>
          <w:rFonts w:ascii="Calibri-Italic" w:hAnsi="Calibri-Italic" w:cs="Arial"/>
          <w:iCs/>
          <w:color w:val="000000"/>
          <w:sz w:val="22"/>
          <w:szCs w:val="22"/>
          <w:lang w:eastAsia="ja-JP"/>
        </w:rPr>
        <w:t xml:space="preserve"> qui restituera les éléments collectés pour chacun des outils de collecte déployé. </w:t>
      </w:r>
    </w:p>
    <w:p w14:paraId="6EDD5546" w14:textId="77777777" w:rsidR="0071540E" w:rsidRDefault="0071540E" w:rsidP="0071540E">
      <w:pPr>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Ce document, qui pourra prendre la forme d’un diaporama</w:t>
      </w:r>
      <w:r>
        <w:rPr>
          <w:rFonts w:ascii="Calibri-Italic" w:hAnsi="Calibri-Italic" w:cs="Arial"/>
          <w:iCs/>
          <w:color w:val="000000"/>
          <w:sz w:val="22"/>
          <w:szCs w:val="22"/>
          <w:lang w:eastAsia="ja-JP"/>
        </w:rPr>
        <w:t xml:space="preserve">, </w:t>
      </w:r>
      <w:r w:rsidRPr="00BB47DD">
        <w:rPr>
          <w:rFonts w:ascii="Calibri-Italic" w:hAnsi="Calibri-Italic" w:cs="Arial"/>
          <w:iCs/>
          <w:color w:val="000000"/>
          <w:sz w:val="22"/>
          <w:szCs w:val="22"/>
          <w:lang w:eastAsia="ja-JP"/>
        </w:rPr>
        <w:t xml:space="preserve">doit permettre de partager </w:t>
      </w:r>
      <w:r>
        <w:rPr>
          <w:rFonts w:ascii="Calibri-Italic" w:hAnsi="Calibri-Italic" w:cs="Arial"/>
          <w:iCs/>
          <w:color w:val="000000"/>
          <w:sz w:val="22"/>
          <w:szCs w:val="22"/>
          <w:lang w:eastAsia="ja-JP"/>
        </w:rPr>
        <w:t xml:space="preserve">avec le groupe de pilotage de l’évaluation </w:t>
      </w:r>
      <w:r w:rsidRPr="00BB47DD">
        <w:rPr>
          <w:rFonts w:ascii="Calibri-Italic" w:hAnsi="Calibri-Italic" w:cs="Arial"/>
          <w:iCs/>
          <w:color w:val="000000"/>
          <w:sz w:val="22"/>
          <w:szCs w:val="22"/>
          <w:lang w:eastAsia="ja-JP"/>
        </w:rPr>
        <w:t xml:space="preserve">les premiers éléments de collecte et d’assurer la traçabilité des constats et conclusions de l’évaluation depuis les données collectées.  </w:t>
      </w:r>
    </w:p>
    <w:p w14:paraId="3C1D3EDD" w14:textId="77777777" w:rsidR="0071540E" w:rsidRPr="00BB47DD" w:rsidRDefault="0071540E" w:rsidP="0071540E">
      <w:pPr>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Il ser</w:t>
      </w:r>
      <w:r>
        <w:rPr>
          <w:rFonts w:ascii="Calibri-Italic" w:hAnsi="Calibri-Italic" w:cs="Arial"/>
          <w:iCs/>
          <w:color w:val="000000"/>
          <w:sz w:val="22"/>
          <w:szCs w:val="22"/>
          <w:lang w:eastAsia="ja-JP"/>
        </w:rPr>
        <w:t>vira</w:t>
      </w:r>
      <w:r w:rsidRPr="00BB47DD">
        <w:rPr>
          <w:rFonts w:ascii="Calibri-Italic" w:hAnsi="Calibri-Italic" w:cs="Arial"/>
          <w:iCs/>
          <w:color w:val="000000"/>
          <w:sz w:val="22"/>
          <w:szCs w:val="22"/>
          <w:lang w:eastAsia="ja-JP"/>
        </w:rPr>
        <w:t xml:space="preserve"> de support à une réunion intermédiaire</w:t>
      </w:r>
      <w:r w:rsidRPr="00BB47DD">
        <w:rPr>
          <w:rFonts w:ascii="Calibri-Italic" w:hAnsi="Calibri-Italic" w:cs="Arial"/>
          <w:iCs/>
          <w:color w:val="000000"/>
          <w:sz w:val="22"/>
          <w:szCs w:val="22"/>
          <w:lang w:eastAsia="ja-JP"/>
        </w:rPr>
        <w:fldChar w:fldCharType="begin"/>
      </w:r>
      <w:r w:rsidRPr="00BB47DD">
        <w:rPr>
          <w:rFonts w:ascii="Calibri-Italic" w:hAnsi="Calibri-Italic" w:cs="Arial"/>
          <w:iCs/>
          <w:color w:val="000000"/>
          <w:sz w:val="22"/>
          <w:szCs w:val="22"/>
          <w:lang w:eastAsia="ja-JP"/>
        </w:rPr>
        <w:instrText xml:space="preserve"> XE "réunion intermédiaire" </w:instrText>
      </w:r>
      <w:r w:rsidRPr="00BB47DD">
        <w:rPr>
          <w:rFonts w:ascii="Calibri-Italic" w:hAnsi="Calibri-Italic" w:cs="Arial"/>
          <w:iCs/>
          <w:color w:val="000000"/>
          <w:sz w:val="22"/>
          <w:szCs w:val="22"/>
          <w:lang w:eastAsia="ja-JP"/>
        </w:rPr>
        <w:fldChar w:fldCharType="end"/>
      </w:r>
      <w:r w:rsidRPr="00BB47DD">
        <w:rPr>
          <w:rFonts w:ascii="Calibri-Italic" w:hAnsi="Calibri-Italic" w:cs="Arial"/>
          <w:iCs/>
          <w:color w:val="000000"/>
          <w:sz w:val="22"/>
          <w:szCs w:val="22"/>
          <w:lang w:eastAsia="ja-JP"/>
        </w:rPr>
        <w:t xml:space="preserve"> qui réunit l’équipe d’évaluation sélectionnée et </w:t>
      </w:r>
      <w:r w:rsidRPr="002048DE">
        <w:rPr>
          <w:rFonts w:ascii="Calibri-Italic" w:hAnsi="Calibri-Italic" w:cs="Arial"/>
          <w:iCs/>
          <w:color w:val="000000"/>
          <w:sz w:val="22"/>
          <w:szCs w:val="22"/>
          <w:lang w:eastAsia="ja-JP"/>
        </w:rPr>
        <w:t>le groupe de pilotage de l’évaluation.</w:t>
      </w:r>
      <w:r w:rsidRPr="00BB47DD">
        <w:rPr>
          <w:rFonts w:ascii="Calibri-Italic" w:hAnsi="Calibri-Italic" w:cs="Arial"/>
          <w:iCs/>
          <w:color w:val="000000"/>
          <w:sz w:val="22"/>
          <w:szCs w:val="22"/>
          <w:lang w:eastAsia="ja-JP"/>
        </w:rPr>
        <w:t xml:space="preserve"> Celle-ci permet</w:t>
      </w:r>
      <w:r>
        <w:rPr>
          <w:rFonts w:ascii="Calibri-Italic" w:hAnsi="Calibri-Italic" w:cs="Arial"/>
          <w:iCs/>
          <w:color w:val="000000"/>
          <w:sz w:val="22"/>
          <w:szCs w:val="22"/>
          <w:lang w:eastAsia="ja-JP"/>
        </w:rPr>
        <w:t>tant</w:t>
      </w:r>
      <w:r w:rsidRPr="00BB47DD">
        <w:rPr>
          <w:rFonts w:ascii="Calibri-Italic" w:hAnsi="Calibri-Italic" w:cs="Arial"/>
          <w:iCs/>
          <w:color w:val="000000"/>
          <w:sz w:val="22"/>
          <w:szCs w:val="22"/>
          <w:lang w:eastAsia="ja-JP"/>
        </w:rPr>
        <w:t> principalement :</w:t>
      </w:r>
    </w:p>
    <w:p w14:paraId="4901756F" w14:textId="77777777" w:rsidR="0071540E" w:rsidRPr="002048DE" w:rsidRDefault="0071540E" w:rsidP="0071540E">
      <w:pPr>
        <w:pStyle w:val="Paragraphedeliste"/>
        <w:numPr>
          <w:ilvl w:val="0"/>
          <w:numId w:val="46"/>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De partager un niveau de connaissances commun des éléments collectés ;</w:t>
      </w:r>
    </w:p>
    <w:p w14:paraId="5802F24C" w14:textId="77777777" w:rsidR="0071540E" w:rsidRPr="002048DE" w:rsidRDefault="0071540E" w:rsidP="0071540E">
      <w:pPr>
        <w:pStyle w:val="Paragraphedeliste"/>
        <w:numPr>
          <w:ilvl w:val="0"/>
          <w:numId w:val="46"/>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D’esquisser collectivement les grandes lignes de l’analyse croisée ;</w:t>
      </w:r>
    </w:p>
    <w:p w14:paraId="041638B0" w14:textId="77777777" w:rsidR="0071540E" w:rsidRPr="002048DE" w:rsidRDefault="0071540E" w:rsidP="0071540E">
      <w:pPr>
        <w:pStyle w:val="Paragraphedeliste"/>
        <w:numPr>
          <w:ilvl w:val="0"/>
          <w:numId w:val="46"/>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 xml:space="preserve">Et d’identifier d’éventuelles lacunes de la collecte qui nécessite un complément de collecte à distance. </w:t>
      </w:r>
    </w:p>
    <w:p w14:paraId="63895AB4" w14:textId="77777777" w:rsidR="0071540E" w:rsidRPr="002048DE" w:rsidRDefault="0071540E" w:rsidP="0071540E">
      <w:pPr>
        <w:rPr>
          <w:rFonts w:ascii="Calibri-Italic" w:hAnsi="Calibri-Italic" w:cs="Arial" w:hint="eastAsia"/>
          <w:iCs/>
          <w:color w:val="000000"/>
          <w:sz w:val="22"/>
          <w:szCs w:val="22"/>
          <w:lang w:eastAsia="ja-JP"/>
        </w:rPr>
      </w:pPr>
    </w:p>
    <w:p w14:paraId="27699005" w14:textId="77777777" w:rsidR="0071540E" w:rsidRPr="00227FDC" w:rsidRDefault="0071540E" w:rsidP="0071540E">
      <w:pPr>
        <w:pStyle w:val="Paragraphedeliste"/>
        <w:numPr>
          <w:ilvl w:val="0"/>
          <w:numId w:val="32"/>
        </w:numPr>
        <w:tabs>
          <w:tab w:val="right" w:leader="dot" w:pos="9923"/>
        </w:tabs>
        <w:spacing w:after="240" w:line="240" w:lineRule="auto"/>
        <w:jc w:val="both"/>
        <w:rPr>
          <w:rFonts w:ascii="Calibri-Italic" w:hAnsi="Calibri-Italic" w:cs="Arial" w:hint="eastAsia"/>
          <w:b/>
          <w:iCs/>
          <w:color w:val="000000"/>
          <w:sz w:val="22"/>
          <w:szCs w:val="22"/>
          <w:lang w:eastAsia="ja-JP"/>
        </w:rPr>
      </w:pPr>
      <w:r w:rsidRPr="00227FDC">
        <w:rPr>
          <w:rFonts w:ascii="Calibri-Italic" w:hAnsi="Calibri-Italic" w:cs="Arial"/>
          <w:b/>
          <w:iCs/>
          <w:color w:val="000000"/>
          <w:sz w:val="22"/>
          <w:szCs w:val="22"/>
          <w:lang w:eastAsia="ja-JP"/>
        </w:rPr>
        <w:t xml:space="preserve">Un rapport final </w:t>
      </w:r>
      <w:r>
        <w:rPr>
          <w:rFonts w:ascii="Calibri-Italic" w:hAnsi="Calibri-Italic" w:cs="Arial"/>
          <w:b/>
          <w:iCs/>
          <w:color w:val="000000"/>
          <w:sz w:val="22"/>
          <w:szCs w:val="22"/>
          <w:lang w:eastAsia="ja-JP"/>
        </w:rPr>
        <w:t>provisoire</w:t>
      </w:r>
    </w:p>
    <w:p w14:paraId="17C6E77C" w14:textId="77777777" w:rsidR="0071540E" w:rsidRDefault="0071540E" w:rsidP="0071540E">
      <w:pPr>
        <w:rPr>
          <w:rFonts w:ascii="Calibri-Italic" w:hAnsi="Calibri-Italic" w:cs="Arial" w:hint="eastAsia"/>
          <w:iCs/>
          <w:color w:val="000000"/>
          <w:sz w:val="22"/>
          <w:szCs w:val="22"/>
          <w:lang w:eastAsia="ja-JP"/>
        </w:rPr>
      </w:pPr>
      <w:r w:rsidRPr="00C012F2">
        <w:rPr>
          <w:rFonts w:ascii="Calibri-Italic" w:hAnsi="Calibri-Italic" w:cs="Arial"/>
          <w:iCs/>
          <w:color w:val="000000"/>
          <w:sz w:val="22"/>
          <w:szCs w:val="22"/>
          <w:lang w:eastAsia="ja-JP"/>
        </w:rPr>
        <w:t xml:space="preserve">Un rapport final provisoire qui ne devra pas dépasser </w:t>
      </w:r>
      <w:r w:rsidRPr="002048DE">
        <w:rPr>
          <w:rFonts w:ascii="Calibri-Italic" w:hAnsi="Calibri-Italic" w:cs="Arial"/>
          <w:iCs/>
          <w:color w:val="000000"/>
          <w:sz w:val="22"/>
          <w:szCs w:val="22"/>
          <w:lang w:eastAsia="ja-JP"/>
        </w:rPr>
        <w:t xml:space="preserve">40 </w:t>
      </w:r>
      <w:r w:rsidRPr="00C012F2">
        <w:rPr>
          <w:rFonts w:ascii="Calibri-Italic" w:hAnsi="Calibri-Italic" w:cs="Arial"/>
          <w:iCs/>
          <w:color w:val="000000"/>
          <w:sz w:val="22"/>
          <w:szCs w:val="22"/>
          <w:lang w:eastAsia="ja-JP"/>
        </w:rPr>
        <w:t xml:space="preserve">pages hors annexes (cf. plan proposé en annexe </w:t>
      </w:r>
      <w:r>
        <w:rPr>
          <w:rFonts w:ascii="Calibri-Italic" w:hAnsi="Calibri-Italic" w:cs="Arial"/>
          <w:iCs/>
          <w:color w:val="000000"/>
          <w:sz w:val="22"/>
          <w:szCs w:val="22"/>
          <w:lang w:eastAsia="ja-JP"/>
        </w:rPr>
        <w:t xml:space="preserve">4 et grille de contrôle qualité </w:t>
      </w:r>
      <w:r w:rsidRPr="006F190D">
        <w:rPr>
          <w:rFonts w:ascii="Calibri-Italic" w:hAnsi="Calibri-Italic" w:cs="Arial" w:hint="eastAsia"/>
          <w:iCs/>
          <w:color w:val="000000"/>
          <w:sz w:val="22"/>
          <w:szCs w:val="22"/>
          <w:lang w:eastAsia="ja-JP"/>
        </w:rPr>
        <w:t>en annexe 3</w:t>
      </w:r>
      <w:r w:rsidRPr="00C012F2">
        <w:rPr>
          <w:rFonts w:ascii="Calibri-Italic" w:hAnsi="Calibri-Italic" w:cs="Arial"/>
          <w:iCs/>
          <w:color w:val="000000"/>
          <w:sz w:val="22"/>
          <w:szCs w:val="22"/>
          <w:lang w:eastAsia="ja-JP"/>
        </w:rPr>
        <w:t xml:space="preserve">) sera produit à l’issue des travaux </w:t>
      </w:r>
      <w:r>
        <w:rPr>
          <w:rFonts w:ascii="Calibri-Italic" w:hAnsi="Calibri-Italic" w:cs="Arial"/>
          <w:iCs/>
          <w:color w:val="000000"/>
          <w:sz w:val="22"/>
          <w:szCs w:val="22"/>
          <w:lang w:eastAsia="ja-JP"/>
        </w:rPr>
        <w:t xml:space="preserve">complémentaires </w:t>
      </w:r>
      <w:r w:rsidRPr="00C012F2">
        <w:rPr>
          <w:rFonts w:ascii="Calibri-Italic" w:hAnsi="Calibri-Italic" w:cs="Arial"/>
          <w:iCs/>
          <w:color w:val="000000"/>
          <w:sz w:val="22"/>
          <w:szCs w:val="22"/>
          <w:lang w:eastAsia="ja-JP"/>
        </w:rPr>
        <w:t>d</w:t>
      </w:r>
      <w:r>
        <w:rPr>
          <w:rFonts w:ascii="Calibri-Italic" w:hAnsi="Calibri-Italic" w:cs="Arial"/>
          <w:iCs/>
          <w:color w:val="000000"/>
          <w:sz w:val="22"/>
          <w:szCs w:val="22"/>
          <w:lang w:eastAsia="ja-JP"/>
        </w:rPr>
        <w:t>’analyse et de contrôle qualité du</w:t>
      </w:r>
      <w:r>
        <w:rPr>
          <w:rFonts w:cstheme="minorHAnsi"/>
          <w:color w:val="000000" w:themeColor="text1"/>
          <w:sz w:val="22"/>
        </w:rPr>
        <w:t xml:space="preserve"> prestataire chargé de conduire l’évaluation</w:t>
      </w:r>
      <w:r w:rsidRPr="00227FDC">
        <w:rPr>
          <w:rFonts w:ascii="Calibri-Italic" w:hAnsi="Calibri-Italic" w:cs="Arial"/>
          <w:iCs/>
          <w:color w:val="000000"/>
          <w:sz w:val="22"/>
          <w:szCs w:val="22"/>
          <w:lang w:eastAsia="ja-JP"/>
        </w:rPr>
        <w:t xml:space="preserve"> </w:t>
      </w:r>
      <w:r w:rsidRPr="00C012F2">
        <w:rPr>
          <w:rFonts w:ascii="Calibri-Italic" w:hAnsi="Calibri-Italic" w:cs="Arial"/>
          <w:iCs/>
          <w:color w:val="000000"/>
          <w:sz w:val="22"/>
          <w:szCs w:val="22"/>
          <w:lang w:eastAsia="ja-JP"/>
        </w:rPr>
        <w:t>ainsi</w:t>
      </w:r>
      <w:r>
        <w:rPr>
          <w:rFonts w:ascii="Calibri-Italic" w:hAnsi="Calibri-Italic" w:cs="Arial"/>
          <w:iCs/>
          <w:color w:val="000000"/>
          <w:sz w:val="22"/>
          <w:szCs w:val="22"/>
          <w:lang w:eastAsia="ja-JP"/>
        </w:rPr>
        <w:t xml:space="preserve"> qu’</w:t>
      </w:r>
      <w:r w:rsidRPr="00C012F2">
        <w:rPr>
          <w:rFonts w:ascii="Calibri-Italic" w:hAnsi="Calibri-Italic" w:cs="Arial"/>
          <w:iCs/>
          <w:color w:val="000000"/>
          <w:sz w:val="22"/>
          <w:szCs w:val="22"/>
          <w:lang w:eastAsia="ja-JP"/>
        </w:rPr>
        <w:t>un support de présentation sous format Power Point</w:t>
      </w:r>
      <w:r w:rsidRPr="002048DE">
        <w:rPr>
          <w:rFonts w:ascii="Calibri-Italic" w:hAnsi="Calibri-Italic" w:cs="Arial"/>
          <w:iCs/>
          <w:color w:val="000000"/>
          <w:sz w:val="22"/>
          <w:szCs w:val="22"/>
          <w:lang w:eastAsia="ja-JP"/>
        </w:rPr>
        <w:t>.</w:t>
      </w:r>
    </w:p>
    <w:p w14:paraId="44AB4774" w14:textId="77777777" w:rsidR="0071540E"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Ce rapport final provisoire</w:t>
      </w:r>
      <w:r w:rsidRPr="00BB47DD">
        <w:rPr>
          <w:rFonts w:ascii="Calibri-Italic" w:hAnsi="Calibri-Italic" w:cs="Arial"/>
          <w:iCs/>
          <w:color w:val="000000"/>
          <w:sz w:val="22"/>
          <w:szCs w:val="22"/>
          <w:lang w:eastAsia="ja-JP"/>
        </w:rPr>
        <w:t xml:space="preserve"> sert de support à une réunion</w:t>
      </w:r>
      <w:r w:rsidRPr="00BB47DD">
        <w:rPr>
          <w:rFonts w:ascii="Calibri-Italic" w:hAnsi="Calibri-Italic" w:cs="Arial"/>
          <w:iCs/>
          <w:color w:val="000000"/>
          <w:sz w:val="22"/>
          <w:szCs w:val="22"/>
          <w:lang w:eastAsia="ja-JP"/>
        </w:rPr>
        <w:fldChar w:fldCharType="begin"/>
      </w:r>
      <w:r w:rsidRPr="00BB47DD">
        <w:rPr>
          <w:rFonts w:ascii="Calibri-Italic" w:hAnsi="Calibri-Italic" w:cs="Arial"/>
          <w:iCs/>
          <w:color w:val="000000"/>
          <w:sz w:val="22"/>
          <w:szCs w:val="22"/>
          <w:lang w:eastAsia="ja-JP"/>
        </w:rPr>
        <w:instrText xml:space="preserve"> XE "réunion intermédiaire" </w:instrText>
      </w:r>
      <w:r w:rsidRPr="00BB47DD">
        <w:rPr>
          <w:rFonts w:ascii="Calibri-Italic" w:hAnsi="Calibri-Italic" w:cs="Arial"/>
          <w:iCs/>
          <w:color w:val="000000"/>
          <w:sz w:val="22"/>
          <w:szCs w:val="22"/>
          <w:lang w:eastAsia="ja-JP"/>
        </w:rPr>
        <w:fldChar w:fldCharType="end"/>
      </w:r>
      <w:r w:rsidRPr="00BB47DD">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entre</w:t>
      </w:r>
      <w:r w:rsidRPr="00227FDC">
        <w:rPr>
          <w:rFonts w:ascii="Calibri-Italic" w:hAnsi="Calibri-Italic" w:cs="Arial"/>
          <w:iCs/>
          <w:color w:val="000000"/>
          <w:sz w:val="22"/>
          <w:szCs w:val="22"/>
          <w:lang w:eastAsia="ja-JP"/>
        </w:rPr>
        <w:t xml:space="preserve"> </w:t>
      </w:r>
      <w:r>
        <w:rPr>
          <w:rFonts w:cstheme="minorHAnsi"/>
          <w:color w:val="000000" w:themeColor="text1"/>
          <w:sz w:val="22"/>
        </w:rPr>
        <w:t>l</w:t>
      </w:r>
      <w:r w:rsidRPr="006C20E6">
        <w:rPr>
          <w:rFonts w:cstheme="minorHAnsi"/>
          <w:color w:val="000000" w:themeColor="text1"/>
          <w:sz w:val="22"/>
        </w:rPr>
        <w:t>e</w:t>
      </w:r>
      <w:r>
        <w:rPr>
          <w:rFonts w:cstheme="minorHAnsi"/>
          <w:color w:val="000000" w:themeColor="text1"/>
          <w:sz w:val="22"/>
        </w:rPr>
        <w:t xml:space="preserve"> prestataire chargé de conduire l’évaluation</w:t>
      </w:r>
      <w:r w:rsidRPr="00227FDC">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et</w:t>
      </w:r>
      <w:r w:rsidRPr="00BB47DD">
        <w:rPr>
          <w:rFonts w:ascii="Calibri-Italic" w:hAnsi="Calibri-Italic" w:cs="Arial"/>
          <w:iCs/>
          <w:color w:val="000000"/>
          <w:sz w:val="22"/>
          <w:szCs w:val="22"/>
          <w:lang w:eastAsia="ja-JP"/>
        </w:rPr>
        <w:t xml:space="preserve"> </w:t>
      </w:r>
      <w:r w:rsidRPr="002048DE">
        <w:rPr>
          <w:rFonts w:ascii="Calibri-Italic" w:hAnsi="Calibri-Italic" w:cs="Arial"/>
          <w:iCs/>
          <w:color w:val="000000"/>
          <w:sz w:val="22"/>
          <w:szCs w:val="22"/>
          <w:lang w:eastAsia="ja-JP"/>
        </w:rPr>
        <w:t xml:space="preserve">le groupe de pilotage de l’évaluation. </w:t>
      </w:r>
      <w:r w:rsidRPr="00BB47DD">
        <w:rPr>
          <w:rFonts w:ascii="Calibri-Italic" w:hAnsi="Calibri-Italic" w:cs="Arial"/>
          <w:iCs/>
          <w:color w:val="000000"/>
          <w:sz w:val="22"/>
          <w:szCs w:val="22"/>
          <w:lang w:eastAsia="ja-JP"/>
        </w:rPr>
        <w:t>Celle-ci permet</w:t>
      </w:r>
      <w:r>
        <w:rPr>
          <w:rFonts w:ascii="Calibri-Italic" w:hAnsi="Calibri-Italic" w:cs="Arial"/>
          <w:iCs/>
          <w:color w:val="000000"/>
          <w:sz w:val="22"/>
          <w:szCs w:val="22"/>
          <w:lang w:eastAsia="ja-JP"/>
        </w:rPr>
        <w:t>tra</w:t>
      </w:r>
      <w:r w:rsidRPr="00BB47DD">
        <w:rPr>
          <w:rFonts w:ascii="Calibri-Italic" w:hAnsi="Calibri-Italic" w:cs="Arial"/>
          <w:iCs/>
          <w:color w:val="000000"/>
          <w:sz w:val="22"/>
          <w:szCs w:val="22"/>
          <w:lang w:eastAsia="ja-JP"/>
        </w:rPr>
        <w:t> principalement :</w:t>
      </w:r>
    </w:p>
    <w:p w14:paraId="79E10AF3" w14:textId="77777777" w:rsidR="0071540E" w:rsidRPr="002048DE" w:rsidRDefault="0071540E" w:rsidP="0071540E">
      <w:pPr>
        <w:pStyle w:val="Paragraphedeliste"/>
        <w:numPr>
          <w:ilvl w:val="0"/>
          <w:numId w:val="47"/>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De partager et discuter les conclusions provisoires relatives aux questions d’évaluation ;</w:t>
      </w:r>
    </w:p>
    <w:p w14:paraId="496DF600" w14:textId="77777777" w:rsidR="0071540E" w:rsidRPr="002048DE" w:rsidRDefault="0071540E" w:rsidP="0071540E">
      <w:pPr>
        <w:pStyle w:val="Paragraphedeliste"/>
        <w:numPr>
          <w:ilvl w:val="0"/>
          <w:numId w:val="47"/>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iCs/>
          <w:color w:val="000000"/>
          <w:sz w:val="22"/>
          <w:szCs w:val="22"/>
          <w:lang w:eastAsia="ja-JP"/>
        </w:rPr>
        <w:t>De s’assurer que ces conclusions soient suffisamment étayées et d’identifier d’éventuelles lacunes d’analyse qui nécessiteraient un complément d’analyse.</w:t>
      </w:r>
    </w:p>
    <w:p w14:paraId="1A83433B" w14:textId="77777777" w:rsidR="0071540E" w:rsidRPr="002048DE" w:rsidRDefault="0071540E" w:rsidP="0071540E">
      <w:pPr>
        <w:pStyle w:val="Paragraphedeliste"/>
        <w:numPr>
          <w:ilvl w:val="0"/>
          <w:numId w:val="47"/>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hint="eastAsia"/>
          <w:iCs/>
          <w:color w:val="000000"/>
          <w:sz w:val="22"/>
          <w:szCs w:val="22"/>
          <w:lang w:eastAsia="ja-JP"/>
        </w:rPr>
        <w:t>D</w:t>
      </w:r>
      <w:r w:rsidRPr="002048DE">
        <w:rPr>
          <w:rFonts w:ascii="Calibri-Italic" w:hAnsi="Calibri-Italic" w:cs="Arial"/>
          <w:iCs/>
          <w:color w:val="000000"/>
          <w:sz w:val="22"/>
          <w:szCs w:val="22"/>
          <w:lang w:eastAsia="ja-JP"/>
        </w:rPr>
        <w:t>’ajuster leur formulation pour aboutir à une production collective des con</w:t>
      </w:r>
      <w:r>
        <w:rPr>
          <w:rFonts w:ascii="Calibri-Italic" w:hAnsi="Calibri-Italic" w:cs="Arial"/>
          <w:iCs/>
          <w:color w:val="000000"/>
          <w:sz w:val="22"/>
          <w:szCs w:val="22"/>
          <w:lang w:eastAsia="ja-JP"/>
        </w:rPr>
        <w:t>c</w:t>
      </w:r>
      <w:r w:rsidRPr="002048DE">
        <w:rPr>
          <w:rFonts w:ascii="Calibri-Italic" w:hAnsi="Calibri-Italic" w:cs="Arial"/>
          <w:iCs/>
          <w:color w:val="000000"/>
          <w:sz w:val="22"/>
          <w:szCs w:val="22"/>
          <w:lang w:eastAsia="ja-JP"/>
        </w:rPr>
        <w:t xml:space="preserve">lusions définitives </w:t>
      </w:r>
    </w:p>
    <w:p w14:paraId="38B6F11F" w14:textId="77777777" w:rsidR="0071540E" w:rsidRDefault="0071540E" w:rsidP="0071540E">
      <w:pPr>
        <w:pStyle w:val="Paragraphedeliste"/>
        <w:numPr>
          <w:ilvl w:val="0"/>
          <w:numId w:val="47"/>
        </w:numPr>
        <w:spacing w:before="120" w:after="120" w:line="240" w:lineRule="auto"/>
        <w:jc w:val="both"/>
        <w:rPr>
          <w:rFonts w:ascii="Calibri-Italic" w:hAnsi="Calibri-Italic" w:cs="Arial" w:hint="eastAsia"/>
          <w:iCs/>
          <w:color w:val="000000"/>
          <w:sz w:val="22"/>
          <w:szCs w:val="22"/>
          <w:lang w:eastAsia="ja-JP"/>
        </w:rPr>
      </w:pPr>
      <w:r w:rsidRPr="002048DE">
        <w:rPr>
          <w:rFonts w:ascii="Calibri-Italic" w:hAnsi="Calibri-Italic" w:cs="Arial" w:hint="eastAsia"/>
          <w:iCs/>
          <w:color w:val="000000"/>
          <w:sz w:val="22"/>
          <w:szCs w:val="22"/>
          <w:lang w:eastAsia="ja-JP"/>
        </w:rPr>
        <w:t>D</w:t>
      </w:r>
      <w:r w:rsidRPr="002048DE">
        <w:rPr>
          <w:rFonts w:ascii="Calibri-Italic" w:hAnsi="Calibri-Italic" w:cs="Arial"/>
          <w:iCs/>
          <w:color w:val="000000"/>
          <w:sz w:val="22"/>
          <w:szCs w:val="22"/>
          <w:lang w:eastAsia="ja-JP"/>
        </w:rPr>
        <w:t xml:space="preserve">e </w:t>
      </w:r>
      <w:proofErr w:type="spellStart"/>
      <w:r w:rsidRPr="002048DE">
        <w:rPr>
          <w:rFonts w:ascii="Calibri-Italic" w:hAnsi="Calibri-Italic" w:cs="Arial"/>
          <w:iCs/>
          <w:color w:val="000000"/>
          <w:sz w:val="22"/>
          <w:szCs w:val="22"/>
          <w:lang w:eastAsia="ja-JP"/>
        </w:rPr>
        <w:t>co</w:t>
      </w:r>
      <w:proofErr w:type="spellEnd"/>
      <w:r w:rsidRPr="002048DE">
        <w:rPr>
          <w:rFonts w:ascii="Calibri-Italic" w:hAnsi="Calibri-Italic" w:cs="Arial"/>
          <w:iCs/>
          <w:color w:val="000000"/>
          <w:sz w:val="22"/>
          <w:szCs w:val="22"/>
          <w:lang w:eastAsia="ja-JP"/>
        </w:rPr>
        <w:t>-construire les recommandations</w:t>
      </w:r>
      <w:r w:rsidRPr="002048DE">
        <w:rPr>
          <w:rFonts w:ascii="Calibri-Italic" w:hAnsi="Calibri-Italic" w:cs="Arial"/>
          <w:iCs/>
          <w:color w:val="000000"/>
          <w:sz w:val="22"/>
          <w:szCs w:val="22"/>
          <w:lang w:eastAsia="ja-JP"/>
        </w:rPr>
        <w:fldChar w:fldCharType="begin"/>
      </w:r>
      <w:r w:rsidRPr="002048DE">
        <w:rPr>
          <w:rFonts w:ascii="Calibri-Italic" w:hAnsi="Calibri-Italic" w:cs="Arial"/>
          <w:iCs/>
          <w:color w:val="000000"/>
          <w:sz w:val="22"/>
          <w:szCs w:val="22"/>
          <w:lang w:eastAsia="ja-JP"/>
        </w:rPr>
        <w:instrText xml:space="preserve"> XE "recommandations" </w:instrText>
      </w:r>
      <w:r w:rsidRPr="002048DE">
        <w:rPr>
          <w:rFonts w:ascii="Calibri-Italic" w:hAnsi="Calibri-Italic" w:cs="Arial"/>
          <w:iCs/>
          <w:color w:val="000000"/>
          <w:sz w:val="22"/>
          <w:szCs w:val="22"/>
          <w:lang w:eastAsia="ja-JP"/>
        </w:rPr>
        <w:fldChar w:fldCharType="end"/>
      </w:r>
      <w:r w:rsidRPr="002048DE">
        <w:rPr>
          <w:rFonts w:ascii="Calibri-Italic" w:hAnsi="Calibri-Italic" w:cs="Arial"/>
          <w:iCs/>
          <w:color w:val="000000"/>
          <w:sz w:val="22"/>
          <w:szCs w:val="22"/>
          <w:lang w:eastAsia="ja-JP"/>
        </w:rPr>
        <w:t> issues de l’évaluation</w:t>
      </w:r>
    </w:p>
    <w:p w14:paraId="5D4CFF10" w14:textId="77777777" w:rsidR="0071540E" w:rsidRPr="002048DE" w:rsidRDefault="0071540E" w:rsidP="0071540E">
      <w:pPr>
        <w:ind w:left="360"/>
        <w:rPr>
          <w:rFonts w:ascii="Calibri-Italic" w:hAnsi="Calibri-Italic" w:cs="Arial" w:hint="eastAsia"/>
          <w:iCs/>
          <w:color w:val="000000"/>
          <w:sz w:val="22"/>
          <w:szCs w:val="22"/>
          <w:lang w:eastAsia="ja-JP"/>
        </w:rPr>
      </w:pPr>
    </w:p>
    <w:p w14:paraId="6DE1E99E" w14:textId="77777777" w:rsidR="0071540E" w:rsidRPr="00227FDC" w:rsidRDefault="0071540E" w:rsidP="0071540E">
      <w:pPr>
        <w:pStyle w:val="Paragraphedeliste"/>
        <w:numPr>
          <w:ilvl w:val="0"/>
          <w:numId w:val="32"/>
        </w:numPr>
        <w:tabs>
          <w:tab w:val="right" w:leader="dot" w:pos="9923"/>
        </w:tabs>
        <w:spacing w:after="240" w:line="240" w:lineRule="auto"/>
        <w:jc w:val="both"/>
        <w:rPr>
          <w:rFonts w:ascii="Calibri-Italic" w:hAnsi="Calibri-Italic" w:cs="Arial" w:hint="eastAsia"/>
          <w:b/>
          <w:iCs/>
          <w:color w:val="000000"/>
          <w:sz w:val="22"/>
          <w:szCs w:val="22"/>
          <w:lang w:eastAsia="ja-JP"/>
        </w:rPr>
      </w:pPr>
      <w:r w:rsidRPr="00227FDC">
        <w:rPr>
          <w:rFonts w:ascii="Calibri-Italic" w:hAnsi="Calibri-Italic" w:cs="Arial"/>
          <w:b/>
          <w:iCs/>
          <w:color w:val="000000"/>
          <w:sz w:val="22"/>
          <w:szCs w:val="22"/>
          <w:lang w:eastAsia="ja-JP"/>
        </w:rPr>
        <w:t>Rapport final définitif et synthèse</w:t>
      </w:r>
    </w:p>
    <w:p w14:paraId="0ECC4651" w14:textId="77777777" w:rsidR="0071540E"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w:t>
      </w:r>
      <w:r w:rsidRPr="00C012F2">
        <w:rPr>
          <w:rFonts w:ascii="Calibri-Italic" w:hAnsi="Calibri-Italic" w:cs="Arial"/>
          <w:iCs/>
          <w:color w:val="000000"/>
          <w:sz w:val="22"/>
          <w:szCs w:val="22"/>
          <w:lang w:eastAsia="ja-JP"/>
        </w:rPr>
        <w:t xml:space="preserve"> rapport définitif, intégrant </w:t>
      </w:r>
      <w:r>
        <w:rPr>
          <w:rFonts w:ascii="Calibri-Italic" w:hAnsi="Calibri-Italic" w:cs="Arial"/>
          <w:iCs/>
          <w:color w:val="000000"/>
          <w:sz w:val="22"/>
          <w:szCs w:val="22"/>
          <w:lang w:eastAsia="ja-JP"/>
        </w:rPr>
        <w:t>l</w:t>
      </w:r>
      <w:r w:rsidRPr="00C012F2">
        <w:rPr>
          <w:rFonts w:ascii="Calibri-Italic" w:hAnsi="Calibri-Italic" w:cs="Arial"/>
          <w:iCs/>
          <w:color w:val="000000"/>
          <w:sz w:val="22"/>
          <w:szCs w:val="22"/>
          <w:lang w:eastAsia="ja-JP"/>
        </w:rPr>
        <w:t>es observations</w:t>
      </w:r>
      <w:r>
        <w:rPr>
          <w:rFonts w:ascii="Calibri-Italic" w:hAnsi="Calibri-Italic" w:cs="Arial"/>
          <w:iCs/>
          <w:color w:val="000000"/>
          <w:sz w:val="22"/>
          <w:szCs w:val="22"/>
          <w:lang w:eastAsia="ja-JP"/>
        </w:rPr>
        <w:t xml:space="preserve"> </w:t>
      </w:r>
      <w:r w:rsidRPr="0073599D">
        <w:rPr>
          <w:rFonts w:ascii="Calibri-Italic" w:hAnsi="Calibri-Italic" w:cs="Arial"/>
          <w:iCs/>
          <w:color w:val="000000"/>
          <w:sz w:val="22"/>
          <w:szCs w:val="22"/>
          <w:lang w:eastAsia="ja-JP"/>
        </w:rPr>
        <w:t xml:space="preserve">du groupe de pilotage </w:t>
      </w:r>
      <w:r>
        <w:rPr>
          <w:rFonts w:ascii="Calibri-Italic" w:hAnsi="Calibri-Italic" w:cs="Arial"/>
          <w:iCs/>
          <w:color w:val="000000"/>
          <w:sz w:val="22"/>
          <w:szCs w:val="22"/>
          <w:lang w:eastAsia="ja-JP"/>
        </w:rPr>
        <w:t xml:space="preserve">et recommandations identifiées ainsi qu’une synthèse de 2 pages (cf. modèle en annexe 5), sera par la suite produit </w:t>
      </w:r>
      <w:r w:rsidRPr="00CD3229">
        <w:rPr>
          <w:rFonts w:ascii="Calibri-Italic" w:hAnsi="Calibri-Italic" w:cs="Arial"/>
          <w:iCs/>
          <w:color w:val="000000"/>
          <w:sz w:val="22"/>
          <w:szCs w:val="22"/>
          <w:lang w:eastAsia="ja-JP"/>
        </w:rPr>
        <w:t xml:space="preserve">par le prestataire </w:t>
      </w:r>
      <w:r>
        <w:rPr>
          <w:rFonts w:ascii="Calibri-Italic" w:hAnsi="Calibri-Italic" w:cs="Arial"/>
          <w:iCs/>
          <w:color w:val="000000"/>
          <w:sz w:val="22"/>
          <w:szCs w:val="22"/>
          <w:lang w:eastAsia="ja-JP"/>
        </w:rPr>
        <w:t>chargé de conduire l’évaluation.</w:t>
      </w:r>
      <w:r w:rsidRPr="00C012F2">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Une réunion finale du comité de pilotage pourra permettre de valider officiellement le rapport</w:t>
      </w:r>
      <w:r w:rsidRPr="0073599D">
        <w:rPr>
          <w:rFonts w:ascii="Calibri-Italic" w:hAnsi="Calibri-Italic" w:cs="Arial"/>
          <w:iCs/>
          <w:color w:val="000000"/>
          <w:sz w:val="22"/>
          <w:szCs w:val="22"/>
          <w:lang w:eastAsia="ja-JP"/>
        </w:rPr>
        <w:t xml:space="preserve">. </w:t>
      </w:r>
    </w:p>
    <w:p w14:paraId="4DB244E7" w14:textId="77777777" w:rsidR="0071540E"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Si, parmi l</w:t>
      </w:r>
      <w:r w:rsidRPr="00C012F2">
        <w:rPr>
          <w:rFonts w:ascii="Calibri-Italic" w:hAnsi="Calibri-Italic" w:cs="Arial"/>
          <w:iCs/>
          <w:color w:val="000000"/>
          <w:sz w:val="22"/>
          <w:szCs w:val="22"/>
          <w:lang w:eastAsia="ja-JP"/>
        </w:rPr>
        <w:t xml:space="preserve">es observations </w:t>
      </w:r>
      <w:r>
        <w:rPr>
          <w:rFonts w:ascii="Calibri-Italic" w:hAnsi="Calibri-Italic" w:cs="Arial"/>
          <w:iCs/>
          <w:color w:val="000000"/>
          <w:sz w:val="22"/>
          <w:szCs w:val="22"/>
          <w:lang w:eastAsia="ja-JP"/>
        </w:rPr>
        <w:t xml:space="preserve">faites, certaines </w:t>
      </w:r>
      <w:r w:rsidRPr="00C012F2">
        <w:rPr>
          <w:rFonts w:ascii="Calibri-Italic" w:hAnsi="Calibri-Italic" w:cs="Arial"/>
          <w:iCs/>
          <w:color w:val="000000"/>
          <w:sz w:val="22"/>
          <w:szCs w:val="22"/>
          <w:lang w:eastAsia="ja-JP"/>
        </w:rPr>
        <w:t>expriment des différences d’appréciation non partagées par les consultants, celles-ci peuvent être annexées au rapport définitif et commentées par les consultants.</w:t>
      </w:r>
    </w:p>
    <w:p w14:paraId="4B0A2397" w14:textId="77777777" w:rsidR="0071540E" w:rsidRDefault="0071540E" w:rsidP="0071540E">
      <w:pPr>
        <w:rPr>
          <w:rFonts w:ascii="Calibri-Italic" w:hAnsi="Calibri-Italic" w:cs="Arial" w:hint="eastAsia"/>
          <w:iCs/>
          <w:color w:val="000000"/>
          <w:sz w:val="22"/>
          <w:szCs w:val="22"/>
          <w:lang w:eastAsia="ja-JP"/>
        </w:rPr>
      </w:pPr>
    </w:p>
    <w:p w14:paraId="5F04313E" w14:textId="77777777" w:rsidR="0071540E" w:rsidRPr="00B868D4"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B868D4">
        <w:rPr>
          <w:rFonts w:asciiTheme="majorHAnsi" w:hAnsiTheme="majorHAnsi" w:cstheme="majorHAnsi"/>
          <w:b/>
          <w:color w:val="0070C0"/>
          <w:lang w:val="fr-CA"/>
        </w:rPr>
        <w:lastRenderedPageBreak/>
        <w:t>Phase de restitution et de diffusion</w:t>
      </w:r>
    </w:p>
    <w:p w14:paraId="3EE20C1D" w14:textId="77777777" w:rsidR="0071540E" w:rsidRPr="00B868D4" w:rsidRDefault="0071540E" w:rsidP="0071540E">
      <w:pPr>
        <w:tabs>
          <w:tab w:val="right" w:leader="dot" w:pos="9923"/>
        </w:tabs>
        <w:spacing w:after="240"/>
        <w:ind w:left="360"/>
        <w:rPr>
          <w:rFonts w:ascii="Calibri-Italic" w:hAnsi="Calibri-Italic" w:cs="Arial" w:hint="eastAsia"/>
          <w:sz w:val="22"/>
          <w:lang w:eastAsia="ja-JP"/>
        </w:rPr>
      </w:pPr>
      <w:r w:rsidRPr="00B868D4">
        <w:rPr>
          <w:rFonts w:ascii="Calibri-Italic" w:hAnsi="Calibri-Italic" w:cs="Arial"/>
          <w:sz w:val="22"/>
          <w:lang w:eastAsia="ja-JP"/>
        </w:rPr>
        <w:t>La restitution des résultats de l’évaluation à mi-parcours sera réalisée lors d’une réunion du groupe de pilotage de l’évaluation ou à défaut lors d’une séance du comité technique de suivi du PAIRE ou du comité de pilotage du PAIRE.</w:t>
      </w:r>
    </w:p>
    <w:p w14:paraId="00F7804B" w14:textId="77777777" w:rsidR="0071540E" w:rsidRPr="00B868D4" w:rsidRDefault="0071540E" w:rsidP="0071540E">
      <w:pPr>
        <w:tabs>
          <w:tab w:val="right" w:leader="dot" w:pos="9923"/>
        </w:tabs>
        <w:spacing w:after="240"/>
        <w:ind w:left="360"/>
        <w:rPr>
          <w:rFonts w:ascii="Calibri-Italic" w:hAnsi="Calibri-Italic" w:cs="Arial" w:hint="eastAsia"/>
          <w:sz w:val="22"/>
          <w:lang w:eastAsia="ja-JP"/>
        </w:rPr>
      </w:pPr>
      <w:r w:rsidRPr="00B868D4">
        <w:rPr>
          <w:rFonts w:ascii="Calibri-Italic" w:hAnsi="Calibri-Italic" w:cs="Arial"/>
          <w:sz w:val="22"/>
          <w:lang w:eastAsia="ja-JP"/>
        </w:rPr>
        <w:t>La diffusion du rapport de l’évaluation aux parties prenantes sera assurée par l’équipe du PAIRE.</w:t>
      </w:r>
    </w:p>
    <w:p w14:paraId="320162DC" w14:textId="2DE73DCB" w:rsidR="0071540E" w:rsidRPr="00C64120" w:rsidRDefault="0071540E" w:rsidP="0071540E">
      <w:pPr>
        <w:rPr>
          <w:rFonts w:ascii="Calibri-Italic" w:hAnsi="Calibri-Italic" w:cs="Arial" w:hint="eastAsia"/>
          <w:i/>
          <w:iCs/>
          <w:color w:val="000000"/>
          <w:sz w:val="22"/>
          <w:szCs w:val="22"/>
          <w:lang w:eastAsia="ja-JP"/>
        </w:rPr>
      </w:pPr>
      <w:r>
        <w:t> </w:t>
      </w:r>
    </w:p>
    <w:p w14:paraId="7A3A72CD" w14:textId="4E8E5B34" w:rsidR="0071540E" w:rsidRPr="00C012F2"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Cs/>
          <w:color w:val="FFFFFF"/>
          <w:sz w:val="22"/>
          <w:szCs w:val="22"/>
          <w:lang w:eastAsia="ja-JP"/>
        </w:rPr>
      </w:pPr>
      <w:bookmarkStart w:id="10" w:name="_Toc70668758"/>
      <w:r w:rsidRPr="00C012F2">
        <w:rPr>
          <w:rFonts w:ascii="Calibri-Italic" w:hAnsi="Calibri-Italic" w:cs="Arial"/>
          <w:iCs/>
          <w:color w:val="FFFFFF"/>
          <w:sz w:val="22"/>
          <w:szCs w:val="22"/>
          <w:lang w:eastAsia="ja-JP"/>
        </w:rPr>
        <w:t>Livrables attendus</w:t>
      </w:r>
      <w:bookmarkEnd w:id="10"/>
    </w:p>
    <w:p w14:paraId="2F5328DC" w14:textId="77777777" w:rsidR="0071540E" w:rsidRPr="008135AB" w:rsidRDefault="0071540E" w:rsidP="0071540E">
      <w:pPr>
        <w:rPr>
          <w:rFonts w:ascii="Calibri-Italic" w:hAnsi="Calibri-Italic" w:cs="Arial" w:hint="eastAsia"/>
          <w:iCs/>
          <w:color w:val="000000"/>
          <w:sz w:val="22"/>
          <w:szCs w:val="22"/>
          <w:lang w:eastAsia="ja-JP"/>
        </w:rPr>
      </w:pPr>
      <w:r w:rsidRPr="00C012F2">
        <w:rPr>
          <w:rFonts w:ascii="Calibri-Italic" w:hAnsi="Calibri-Italic" w:cs="Arial"/>
          <w:iCs/>
          <w:color w:val="000000"/>
          <w:sz w:val="22"/>
          <w:szCs w:val="22"/>
          <w:lang w:eastAsia="ja-JP"/>
        </w:rPr>
        <w:t xml:space="preserve">Les </w:t>
      </w:r>
      <w:r w:rsidRPr="00B868D4">
        <w:rPr>
          <w:rFonts w:ascii="Calibri-Italic" w:hAnsi="Calibri-Italic" w:cs="Arial"/>
          <w:iCs/>
          <w:color w:val="000000"/>
          <w:sz w:val="22"/>
          <w:szCs w:val="22"/>
          <w:lang w:eastAsia="ja-JP"/>
        </w:rPr>
        <w:t>livrables devront être soumis par email sous format Word aux destinataires qui seront indiqués à l’équipe d’évaluation lors de la phase de démarrage. Ils devront être rédigés en français puis traduits en arabe une fois les versions finales validées.</w:t>
      </w:r>
    </w:p>
    <w:tbl>
      <w:tblPr>
        <w:tblW w:w="9219" w:type="dxa"/>
        <w:tblCellMar>
          <w:left w:w="0" w:type="dxa"/>
          <w:right w:w="0" w:type="dxa"/>
        </w:tblCellMar>
        <w:tblLook w:val="0420" w:firstRow="1" w:lastRow="0" w:firstColumn="0" w:lastColumn="0" w:noHBand="0" w:noVBand="1"/>
      </w:tblPr>
      <w:tblGrid>
        <w:gridCol w:w="3534"/>
        <w:gridCol w:w="1247"/>
        <w:gridCol w:w="4438"/>
      </w:tblGrid>
      <w:tr w:rsidR="0071540E" w:rsidRPr="00FC0D00" w14:paraId="7EC2C8FA" w14:textId="77777777" w:rsidTr="00F63853">
        <w:trPr>
          <w:trHeight w:val="563"/>
        </w:trPr>
        <w:tc>
          <w:tcPr>
            <w:tcW w:w="3534" w:type="dxa"/>
            <w:tcBorders>
              <w:top w:val="single" w:sz="8" w:space="0" w:color="EAE3D5"/>
              <w:left w:val="single" w:sz="8" w:space="0" w:color="EAE3D5"/>
              <w:bottom w:val="single" w:sz="8" w:space="0" w:color="EAE3D5"/>
              <w:right w:val="single" w:sz="8" w:space="0" w:color="FFFFFF"/>
            </w:tcBorders>
            <w:shd w:val="clear" w:color="auto" w:fill="EAE3D5"/>
            <w:tcMar>
              <w:top w:w="72" w:type="dxa"/>
              <w:left w:w="144" w:type="dxa"/>
              <w:bottom w:w="72" w:type="dxa"/>
              <w:right w:w="144" w:type="dxa"/>
            </w:tcMar>
            <w:hideMark/>
          </w:tcPr>
          <w:p w14:paraId="24533DE4" w14:textId="77777777" w:rsidR="0071540E" w:rsidRPr="00964A00" w:rsidRDefault="0071540E" w:rsidP="0071540E">
            <w:pPr>
              <w:spacing w:after="0"/>
              <w:rPr>
                <w:rFonts w:ascii="Helvetica" w:eastAsia="Times New Roman" w:hAnsi="Helvetica" w:cs="Helvetica"/>
                <w:b/>
                <w:bCs/>
                <w:color w:val="495896"/>
                <w:kern w:val="24"/>
                <w:sz w:val="22"/>
                <w:lang w:eastAsia="fr-FR"/>
              </w:rPr>
            </w:pPr>
            <w:r>
              <w:rPr>
                <w:rFonts w:ascii="Helvetica" w:eastAsia="Times New Roman" w:hAnsi="Helvetica" w:cs="Helvetica"/>
                <w:b/>
                <w:bCs/>
                <w:color w:val="495896"/>
                <w:kern w:val="24"/>
                <w:sz w:val="22"/>
                <w:szCs w:val="22"/>
                <w:lang w:eastAsia="fr-FR"/>
              </w:rPr>
              <w:t>Livrables</w:t>
            </w:r>
          </w:p>
        </w:tc>
        <w:tc>
          <w:tcPr>
            <w:tcW w:w="1247" w:type="dxa"/>
            <w:tcBorders>
              <w:top w:val="single" w:sz="8" w:space="0" w:color="EAE3D5"/>
              <w:left w:val="single" w:sz="8" w:space="0" w:color="FFFFFF"/>
              <w:bottom w:val="single" w:sz="8" w:space="0" w:color="EAE3D5"/>
              <w:right w:val="single" w:sz="8" w:space="0" w:color="FFFFFF"/>
            </w:tcBorders>
            <w:shd w:val="clear" w:color="auto" w:fill="EAE3D5"/>
          </w:tcPr>
          <w:p w14:paraId="287A0F9F" w14:textId="77777777" w:rsidR="0071540E" w:rsidRPr="00FC0D00" w:rsidRDefault="0071540E" w:rsidP="0071540E">
            <w:pPr>
              <w:spacing w:after="0"/>
              <w:jc w:val="center"/>
              <w:rPr>
                <w:rFonts w:ascii="Helvetica" w:eastAsia="Times New Roman" w:hAnsi="Helvetica" w:cs="Helvetica"/>
                <w:b/>
                <w:bCs/>
                <w:color w:val="495896"/>
                <w:kern w:val="24"/>
                <w:sz w:val="22"/>
                <w:lang w:eastAsia="fr-FR"/>
              </w:rPr>
            </w:pPr>
            <w:r w:rsidRPr="00964A00">
              <w:rPr>
                <w:rFonts w:ascii="Helvetica" w:eastAsia="Times New Roman" w:hAnsi="Helvetica" w:cs="Helvetica" w:hint="eastAsia"/>
                <w:b/>
                <w:bCs/>
                <w:color w:val="495896"/>
                <w:kern w:val="24"/>
                <w:sz w:val="22"/>
                <w:szCs w:val="22"/>
                <w:lang w:eastAsia="fr-FR"/>
              </w:rPr>
              <w:t># pages max.</w:t>
            </w:r>
          </w:p>
        </w:tc>
        <w:tc>
          <w:tcPr>
            <w:tcW w:w="4438" w:type="dxa"/>
            <w:tcBorders>
              <w:top w:val="single" w:sz="8" w:space="0" w:color="EAE3D5"/>
              <w:left w:val="single" w:sz="8" w:space="0" w:color="FFFFFF"/>
              <w:bottom w:val="single" w:sz="8" w:space="0" w:color="EAE3D5"/>
              <w:right w:val="single" w:sz="8" w:space="0" w:color="FFFFFF"/>
            </w:tcBorders>
            <w:shd w:val="clear" w:color="auto" w:fill="EAE3D5"/>
          </w:tcPr>
          <w:p w14:paraId="6DB61EA6" w14:textId="77777777" w:rsidR="0071540E" w:rsidRPr="00FC0D00" w:rsidRDefault="0071540E" w:rsidP="0071540E">
            <w:pPr>
              <w:spacing w:after="0"/>
              <w:jc w:val="center"/>
              <w:rPr>
                <w:rFonts w:ascii="Helvetica" w:eastAsia="Times New Roman" w:hAnsi="Helvetica" w:cs="Helvetica"/>
                <w:b/>
                <w:bCs/>
                <w:color w:val="495896"/>
                <w:kern w:val="24"/>
                <w:sz w:val="22"/>
                <w:lang w:eastAsia="fr-FR"/>
              </w:rPr>
            </w:pPr>
            <w:r>
              <w:rPr>
                <w:rFonts w:ascii="Helvetica" w:eastAsia="Times New Roman" w:hAnsi="Helvetica" w:cs="Helvetica"/>
                <w:b/>
                <w:bCs/>
                <w:color w:val="495896"/>
                <w:kern w:val="24"/>
                <w:sz w:val="22"/>
                <w:szCs w:val="22"/>
                <w:lang w:eastAsia="fr-FR"/>
              </w:rPr>
              <w:t>Date de livraison</w:t>
            </w:r>
          </w:p>
        </w:tc>
      </w:tr>
      <w:tr w:rsidR="0071540E" w:rsidRPr="00AB1428" w14:paraId="0578D9E7" w14:textId="77777777" w:rsidTr="00F63853">
        <w:trPr>
          <w:trHeight w:val="228"/>
        </w:trPr>
        <w:tc>
          <w:tcPr>
            <w:tcW w:w="3534"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11A516A2" w14:textId="77777777" w:rsidR="0071540E" w:rsidRPr="00980C96" w:rsidRDefault="0071540E" w:rsidP="0071540E">
            <w:pPr>
              <w:spacing w:after="0"/>
              <w:rPr>
                <w:rFonts w:ascii="Helvetica" w:eastAsia="Times New Roman" w:hAnsi="Helvetica" w:cs="Helvetica"/>
                <w:iCs/>
                <w:sz w:val="22"/>
                <w:lang w:eastAsia="fr-FR"/>
              </w:rPr>
            </w:pPr>
            <w:r w:rsidRPr="00980C96">
              <w:rPr>
                <w:rFonts w:ascii="Helvetica" w:eastAsia="Times New Roman" w:hAnsi="Helvetica" w:cs="Helvetica"/>
                <w:b/>
                <w:bCs/>
                <w:iCs/>
                <w:color w:val="35B6B4"/>
                <w:kern w:val="24"/>
                <w:sz w:val="22"/>
                <w:szCs w:val="22"/>
                <w:lang w:eastAsia="fr-FR"/>
              </w:rPr>
              <w:t xml:space="preserve">1- </w:t>
            </w:r>
            <w:r w:rsidRPr="00980C96">
              <w:rPr>
                <w:rFonts w:ascii="Helvetica" w:eastAsia="Times New Roman" w:hAnsi="Helvetica" w:cs="Helvetica" w:hint="eastAsia"/>
                <w:b/>
                <w:bCs/>
                <w:iCs/>
                <w:color w:val="35B6B4"/>
                <w:kern w:val="24"/>
                <w:sz w:val="22"/>
                <w:szCs w:val="22"/>
                <w:lang w:eastAsia="fr-FR"/>
              </w:rPr>
              <w:t>Note de cadrage (inc</w:t>
            </w:r>
            <w:r w:rsidRPr="00980C96">
              <w:rPr>
                <w:rFonts w:ascii="Helvetica" w:eastAsia="Times New Roman" w:hAnsi="Helvetica" w:cs="Helvetica"/>
                <w:b/>
                <w:bCs/>
                <w:iCs/>
                <w:color w:val="35B6B4"/>
                <w:kern w:val="24"/>
                <w:sz w:val="22"/>
                <w:szCs w:val="22"/>
                <w:lang w:eastAsia="fr-FR"/>
              </w:rPr>
              <w:t>l</w:t>
            </w:r>
            <w:r w:rsidRPr="00980C96">
              <w:rPr>
                <w:rFonts w:ascii="Helvetica" w:eastAsia="Times New Roman" w:hAnsi="Helvetica" w:cs="Helvetica" w:hint="eastAsia"/>
                <w:b/>
                <w:bCs/>
                <w:iCs/>
                <w:color w:val="35B6B4"/>
                <w:kern w:val="24"/>
                <w:sz w:val="22"/>
                <w:szCs w:val="22"/>
                <w:lang w:eastAsia="fr-FR"/>
              </w:rPr>
              <w:t>. M</w:t>
            </w:r>
            <w:r w:rsidRPr="00980C96">
              <w:rPr>
                <w:rFonts w:ascii="Helvetica" w:eastAsia="Times New Roman" w:hAnsi="Helvetica" w:cs="Helvetica"/>
                <w:b/>
                <w:bCs/>
                <w:iCs/>
                <w:color w:val="35B6B4"/>
                <w:kern w:val="24"/>
                <w:sz w:val="22"/>
                <w:szCs w:val="22"/>
                <w:lang w:eastAsia="fr-FR"/>
              </w:rPr>
              <w:t>atrice d’évaluation)</w:t>
            </w:r>
          </w:p>
        </w:tc>
        <w:tc>
          <w:tcPr>
            <w:tcW w:w="1247" w:type="dxa"/>
            <w:tcBorders>
              <w:top w:val="single" w:sz="8" w:space="0" w:color="EAE3D5"/>
              <w:left w:val="single" w:sz="8" w:space="0" w:color="EAE3D5"/>
              <w:bottom w:val="single" w:sz="8" w:space="0" w:color="EAE3D5"/>
              <w:right w:val="single" w:sz="8" w:space="0" w:color="EAE3D5"/>
            </w:tcBorders>
            <w:shd w:val="clear" w:color="auto" w:fill="FFFFFF"/>
          </w:tcPr>
          <w:p w14:paraId="0562096A" w14:textId="77777777" w:rsidR="0071540E" w:rsidRPr="00980C96" w:rsidRDefault="0071540E" w:rsidP="0071540E">
            <w:pPr>
              <w:spacing w:after="0"/>
              <w:jc w:val="center"/>
              <w:rPr>
                <w:rFonts w:ascii="Helvetica" w:eastAsia="Times New Roman" w:hAnsi="Helvetica" w:cs="Helvetica"/>
                <w:i/>
                <w:color w:val="7F7F7F" w:themeColor="text1" w:themeTint="80"/>
                <w:kern w:val="24"/>
                <w:sz w:val="22"/>
                <w:lang w:eastAsia="fr-FR"/>
              </w:rPr>
            </w:pPr>
            <w:r w:rsidRPr="00980C96">
              <w:rPr>
                <w:rFonts w:ascii="Helvetica" w:eastAsia="Times New Roman" w:hAnsi="Helvetica" w:cs="Helvetica"/>
                <w:i/>
                <w:color w:val="7F7F7F" w:themeColor="text1" w:themeTint="80"/>
                <w:kern w:val="24"/>
                <w:sz w:val="22"/>
                <w:szCs w:val="22"/>
                <w:lang w:eastAsia="fr-FR"/>
              </w:rPr>
              <w:t>15</w:t>
            </w:r>
          </w:p>
        </w:tc>
        <w:tc>
          <w:tcPr>
            <w:tcW w:w="4438" w:type="dxa"/>
            <w:tcBorders>
              <w:top w:val="single" w:sz="8" w:space="0" w:color="EAE3D5"/>
              <w:left w:val="single" w:sz="8" w:space="0" w:color="EAE3D5"/>
              <w:bottom w:val="single" w:sz="8" w:space="0" w:color="EAE3D5"/>
              <w:right w:val="single" w:sz="8" w:space="0" w:color="EAE3D5"/>
            </w:tcBorders>
            <w:shd w:val="clear" w:color="auto" w:fill="FFFFFF"/>
          </w:tcPr>
          <w:p w14:paraId="1D0FE2B4" w14:textId="656ECE7A" w:rsidR="0071540E" w:rsidRPr="00980C96" w:rsidRDefault="0071540E" w:rsidP="0083421E">
            <w:pPr>
              <w:spacing w:after="0"/>
              <w:jc w:val="center"/>
              <w:rPr>
                <w:rFonts w:ascii="Helvetica" w:eastAsia="Times New Roman" w:hAnsi="Helvetica" w:cs="Helvetica"/>
                <w:i/>
                <w:color w:val="7F7F7F" w:themeColor="text1" w:themeTint="80"/>
                <w:kern w:val="24"/>
                <w:sz w:val="22"/>
                <w:lang w:eastAsia="fr-FR"/>
              </w:rPr>
            </w:pPr>
            <w:r w:rsidRPr="00980C96">
              <w:rPr>
                <w:rFonts w:ascii="Helvetica" w:eastAsia="Times New Roman" w:hAnsi="Helvetica" w:cs="Helvetica"/>
                <w:i/>
                <w:color w:val="7F7F7F" w:themeColor="text1" w:themeTint="80"/>
                <w:kern w:val="24"/>
                <w:sz w:val="22"/>
                <w:szCs w:val="22"/>
                <w:lang w:eastAsia="fr-FR"/>
              </w:rPr>
              <w:t xml:space="preserve">T0 + </w:t>
            </w:r>
            <w:r w:rsidR="0083421E">
              <w:rPr>
                <w:rFonts w:ascii="Helvetica" w:eastAsia="Times New Roman" w:hAnsi="Helvetica" w:cs="Helvetica"/>
                <w:i/>
                <w:color w:val="7F7F7F" w:themeColor="text1" w:themeTint="80"/>
                <w:kern w:val="24"/>
                <w:sz w:val="22"/>
                <w:szCs w:val="22"/>
                <w:lang w:eastAsia="fr-FR"/>
              </w:rPr>
              <w:t>3</w:t>
            </w:r>
            <w:r w:rsidRPr="00980C96">
              <w:rPr>
                <w:rFonts w:ascii="Helvetica" w:eastAsia="Times New Roman" w:hAnsi="Helvetica" w:cs="Helvetica"/>
                <w:i/>
                <w:color w:val="7F7F7F" w:themeColor="text1" w:themeTint="80"/>
                <w:kern w:val="24"/>
                <w:sz w:val="22"/>
                <w:szCs w:val="22"/>
                <w:lang w:eastAsia="fr-FR"/>
              </w:rPr>
              <w:t xml:space="preserve"> semaine </w:t>
            </w:r>
          </w:p>
        </w:tc>
      </w:tr>
      <w:tr w:rsidR="0071540E" w:rsidRPr="00A06BC7" w14:paraId="7E973A80" w14:textId="77777777" w:rsidTr="00F63853">
        <w:trPr>
          <w:trHeight w:val="228"/>
        </w:trPr>
        <w:tc>
          <w:tcPr>
            <w:tcW w:w="3534"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084C237A" w14:textId="77777777" w:rsidR="0071540E" w:rsidRPr="00980C96" w:rsidRDefault="0071540E" w:rsidP="0071540E">
            <w:pPr>
              <w:spacing w:after="0"/>
              <w:rPr>
                <w:rFonts w:ascii="Helvetica" w:eastAsia="Times New Roman" w:hAnsi="Helvetica" w:cs="Helvetica"/>
                <w:bCs/>
                <w:iCs/>
                <w:color w:val="495896"/>
                <w:kern w:val="24"/>
                <w:sz w:val="22"/>
                <w:lang w:eastAsia="fr-FR"/>
              </w:rPr>
            </w:pPr>
            <w:r w:rsidRPr="00980C96">
              <w:rPr>
                <w:rFonts w:ascii="Helvetica" w:eastAsia="Times New Roman" w:hAnsi="Helvetica" w:cs="Helvetica"/>
                <w:b/>
                <w:bCs/>
                <w:iCs/>
                <w:color w:val="495896"/>
                <w:kern w:val="24"/>
                <w:sz w:val="22"/>
                <w:szCs w:val="22"/>
                <w:lang w:eastAsia="fr-FR"/>
              </w:rPr>
              <w:t>2- Rapport intermédiaire</w:t>
            </w:r>
            <w:r>
              <w:rPr>
                <w:rFonts w:ascii="Helvetica" w:eastAsia="Times New Roman" w:hAnsi="Helvetica" w:cs="Helvetica"/>
                <w:b/>
                <w:bCs/>
                <w:iCs/>
                <w:color w:val="495896"/>
                <w:kern w:val="24"/>
                <w:sz w:val="22"/>
                <w:szCs w:val="22"/>
                <w:lang w:eastAsia="fr-FR"/>
              </w:rPr>
              <w:t xml:space="preserve"> + présentation diaporama PPT</w:t>
            </w:r>
          </w:p>
        </w:tc>
        <w:tc>
          <w:tcPr>
            <w:tcW w:w="1247"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6BF9A768" w14:textId="77777777" w:rsidR="0071540E" w:rsidRDefault="0071540E" w:rsidP="0071540E">
            <w:pPr>
              <w:spacing w:after="0"/>
              <w:jc w:val="center"/>
              <w:rPr>
                <w:rFonts w:ascii="Helvetica" w:eastAsia="Times New Roman" w:hAnsi="Helvetica" w:cs="Helvetica"/>
                <w:i/>
                <w:color w:val="7F7F7F" w:themeColor="text1" w:themeTint="80"/>
                <w:kern w:val="24"/>
                <w:sz w:val="22"/>
                <w:szCs w:val="22"/>
                <w:lang w:eastAsia="fr-FR"/>
              </w:rPr>
            </w:pPr>
            <w:r w:rsidRPr="00980C96">
              <w:rPr>
                <w:rFonts w:ascii="Helvetica" w:eastAsia="Times New Roman" w:hAnsi="Helvetica" w:cs="Helvetica" w:hint="eastAsia"/>
                <w:i/>
                <w:color w:val="7F7F7F" w:themeColor="text1" w:themeTint="80"/>
                <w:kern w:val="24"/>
                <w:sz w:val="22"/>
                <w:szCs w:val="22"/>
                <w:lang w:eastAsia="fr-FR"/>
              </w:rPr>
              <w:t>30</w:t>
            </w:r>
          </w:p>
          <w:p w14:paraId="63982170" w14:textId="77777777" w:rsidR="0071540E" w:rsidRPr="00980C96" w:rsidRDefault="0071540E" w:rsidP="0071540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15</w:t>
            </w:r>
          </w:p>
        </w:tc>
        <w:tc>
          <w:tcPr>
            <w:tcW w:w="4438"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5E47ABD0" w14:textId="2C8233D2" w:rsidR="0071540E" w:rsidRPr="00980C96" w:rsidRDefault="0071540E" w:rsidP="0083421E">
            <w:pPr>
              <w:spacing w:after="0"/>
              <w:jc w:val="center"/>
              <w:rPr>
                <w:rFonts w:ascii="Helvetica" w:eastAsia="Times New Roman" w:hAnsi="Helvetica" w:cs="Helvetica"/>
                <w:i/>
                <w:color w:val="7F7F7F" w:themeColor="text1" w:themeTint="80"/>
                <w:kern w:val="24"/>
                <w:sz w:val="22"/>
                <w:lang w:eastAsia="fr-FR"/>
              </w:rPr>
            </w:pPr>
            <w:r w:rsidRPr="00980C96">
              <w:rPr>
                <w:rFonts w:ascii="Helvetica" w:eastAsia="Times New Roman" w:hAnsi="Helvetica" w:cs="Helvetica"/>
                <w:i/>
                <w:color w:val="7F7F7F" w:themeColor="text1" w:themeTint="80"/>
                <w:kern w:val="24"/>
                <w:sz w:val="22"/>
                <w:szCs w:val="22"/>
                <w:lang w:eastAsia="fr-FR"/>
              </w:rPr>
              <w:t xml:space="preserve">T0 + </w:t>
            </w:r>
            <w:r w:rsidR="0083421E">
              <w:rPr>
                <w:rFonts w:ascii="Helvetica" w:eastAsia="Times New Roman" w:hAnsi="Helvetica" w:cs="Helvetica"/>
                <w:i/>
                <w:color w:val="7F7F7F" w:themeColor="text1" w:themeTint="80"/>
                <w:kern w:val="24"/>
                <w:sz w:val="22"/>
                <w:szCs w:val="22"/>
                <w:lang w:eastAsia="fr-FR"/>
              </w:rPr>
              <w:t>6</w:t>
            </w:r>
            <w:r w:rsidRPr="00980C96">
              <w:rPr>
                <w:rFonts w:ascii="Helvetica" w:eastAsia="Times New Roman" w:hAnsi="Helvetica" w:cs="Helvetica"/>
                <w:i/>
                <w:color w:val="7F7F7F" w:themeColor="text1" w:themeTint="80"/>
                <w:kern w:val="24"/>
                <w:sz w:val="22"/>
                <w:szCs w:val="22"/>
                <w:lang w:eastAsia="fr-FR"/>
              </w:rPr>
              <w:t xml:space="preserve"> semaines</w:t>
            </w:r>
          </w:p>
        </w:tc>
      </w:tr>
      <w:tr w:rsidR="0071540E" w:rsidRPr="00AB1428" w14:paraId="435D0F88" w14:textId="77777777" w:rsidTr="00F63853">
        <w:trPr>
          <w:trHeight w:val="228"/>
        </w:trPr>
        <w:tc>
          <w:tcPr>
            <w:tcW w:w="3534" w:type="dxa"/>
            <w:tcBorders>
              <w:top w:val="single" w:sz="8" w:space="0" w:color="EAE3D5"/>
              <w:left w:val="single" w:sz="8" w:space="0" w:color="EAE3D5"/>
              <w:bottom w:val="single" w:sz="8" w:space="0" w:color="EAE3D5"/>
              <w:right w:val="single" w:sz="4" w:space="0" w:color="EAE3D5"/>
            </w:tcBorders>
            <w:shd w:val="clear" w:color="auto" w:fill="FFFFFF" w:themeFill="background1"/>
            <w:tcMar>
              <w:top w:w="72" w:type="dxa"/>
              <w:left w:w="144" w:type="dxa"/>
              <w:bottom w:w="72" w:type="dxa"/>
              <w:right w:w="144" w:type="dxa"/>
            </w:tcMar>
          </w:tcPr>
          <w:p w14:paraId="0AAC4EF1" w14:textId="77777777" w:rsidR="0071540E" w:rsidRPr="00980C96" w:rsidRDefault="0071540E" w:rsidP="0071540E">
            <w:pPr>
              <w:spacing w:after="0"/>
              <w:rPr>
                <w:rFonts w:ascii="Helvetica" w:eastAsia="Times New Roman" w:hAnsi="Helvetica" w:cs="Helvetica"/>
                <w:b/>
                <w:bCs/>
                <w:iCs/>
                <w:color w:val="35B6B4"/>
                <w:kern w:val="24"/>
                <w:sz w:val="22"/>
                <w:lang w:eastAsia="fr-FR"/>
              </w:rPr>
            </w:pPr>
            <w:r w:rsidRPr="00980C96">
              <w:rPr>
                <w:rFonts w:ascii="Helvetica" w:eastAsia="Times New Roman" w:hAnsi="Helvetica" w:cs="Helvetica"/>
                <w:b/>
                <w:bCs/>
                <w:iCs/>
                <w:color w:val="35B6B4"/>
                <w:kern w:val="24"/>
                <w:sz w:val="22"/>
                <w:szCs w:val="22"/>
                <w:lang w:eastAsia="fr-FR"/>
              </w:rPr>
              <w:t>3- Rapport final provisoire</w:t>
            </w:r>
          </w:p>
        </w:tc>
        <w:tc>
          <w:tcPr>
            <w:tcW w:w="1247"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0F5D3292" w14:textId="77777777" w:rsidR="0071540E" w:rsidRPr="00980C96" w:rsidRDefault="0071540E" w:rsidP="0071540E">
            <w:pPr>
              <w:spacing w:after="0"/>
              <w:jc w:val="center"/>
              <w:rPr>
                <w:rFonts w:ascii="Helvetica" w:eastAsia="Times New Roman" w:hAnsi="Helvetica" w:cs="Helvetica"/>
                <w:i/>
                <w:color w:val="7F7F7F" w:themeColor="text1" w:themeTint="80"/>
                <w:kern w:val="24"/>
                <w:sz w:val="22"/>
                <w:lang w:eastAsia="fr-FR"/>
              </w:rPr>
            </w:pPr>
            <w:r w:rsidRPr="00980C96">
              <w:rPr>
                <w:rFonts w:ascii="Helvetica" w:eastAsia="Times New Roman" w:hAnsi="Helvetica" w:cs="Helvetica"/>
                <w:i/>
                <w:color w:val="7F7F7F" w:themeColor="text1" w:themeTint="80"/>
                <w:kern w:val="24"/>
                <w:sz w:val="22"/>
                <w:szCs w:val="22"/>
                <w:lang w:eastAsia="fr-FR"/>
              </w:rPr>
              <w:t>40</w:t>
            </w:r>
          </w:p>
        </w:tc>
        <w:tc>
          <w:tcPr>
            <w:tcW w:w="4438"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0569B54D" w14:textId="2873418E" w:rsidR="0071540E" w:rsidRPr="00980C96" w:rsidRDefault="0071540E" w:rsidP="0083421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 xml:space="preserve">T0 + </w:t>
            </w:r>
            <w:r w:rsidR="0083421E">
              <w:rPr>
                <w:rFonts w:ascii="Helvetica" w:eastAsia="Times New Roman" w:hAnsi="Helvetica" w:cs="Helvetica"/>
                <w:i/>
                <w:color w:val="7F7F7F" w:themeColor="text1" w:themeTint="80"/>
                <w:kern w:val="24"/>
                <w:sz w:val="22"/>
                <w:szCs w:val="22"/>
                <w:lang w:eastAsia="fr-FR"/>
              </w:rPr>
              <w:t>8</w:t>
            </w:r>
            <w:r w:rsidRPr="00980C96">
              <w:rPr>
                <w:rFonts w:ascii="Helvetica" w:eastAsia="Times New Roman" w:hAnsi="Helvetica" w:cs="Helvetica"/>
                <w:i/>
                <w:color w:val="7F7F7F" w:themeColor="text1" w:themeTint="80"/>
                <w:kern w:val="24"/>
                <w:sz w:val="22"/>
                <w:szCs w:val="22"/>
                <w:lang w:eastAsia="fr-FR"/>
              </w:rPr>
              <w:t xml:space="preserve"> semaines</w:t>
            </w:r>
          </w:p>
        </w:tc>
      </w:tr>
      <w:tr w:rsidR="0071540E" w:rsidRPr="00AB1428" w14:paraId="118C8C4F" w14:textId="77777777" w:rsidTr="00F63853">
        <w:trPr>
          <w:trHeight w:val="228"/>
        </w:trPr>
        <w:tc>
          <w:tcPr>
            <w:tcW w:w="3534"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6429B5F6" w14:textId="77777777" w:rsidR="0071540E" w:rsidRDefault="0071540E" w:rsidP="0071540E">
            <w:pPr>
              <w:spacing w:after="0"/>
              <w:rPr>
                <w:rFonts w:ascii="Helvetica" w:eastAsia="Times New Roman" w:hAnsi="Helvetica" w:cs="Helvetica"/>
                <w:b/>
                <w:bCs/>
                <w:iCs/>
                <w:color w:val="495896"/>
                <w:kern w:val="24"/>
                <w:sz w:val="22"/>
                <w:szCs w:val="22"/>
                <w:lang w:eastAsia="fr-FR"/>
              </w:rPr>
            </w:pPr>
            <w:r w:rsidRPr="00980C96">
              <w:rPr>
                <w:rFonts w:ascii="Helvetica" w:eastAsia="Times New Roman" w:hAnsi="Helvetica" w:cs="Helvetica"/>
                <w:b/>
                <w:bCs/>
                <w:iCs/>
                <w:color w:val="495896"/>
                <w:kern w:val="24"/>
                <w:sz w:val="22"/>
                <w:szCs w:val="22"/>
                <w:lang w:eastAsia="fr-FR"/>
              </w:rPr>
              <w:t>4- Rapport final définitif incluant un résumé exécutif d’env. 4-6 pages</w:t>
            </w:r>
          </w:p>
          <w:p w14:paraId="2F368B3D" w14:textId="77777777" w:rsidR="0071540E" w:rsidRPr="00980C96" w:rsidRDefault="0071540E" w:rsidP="0071540E">
            <w:pPr>
              <w:spacing w:after="0"/>
              <w:rPr>
                <w:rFonts w:ascii="Helvetica" w:eastAsia="Times New Roman" w:hAnsi="Helvetica" w:cs="Helvetica"/>
                <w:b/>
                <w:bCs/>
                <w:iCs/>
                <w:color w:val="495896"/>
                <w:kern w:val="24"/>
                <w:sz w:val="22"/>
                <w:lang w:eastAsia="fr-FR"/>
              </w:rPr>
            </w:pPr>
            <w:r>
              <w:rPr>
                <w:rFonts w:ascii="Helvetica" w:eastAsia="Times New Roman" w:hAnsi="Helvetica" w:cs="Helvetica"/>
                <w:b/>
                <w:bCs/>
                <w:iCs/>
                <w:color w:val="495896"/>
                <w:kern w:val="24"/>
                <w:sz w:val="22"/>
                <w:szCs w:val="22"/>
                <w:lang w:eastAsia="fr-FR"/>
              </w:rPr>
              <w:t>+ présentation diaporama PPT</w:t>
            </w:r>
          </w:p>
        </w:tc>
        <w:tc>
          <w:tcPr>
            <w:tcW w:w="1247"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5A887A13" w14:textId="77777777" w:rsidR="0071540E" w:rsidRDefault="0071540E" w:rsidP="0071540E">
            <w:pPr>
              <w:spacing w:after="0"/>
              <w:jc w:val="center"/>
              <w:rPr>
                <w:rFonts w:ascii="Helvetica" w:eastAsia="Times New Roman" w:hAnsi="Helvetica" w:cs="Helvetica"/>
                <w:i/>
                <w:color w:val="7F7F7F" w:themeColor="text1" w:themeTint="80"/>
                <w:kern w:val="24"/>
                <w:sz w:val="22"/>
                <w:szCs w:val="22"/>
                <w:lang w:eastAsia="fr-FR"/>
              </w:rPr>
            </w:pPr>
            <w:r w:rsidRPr="00980C96">
              <w:rPr>
                <w:rFonts w:ascii="Helvetica" w:eastAsia="Times New Roman" w:hAnsi="Helvetica" w:cs="Helvetica"/>
                <w:i/>
                <w:color w:val="7F7F7F" w:themeColor="text1" w:themeTint="80"/>
                <w:kern w:val="24"/>
                <w:sz w:val="22"/>
                <w:szCs w:val="22"/>
                <w:lang w:eastAsia="fr-FR"/>
              </w:rPr>
              <w:t>40</w:t>
            </w:r>
          </w:p>
          <w:p w14:paraId="40C01FB7" w14:textId="77777777" w:rsidR="0071540E" w:rsidRDefault="0071540E" w:rsidP="0071540E">
            <w:pPr>
              <w:spacing w:after="0"/>
              <w:jc w:val="center"/>
              <w:rPr>
                <w:rFonts w:ascii="Helvetica" w:eastAsia="Times New Roman" w:hAnsi="Helvetica" w:cs="Helvetica"/>
                <w:i/>
                <w:color w:val="7F7F7F" w:themeColor="text1" w:themeTint="80"/>
                <w:kern w:val="24"/>
                <w:sz w:val="22"/>
                <w:szCs w:val="22"/>
                <w:lang w:eastAsia="fr-FR"/>
              </w:rPr>
            </w:pPr>
          </w:p>
          <w:p w14:paraId="258D9024" w14:textId="77777777" w:rsidR="0071540E" w:rsidRPr="00980C96" w:rsidRDefault="0071540E" w:rsidP="0071540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15</w:t>
            </w:r>
          </w:p>
        </w:tc>
        <w:tc>
          <w:tcPr>
            <w:tcW w:w="4438"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42DF74B1" w14:textId="77777777" w:rsidR="0071540E" w:rsidRPr="00980C96" w:rsidRDefault="0071540E" w:rsidP="0071540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T0 + 11</w:t>
            </w:r>
            <w:r w:rsidRPr="00980C96">
              <w:rPr>
                <w:rFonts w:ascii="Helvetica" w:eastAsia="Times New Roman" w:hAnsi="Helvetica" w:cs="Helvetica"/>
                <w:i/>
                <w:color w:val="7F7F7F" w:themeColor="text1" w:themeTint="80"/>
                <w:kern w:val="24"/>
                <w:sz w:val="22"/>
                <w:szCs w:val="22"/>
                <w:lang w:eastAsia="fr-FR"/>
              </w:rPr>
              <w:t xml:space="preserve"> semaines</w:t>
            </w:r>
          </w:p>
        </w:tc>
      </w:tr>
    </w:tbl>
    <w:p w14:paraId="57EF7CA7" w14:textId="752B027C" w:rsidR="0071540E" w:rsidRDefault="0071540E" w:rsidP="0071540E">
      <w:pPr>
        <w:rPr>
          <w:rFonts w:ascii="Calibri-Italic" w:hAnsi="Calibri-Italic" w:cs="Arial"/>
          <w:iCs/>
          <w:color w:val="000000"/>
          <w:sz w:val="22"/>
          <w:szCs w:val="22"/>
          <w:lang w:eastAsia="ja-JP"/>
        </w:rPr>
      </w:pPr>
      <w:r w:rsidRPr="00C012F2">
        <w:rPr>
          <w:rFonts w:ascii="Calibri-Italic" w:hAnsi="Calibri-Italic" w:cs="Arial"/>
          <w:iCs/>
          <w:color w:val="000000"/>
          <w:sz w:val="22"/>
          <w:szCs w:val="22"/>
          <w:lang w:eastAsia="ja-JP"/>
        </w:rPr>
        <w:t>En outre, un support de présentation type diaporama devra être produit pour chaque réunion de pilotage.</w:t>
      </w:r>
    </w:p>
    <w:p w14:paraId="0E0B40F1" w14:textId="77777777" w:rsidR="00F63853" w:rsidRPr="00C012F2" w:rsidRDefault="00F63853" w:rsidP="0071540E">
      <w:pPr>
        <w:rPr>
          <w:rFonts w:ascii="Calibri-Italic" w:hAnsi="Calibri-Italic" w:cs="Arial" w:hint="eastAsia"/>
          <w:iCs/>
          <w:color w:val="000000"/>
          <w:sz w:val="22"/>
          <w:szCs w:val="22"/>
          <w:lang w:eastAsia="ja-JP"/>
        </w:rPr>
      </w:pPr>
    </w:p>
    <w:p w14:paraId="76521667" w14:textId="77777777" w:rsidR="0071540E" w:rsidRPr="006C2EBF" w:rsidRDefault="0071540E" w:rsidP="0071540E">
      <w:pPr>
        <w:pStyle w:val="Titre3"/>
        <w:rPr>
          <w:rFonts w:eastAsiaTheme="minorHAnsi" w:cs="FranklinGothic-Bold"/>
          <w:bCs/>
          <w:caps/>
          <w:color w:val="0070C0"/>
          <w:szCs w:val="26"/>
          <w:lang w:val="fr-CA"/>
        </w:rPr>
      </w:pPr>
      <w:bookmarkStart w:id="11" w:name="_Toc70668759"/>
      <w:r w:rsidRPr="006C2EBF">
        <w:rPr>
          <w:rFonts w:eastAsiaTheme="minorHAnsi" w:cs="FranklinGothic-Bold"/>
          <w:caps/>
          <w:color w:val="0070C0"/>
          <w:szCs w:val="26"/>
          <w:lang w:val="fr-CA"/>
        </w:rPr>
        <w:t>Organisation des travaux</w:t>
      </w:r>
      <w:bookmarkEnd w:id="11"/>
    </w:p>
    <w:p w14:paraId="46325F4F" w14:textId="77777777" w:rsidR="0071540E" w:rsidRPr="006D319F"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12" w:name="_Toc70668760"/>
      <w:r w:rsidRPr="006D319F">
        <w:rPr>
          <w:rFonts w:ascii="Calibri-Italic" w:hAnsi="Calibri-Italic" w:cs="Arial"/>
          <w:i/>
          <w:iCs/>
          <w:color w:val="FFFFFF"/>
          <w:sz w:val="22"/>
          <w:szCs w:val="22"/>
          <w:lang w:eastAsia="ja-JP"/>
        </w:rPr>
        <w:t>Pilotage de l’évaluation et gouvernance du projet</w:t>
      </w:r>
      <w:bookmarkEnd w:id="12"/>
      <w:r w:rsidRPr="006D319F">
        <w:rPr>
          <w:rFonts w:ascii="Calibri-Italic" w:hAnsi="Calibri-Italic" w:cs="Arial"/>
          <w:i/>
          <w:iCs/>
          <w:color w:val="FFFFFF"/>
          <w:sz w:val="22"/>
          <w:szCs w:val="22"/>
          <w:lang w:eastAsia="ja-JP"/>
        </w:rPr>
        <w:t xml:space="preserve"> </w:t>
      </w:r>
    </w:p>
    <w:p w14:paraId="157F3723" w14:textId="77777777" w:rsidR="0071540E" w:rsidRDefault="0071540E" w:rsidP="0071540E">
      <w:pPr>
        <w:rPr>
          <w:rFonts w:ascii="Calibri-Italic" w:hAnsi="Calibri-Italic" w:cs="Arial" w:hint="eastAsia"/>
          <w:iCs/>
          <w:color w:val="000000"/>
          <w:sz w:val="22"/>
          <w:szCs w:val="22"/>
          <w:lang w:eastAsia="ja-JP"/>
        </w:rPr>
      </w:pPr>
      <w:r w:rsidRPr="001772F4">
        <w:rPr>
          <w:rFonts w:ascii="Calibri-Italic" w:hAnsi="Calibri-Italic" w:cs="Arial"/>
          <w:iCs/>
          <w:color w:val="000000"/>
          <w:sz w:val="22"/>
          <w:szCs w:val="22"/>
          <w:lang w:eastAsia="ja-JP"/>
        </w:rPr>
        <w:t xml:space="preserve">L’évaluation est gérée </w:t>
      </w:r>
      <w:r w:rsidRPr="00C26B28">
        <w:rPr>
          <w:rFonts w:ascii="Calibri-Italic" w:hAnsi="Calibri-Italic" w:cs="Arial"/>
          <w:iCs/>
          <w:color w:val="000000"/>
          <w:sz w:val="22"/>
          <w:szCs w:val="22"/>
          <w:lang w:eastAsia="ja-JP"/>
        </w:rPr>
        <w:t xml:space="preserve">par </w:t>
      </w:r>
      <w:r w:rsidRPr="008135AB">
        <w:rPr>
          <w:rFonts w:ascii="Calibri-Italic" w:hAnsi="Calibri-Italic" w:cs="Arial"/>
          <w:iCs/>
          <w:color w:val="000000"/>
          <w:sz w:val="22"/>
          <w:szCs w:val="22"/>
          <w:lang w:eastAsia="ja-JP"/>
        </w:rPr>
        <w:t>Expertise France</w:t>
      </w:r>
      <w:r w:rsidRPr="001772F4">
        <w:rPr>
          <w:rFonts w:ascii="Calibri-Italic" w:hAnsi="Calibri-Italic" w:cs="Arial"/>
          <w:iCs/>
          <w:color w:val="000000"/>
          <w:sz w:val="22"/>
          <w:szCs w:val="22"/>
          <w:lang w:eastAsia="ja-JP"/>
        </w:rPr>
        <w:t xml:space="preserve"> avec l’aide d’un groupe de pilotage </w:t>
      </w:r>
      <w:r>
        <w:rPr>
          <w:rFonts w:ascii="Calibri-Italic" w:hAnsi="Calibri-Italic" w:cs="Arial"/>
          <w:iCs/>
          <w:color w:val="000000"/>
          <w:sz w:val="22"/>
          <w:szCs w:val="22"/>
          <w:lang w:eastAsia="ja-JP"/>
        </w:rPr>
        <w:t xml:space="preserve">dont la composition est précisée </w:t>
      </w:r>
      <w:r w:rsidRPr="00980C96">
        <w:rPr>
          <w:rFonts w:ascii="Calibri-Italic" w:hAnsi="Calibri-Italic" w:cs="Arial"/>
          <w:iCs/>
          <w:color w:val="000000"/>
          <w:sz w:val="22"/>
          <w:szCs w:val="22"/>
          <w:lang w:eastAsia="ja-JP"/>
        </w:rPr>
        <w:t>dans les termes de références du groupe de pilotage, en annexe.</w:t>
      </w:r>
    </w:p>
    <w:p w14:paraId="4C730099" w14:textId="738F9636" w:rsidR="0071540E" w:rsidRPr="001772F4" w:rsidRDefault="0071540E" w:rsidP="00F63853">
      <w:pPr>
        <w:spacing w:after="120" w:line="240" w:lineRule="auto"/>
        <w:rPr>
          <w:rFonts w:ascii="Calibri-Italic" w:hAnsi="Calibri-Italic" w:cs="Arial" w:hint="eastAsia"/>
          <w:iCs/>
          <w:color w:val="000000"/>
          <w:sz w:val="22"/>
          <w:szCs w:val="22"/>
          <w:lang w:eastAsia="ja-JP"/>
        </w:rPr>
      </w:pPr>
      <w:r w:rsidRPr="001772F4">
        <w:rPr>
          <w:rFonts w:ascii="Calibri-Italic" w:hAnsi="Calibri-Italic" w:cs="Arial"/>
          <w:iCs/>
          <w:color w:val="000000"/>
          <w:sz w:val="22"/>
          <w:szCs w:val="22"/>
          <w:lang w:eastAsia="ja-JP"/>
        </w:rPr>
        <w:t xml:space="preserve">Les fonctions principales des membres du </w:t>
      </w:r>
      <w:r>
        <w:rPr>
          <w:rFonts w:ascii="Calibri-Italic" w:hAnsi="Calibri-Italic" w:cs="Arial"/>
          <w:iCs/>
          <w:color w:val="000000"/>
          <w:sz w:val="22"/>
          <w:szCs w:val="22"/>
          <w:lang w:eastAsia="ja-JP"/>
        </w:rPr>
        <w:t>groupe</w:t>
      </w:r>
      <w:r w:rsidRPr="001772F4">
        <w:rPr>
          <w:rFonts w:ascii="Calibri-Italic" w:hAnsi="Calibri-Italic" w:cs="Arial"/>
          <w:iCs/>
          <w:color w:val="000000"/>
          <w:sz w:val="22"/>
          <w:szCs w:val="22"/>
          <w:lang w:eastAsia="ja-JP"/>
        </w:rPr>
        <w:t xml:space="preserve"> de pilotage de l’évaluation sont </w:t>
      </w:r>
      <w:r>
        <w:rPr>
          <w:rFonts w:ascii="Calibri-Italic" w:hAnsi="Calibri-Italic" w:cs="Arial"/>
          <w:iCs/>
          <w:color w:val="000000"/>
          <w:sz w:val="22"/>
          <w:szCs w:val="22"/>
          <w:lang w:eastAsia="ja-JP"/>
        </w:rPr>
        <w:t>de</w:t>
      </w:r>
      <w:r w:rsidR="0083421E">
        <w:rPr>
          <w:rFonts w:ascii="Calibri-Italic" w:hAnsi="Calibri-Italic" w:cs="Arial"/>
          <w:iCs/>
          <w:color w:val="000000"/>
          <w:sz w:val="22"/>
          <w:szCs w:val="22"/>
          <w:lang w:eastAsia="ja-JP"/>
        </w:rPr>
        <w:t xml:space="preserve"> </w:t>
      </w:r>
      <w:r w:rsidRPr="001772F4">
        <w:rPr>
          <w:rFonts w:ascii="Calibri-Italic" w:hAnsi="Calibri-Italic" w:cs="Arial"/>
          <w:iCs/>
          <w:color w:val="000000"/>
          <w:sz w:val="22"/>
          <w:szCs w:val="22"/>
          <w:lang w:eastAsia="ja-JP"/>
        </w:rPr>
        <w:t>:</w:t>
      </w:r>
    </w:p>
    <w:p w14:paraId="72EAC0F9" w14:textId="77777777" w:rsidR="0071540E" w:rsidRPr="008135AB" w:rsidRDefault="0071540E" w:rsidP="0071540E">
      <w:pPr>
        <w:pStyle w:val="Paragraphedeliste"/>
        <w:numPr>
          <w:ilvl w:val="0"/>
          <w:numId w:val="48"/>
        </w:numPr>
        <w:spacing w:before="120" w:after="120" w:line="240" w:lineRule="auto"/>
        <w:ind w:left="567"/>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t>Conseiller et orienter les choix relatifs à l’évaluation</w:t>
      </w:r>
      <w:r>
        <w:rPr>
          <w:rFonts w:ascii="Calibri-Italic" w:hAnsi="Calibri-Italic" w:cs="Arial"/>
          <w:iCs/>
          <w:color w:val="000000"/>
          <w:sz w:val="22"/>
          <w:szCs w:val="22"/>
          <w:lang w:eastAsia="ja-JP"/>
        </w:rPr>
        <w:t xml:space="preserve"> </w:t>
      </w:r>
      <w:r w:rsidRPr="008135AB">
        <w:rPr>
          <w:rFonts w:ascii="Calibri-Italic" w:hAnsi="Calibri-Italic" w:cs="Arial"/>
          <w:iCs/>
          <w:color w:val="000000"/>
          <w:sz w:val="22"/>
          <w:szCs w:val="22"/>
          <w:lang w:eastAsia="ja-JP"/>
        </w:rPr>
        <w:t>;</w:t>
      </w:r>
    </w:p>
    <w:p w14:paraId="32FA1708" w14:textId="099692EB" w:rsidR="0071540E" w:rsidRPr="008135AB" w:rsidRDefault="0071540E" w:rsidP="0071540E">
      <w:pPr>
        <w:pStyle w:val="Paragraphedeliste"/>
        <w:numPr>
          <w:ilvl w:val="0"/>
          <w:numId w:val="48"/>
        </w:numPr>
        <w:spacing w:before="120" w:after="120" w:line="240" w:lineRule="auto"/>
        <w:ind w:left="567"/>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t>Proposer des décisions sur les ajustements à opérer dans la conduite de l’évaluation</w:t>
      </w:r>
      <w:r w:rsidR="0083421E">
        <w:rPr>
          <w:rFonts w:ascii="Calibri-Italic" w:hAnsi="Calibri-Italic" w:cs="Arial"/>
          <w:iCs/>
          <w:color w:val="000000"/>
          <w:sz w:val="22"/>
          <w:szCs w:val="22"/>
          <w:lang w:eastAsia="ja-JP"/>
        </w:rPr>
        <w:t xml:space="preserve"> </w:t>
      </w:r>
      <w:r w:rsidRPr="008135AB">
        <w:rPr>
          <w:rFonts w:ascii="Calibri-Italic" w:hAnsi="Calibri-Italic" w:cs="Arial"/>
          <w:iCs/>
          <w:color w:val="000000"/>
          <w:sz w:val="22"/>
          <w:szCs w:val="22"/>
          <w:lang w:eastAsia="ja-JP"/>
        </w:rPr>
        <w:t>;</w:t>
      </w:r>
    </w:p>
    <w:p w14:paraId="3F524A13" w14:textId="77777777" w:rsidR="0071540E" w:rsidRPr="008135AB" w:rsidRDefault="0071540E" w:rsidP="0071540E">
      <w:pPr>
        <w:pStyle w:val="Paragraphedeliste"/>
        <w:numPr>
          <w:ilvl w:val="0"/>
          <w:numId w:val="48"/>
        </w:numPr>
        <w:spacing w:before="120" w:after="120" w:line="240" w:lineRule="auto"/>
        <w:ind w:left="567"/>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t>Valider les livrables remis par les évaluateurs.</w:t>
      </w:r>
    </w:p>
    <w:p w14:paraId="52F08F45" w14:textId="77777777" w:rsidR="0071540E" w:rsidRPr="00080E18"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Des </w:t>
      </w:r>
      <w:r w:rsidRPr="00080E18">
        <w:rPr>
          <w:rFonts w:ascii="Calibri-Italic" w:hAnsi="Calibri-Italic" w:cs="Arial"/>
          <w:iCs/>
          <w:color w:val="000000"/>
          <w:sz w:val="22"/>
          <w:szCs w:val="22"/>
          <w:lang w:eastAsia="ja-JP"/>
        </w:rPr>
        <w:t xml:space="preserve">réunions du </w:t>
      </w:r>
      <w:r>
        <w:rPr>
          <w:rFonts w:ascii="Calibri-Italic" w:hAnsi="Calibri-Italic" w:cs="Arial"/>
          <w:iCs/>
          <w:color w:val="000000"/>
          <w:sz w:val="22"/>
          <w:szCs w:val="22"/>
          <w:lang w:eastAsia="ja-JP"/>
        </w:rPr>
        <w:t>groupe de pilotage</w:t>
      </w:r>
      <w:r w:rsidRPr="00080E18">
        <w:rPr>
          <w:rFonts w:ascii="Calibri-Italic" w:hAnsi="Calibri-Italic" w:cs="Arial"/>
          <w:iCs/>
          <w:color w:val="000000"/>
          <w:sz w:val="22"/>
          <w:szCs w:val="22"/>
          <w:lang w:eastAsia="ja-JP"/>
        </w:rPr>
        <w:t xml:space="preserve"> sont prévues dans le cours de cette évaluation</w:t>
      </w:r>
      <w:r>
        <w:rPr>
          <w:rFonts w:ascii="Calibri-Italic" w:hAnsi="Calibri-Italic" w:cs="Arial"/>
          <w:iCs/>
          <w:color w:val="000000"/>
          <w:sz w:val="22"/>
          <w:szCs w:val="22"/>
          <w:lang w:eastAsia="ja-JP"/>
        </w:rPr>
        <w:t> :</w:t>
      </w:r>
    </w:p>
    <w:p w14:paraId="71B53822" w14:textId="77777777" w:rsidR="0071540E" w:rsidRPr="008135AB" w:rsidRDefault="0071540E" w:rsidP="0071540E">
      <w:pPr>
        <w:pStyle w:val="Paragraphedeliste"/>
        <w:numPr>
          <w:ilvl w:val="0"/>
          <w:numId w:val="49"/>
        </w:numPr>
        <w:spacing w:before="120" w:after="120" w:line="240" w:lineRule="auto"/>
        <w:ind w:left="426"/>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lastRenderedPageBreak/>
        <w:t>En phase de démarrage, pour valider la méthodologie générale de mise en œuvre, le plan de collecte des données et la présentation espérée des livrables attendus, et valider la note de cadrage ;</w:t>
      </w:r>
    </w:p>
    <w:p w14:paraId="50376A09" w14:textId="77777777" w:rsidR="0071540E" w:rsidRPr="008135AB" w:rsidRDefault="0071540E" w:rsidP="0071540E">
      <w:pPr>
        <w:pStyle w:val="Paragraphedeliste"/>
        <w:numPr>
          <w:ilvl w:val="0"/>
          <w:numId w:val="49"/>
        </w:numPr>
        <w:spacing w:before="120" w:after="120" w:line="240" w:lineRule="auto"/>
        <w:ind w:left="426"/>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t>Lors d’un point intermédiaire pour réagir aux premières analyses et constats, une fois la phase de collecte de données terminée (validation du rapport intermédiaire)</w:t>
      </w:r>
    </w:p>
    <w:p w14:paraId="78EBB482" w14:textId="24EA2D3C" w:rsidR="0071540E" w:rsidRPr="008135AB" w:rsidRDefault="0071540E" w:rsidP="0071540E">
      <w:pPr>
        <w:pStyle w:val="Paragraphedeliste"/>
        <w:numPr>
          <w:ilvl w:val="0"/>
          <w:numId w:val="49"/>
        </w:numPr>
        <w:spacing w:before="120" w:after="120" w:line="240" w:lineRule="auto"/>
        <w:ind w:left="426"/>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t xml:space="preserve">En phase de finalisation, pour participer à la formulation des conclusions et à la </w:t>
      </w:r>
      <w:proofErr w:type="spellStart"/>
      <w:r w:rsidRPr="008135AB">
        <w:rPr>
          <w:rFonts w:ascii="Calibri-Italic" w:hAnsi="Calibri-Italic" w:cs="Arial"/>
          <w:iCs/>
          <w:color w:val="000000"/>
          <w:sz w:val="22"/>
          <w:szCs w:val="22"/>
          <w:lang w:eastAsia="ja-JP"/>
        </w:rPr>
        <w:t>co</w:t>
      </w:r>
      <w:proofErr w:type="spellEnd"/>
      <w:r w:rsidRPr="008135AB">
        <w:rPr>
          <w:rFonts w:ascii="Calibri-Italic" w:hAnsi="Calibri-Italic" w:cs="Arial"/>
          <w:iCs/>
          <w:color w:val="000000"/>
          <w:sz w:val="22"/>
          <w:szCs w:val="22"/>
          <w:lang w:eastAsia="ja-JP"/>
        </w:rPr>
        <w:t>-construction des recommandations</w:t>
      </w:r>
      <w:r w:rsidR="0083421E">
        <w:rPr>
          <w:rFonts w:ascii="Calibri-Italic" w:hAnsi="Calibri-Italic" w:cs="Arial"/>
          <w:iCs/>
          <w:color w:val="000000"/>
          <w:sz w:val="22"/>
          <w:szCs w:val="22"/>
          <w:lang w:eastAsia="ja-JP"/>
        </w:rPr>
        <w:t xml:space="preserve"> </w:t>
      </w:r>
      <w:r w:rsidRPr="008135AB">
        <w:rPr>
          <w:rFonts w:ascii="Calibri-Italic" w:hAnsi="Calibri-Italic" w:cs="Arial"/>
          <w:iCs/>
          <w:color w:val="000000"/>
          <w:sz w:val="22"/>
          <w:szCs w:val="22"/>
          <w:lang w:eastAsia="ja-JP"/>
        </w:rPr>
        <w:t>;</w:t>
      </w:r>
    </w:p>
    <w:p w14:paraId="0578C5E2" w14:textId="77777777" w:rsidR="0071540E" w:rsidRPr="008135AB" w:rsidRDefault="0071540E" w:rsidP="0071540E">
      <w:pPr>
        <w:pStyle w:val="Paragraphedeliste"/>
        <w:numPr>
          <w:ilvl w:val="0"/>
          <w:numId w:val="49"/>
        </w:numPr>
        <w:spacing w:before="120" w:after="120" w:line="240" w:lineRule="auto"/>
        <w:ind w:left="426"/>
        <w:jc w:val="both"/>
        <w:rPr>
          <w:rFonts w:ascii="Calibri-Italic" w:hAnsi="Calibri-Italic" w:cs="Arial" w:hint="eastAsia"/>
          <w:iCs/>
          <w:color w:val="000000"/>
          <w:sz w:val="22"/>
          <w:szCs w:val="22"/>
          <w:lang w:eastAsia="ja-JP"/>
        </w:rPr>
      </w:pPr>
      <w:r w:rsidRPr="008135AB">
        <w:rPr>
          <w:rFonts w:ascii="Calibri-Italic" w:hAnsi="Calibri-Italic" w:cs="Arial"/>
          <w:iCs/>
          <w:color w:val="000000"/>
          <w:sz w:val="22"/>
          <w:szCs w:val="22"/>
          <w:lang w:eastAsia="ja-JP"/>
        </w:rPr>
        <w:t xml:space="preserve">Pour valider le rapport final en fonction de l’étendue des points restant à arbitrer, sinon par courriels </w:t>
      </w:r>
    </w:p>
    <w:p w14:paraId="054C1CE3" w14:textId="77777777" w:rsidR="0071540E" w:rsidRPr="00C64120"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13" w:name="_Toc70668761"/>
      <w:r w:rsidRPr="00C64120">
        <w:rPr>
          <w:rFonts w:ascii="Calibri-Italic" w:hAnsi="Calibri-Italic" w:cs="Arial"/>
          <w:i/>
          <w:iCs/>
          <w:color w:val="FFFFFF"/>
          <w:sz w:val="22"/>
          <w:szCs w:val="22"/>
          <w:lang w:eastAsia="ja-JP"/>
        </w:rPr>
        <w:t>Modalités de coordination</w:t>
      </w:r>
      <w:bookmarkEnd w:id="13"/>
    </w:p>
    <w:p w14:paraId="53FCE344" w14:textId="77777777" w:rsidR="0071540E" w:rsidRDefault="0071540E" w:rsidP="0071540E">
      <w:pPr>
        <w:rPr>
          <w:rFonts w:ascii="Calibri-Italic" w:hAnsi="Calibri-Italic" w:cs="Arial" w:hint="eastAsia"/>
          <w:iCs/>
          <w:color w:val="000000"/>
          <w:sz w:val="22"/>
          <w:szCs w:val="22"/>
          <w:lang w:eastAsia="ja-JP"/>
        </w:rPr>
      </w:pPr>
      <w:r w:rsidRPr="00005D9E">
        <w:rPr>
          <w:rFonts w:ascii="Calibri-Italic" w:hAnsi="Calibri-Italic" w:cs="Arial" w:hint="eastAsia"/>
          <w:iCs/>
          <w:color w:val="000000"/>
          <w:sz w:val="22"/>
          <w:szCs w:val="22"/>
          <w:lang w:eastAsia="ja-JP"/>
        </w:rPr>
        <w:t>Il est demand</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 </w:t>
      </w:r>
      <w:r>
        <w:rPr>
          <w:rFonts w:ascii="Calibri-Italic" w:hAnsi="Calibri-Italic" w:cs="Arial"/>
          <w:iCs/>
          <w:color w:val="000000"/>
          <w:sz w:val="22"/>
          <w:szCs w:val="22"/>
          <w:lang w:eastAsia="ja-JP"/>
        </w:rPr>
        <w:t>au</w:t>
      </w:r>
      <w:r w:rsidRPr="00CD3229">
        <w:rPr>
          <w:rFonts w:ascii="Calibri-Italic" w:hAnsi="Calibri-Italic" w:cs="Arial"/>
          <w:iCs/>
          <w:color w:val="000000"/>
          <w:sz w:val="22"/>
          <w:szCs w:val="22"/>
          <w:lang w:eastAsia="ja-JP"/>
        </w:rPr>
        <w:t xml:space="preserve"> prestataire </w:t>
      </w:r>
      <w:r>
        <w:rPr>
          <w:rFonts w:ascii="Calibri-Italic" w:hAnsi="Calibri-Italic" w:cs="Arial"/>
          <w:iCs/>
          <w:color w:val="000000"/>
          <w:sz w:val="22"/>
          <w:szCs w:val="22"/>
          <w:lang w:eastAsia="ja-JP"/>
        </w:rPr>
        <w:t>chargé de conduire l’évaluation</w:t>
      </w:r>
      <w:r w:rsidRPr="00005D9E" w:rsidDel="00C87076">
        <w:rPr>
          <w:rFonts w:ascii="Calibri-Italic" w:hAnsi="Calibri-Italic" w:cs="Arial" w:hint="eastAsia"/>
          <w:iCs/>
          <w:color w:val="000000"/>
          <w:sz w:val="22"/>
          <w:szCs w:val="22"/>
          <w:lang w:eastAsia="ja-JP"/>
        </w:rPr>
        <w:t xml:space="preserve"> </w:t>
      </w:r>
      <w:r w:rsidRPr="00005D9E">
        <w:rPr>
          <w:rFonts w:ascii="Calibri-Italic" w:hAnsi="Calibri-Italic" w:cs="Arial" w:hint="eastAsia"/>
          <w:iCs/>
          <w:color w:val="000000"/>
          <w:sz w:val="22"/>
          <w:szCs w:val="22"/>
          <w:lang w:eastAsia="ja-JP"/>
        </w:rPr>
        <w:t>d</w:t>
      </w:r>
      <w:r>
        <w:rPr>
          <w:rFonts w:ascii="Calibri-Italic" w:hAnsi="Calibri-Italic" w:cs="Arial" w:hint="eastAsia"/>
          <w:iCs/>
          <w:color w:val="000000"/>
          <w:sz w:val="22"/>
          <w:szCs w:val="22"/>
          <w:lang w:eastAsia="ja-JP"/>
        </w:rPr>
        <w:t>’</w:t>
      </w:r>
      <w:r w:rsidRPr="00005D9E">
        <w:rPr>
          <w:rFonts w:ascii="Calibri-Italic" w:hAnsi="Calibri-Italic" w:cs="Arial" w:hint="eastAsia"/>
          <w:iCs/>
          <w:color w:val="000000"/>
          <w:sz w:val="22"/>
          <w:szCs w:val="22"/>
          <w:lang w:eastAsia="ja-JP"/>
        </w:rPr>
        <w:t xml:space="preserve">associer </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troitement Expertise France </w:t>
      </w:r>
      <w:r w:rsidRPr="00005D9E">
        <w:rPr>
          <w:rFonts w:ascii="Calibri-Italic" w:hAnsi="Calibri-Italic" w:cs="Arial" w:hint="cs"/>
          <w:iCs/>
          <w:color w:val="000000"/>
          <w:sz w:val="22"/>
          <w:szCs w:val="22"/>
          <w:lang w:eastAsia="ja-JP"/>
        </w:rPr>
        <w:t>à</w:t>
      </w:r>
      <w:r w:rsidRPr="00005D9E">
        <w:rPr>
          <w:rFonts w:ascii="Calibri-Italic" w:hAnsi="Calibri-Italic" w:cs="Arial" w:hint="eastAsia"/>
          <w:iCs/>
          <w:color w:val="000000"/>
          <w:sz w:val="22"/>
          <w:szCs w:val="22"/>
          <w:lang w:eastAsia="ja-JP"/>
        </w:rPr>
        <w:t xml:space="preserve"> la construction de son raisonnement, par des liens 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guliers tout au long de la mission, de la note de cadrage jusqu</w:t>
      </w:r>
      <w:r>
        <w:rPr>
          <w:rFonts w:ascii="Calibri-Italic" w:hAnsi="Calibri-Italic" w:cs="Arial"/>
          <w:iCs/>
          <w:color w:val="000000"/>
          <w:sz w:val="22"/>
          <w:szCs w:val="22"/>
          <w:lang w:eastAsia="ja-JP"/>
        </w:rPr>
        <w:t>’</w:t>
      </w:r>
      <w:r w:rsidRPr="00005D9E">
        <w:rPr>
          <w:rFonts w:ascii="Calibri-Italic" w:hAnsi="Calibri-Italic" w:cs="Arial" w:hint="cs"/>
          <w:iCs/>
          <w:color w:val="000000"/>
          <w:sz w:val="22"/>
          <w:szCs w:val="22"/>
          <w:lang w:eastAsia="ja-JP"/>
        </w:rPr>
        <w:t>à</w:t>
      </w:r>
      <w:r w:rsidRPr="00005D9E">
        <w:rPr>
          <w:rFonts w:ascii="Calibri-Italic" w:hAnsi="Calibri-Italic" w:cs="Arial" w:hint="eastAsia"/>
          <w:iCs/>
          <w:color w:val="000000"/>
          <w:sz w:val="22"/>
          <w:szCs w:val="22"/>
          <w:lang w:eastAsia="ja-JP"/>
        </w:rPr>
        <w:t xml:space="preserve"> la 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union de pr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sentation du rapport provisoire. En particulier, un partage des constats et des premiers </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l</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ments d</w:t>
      </w:r>
      <w:r w:rsidRPr="00005D9E">
        <w:rPr>
          <w:rFonts w:ascii="Calibri-Italic" w:hAnsi="Calibri-Italic" w:cs="Arial" w:hint="eastAsia"/>
          <w:iCs/>
          <w:color w:val="000000"/>
          <w:sz w:val="22"/>
          <w:szCs w:val="22"/>
          <w:lang w:eastAsia="ja-JP"/>
        </w:rPr>
        <w:t>’</w:t>
      </w:r>
      <w:r w:rsidRPr="00005D9E">
        <w:rPr>
          <w:rFonts w:ascii="Calibri-Italic" w:hAnsi="Calibri-Italic" w:cs="Arial" w:hint="eastAsia"/>
          <w:iCs/>
          <w:color w:val="000000"/>
          <w:sz w:val="22"/>
          <w:szCs w:val="22"/>
          <w:lang w:eastAsia="ja-JP"/>
        </w:rPr>
        <w:t>analyse doit se faire d</w:t>
      </w:r>
      <w:r w:rsidRPr="00005D9E">
        <w:rPr>
          <w:rFonts w:ascii="Calibri-Italic" w:hAnsi="Calibri-Italic" w:cs="Arial" w:hint="cs"/>
          <w:iCs/>
          <w:color w:val="000000"/>
          <w:sz w:val="22"/>
          <w:szCs w:val="22"/>
          <w:lang w:eastAsia="ja-JP"/>
        </w:rPr>
        <w:t>è</w:t>
      </w:r>
      <w:r w:rsidRPr="00005D9E">
        <w:rPr>
          <w:rFonts w:ascii="Calibri-Italic" w:hAnsi="Calibri-Italic" w:cs="Arial" w:hint="eastAsia"/>
          <w:iCs/>
          <w:color w:val="000000"/>
          <w:sz w:val="22"/>
          <w:szCs w:val="22"/>
          <w:lang w:eastAsia="ja-JP"/>
        </w:rPr>
        <w:t>s la fin de la mission, avant la 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daction du rapport </w:t>
      </w:r>
      <w:r>
        <w:rPr>
          <w:rFonts w:ascii="Calibri-Italic" w:hAnsi="Calibri-Italic" w:cs="Arial"/>
          <w:iCs/>
          <w:color w:val="000000"/>
          <w:sz w:val="22"/>
          <w:szCs w:val="22"/>
          <w:lang w:eastAsia="ja-JP"/>
        </w:rPr>
        <w:t>intermédiaire</w:t>
      </w:r>
      <w:r w:rsidRPr="00005D9E">
        <w:rPr>
          <w:rFonts w:ascii="Calibri-Italic" w:hAnsi="Calibri-Italic" w:cs="Arial" w:hint="eastAsia"/>
          <w:iCs/>
          <w:color w:val="000000"/>
          <w:sz w:val="22"/>
          <w:szCs w:val="22"/>
          <w:lang w:eastAsia="ja-JP"/>
        </w:rPr>
        <w:t>.</w:t>
      </w:r>
    </w:p>
    <w:p w14:paraId="6101B914" w14:textId="77777777" w:rsidR="0071540E" w:rsidRPr="005517C5"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themeColor="background1"/>
          <w:sz w:val="22"/>
          <w:szCs w:val="22"/>
          <w:lang w:eastAsia="ja-JP"/>
        </w:rPr>
      </w:pPr>
      <w:bookmarkStart w:id="14" w:name="_Toc70668762"/>
      <w:r w:rsidRPr="005517C5">
        <w:rPr>
          <w:rFonts w:ascii="Calibri-Italic" w:hAnsi="Calibri-Italic" w:cs="Arial"/>
          <w:i/>
          <w:iCs/>
          <w:color w:val="FFFFFF" w:themeColor="background1"/>
          <w:sz w:val="22"/>
          <w:szCs w:val="22"/>
          <w:lang w:eastAsia="ja-JP"/>
        </w:rPr>
        <w:t>Organisation des missions terrain</w:t>
      </w:r>
      <w:bookmarkEnd w:id="14"/>
      <w:r w:rsidRPr="005517C5">
        <w:rPr>
          <w:rFonts w:ascii="Calibri-Italic" w:hAnsi="Calibri-Italic" w:cs="Arial"/>
          <w:i/>
          <w:iCs/>
          <w:color w:val="FFFFFF" w:themeColor="background1"/>
          <w:sz w:val="22"/>
          <w:szCs w:val="22"/>
          <w:lang w:eastAsia="ja-JP"/>
        </w:rPr>
        <w:t xml:space="preserve"> (facultatif)</w:t>
      </w:r>
    </w:p>
    <w:p w14:paraId="1A26257C" w14:textId="77777777" w:rsidR="0071540E"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La mise en </w:t>
      </w:r>
      <w:r>
        <w:rPr>
          <w:rFonts w:ascii="Calibri-Italic" w:hAnsi="Calibri-Italic" w:cs="Arial" w:hint="eastAsia"/>
          <w:iCs/>
          <w:color w:val="000000"/>
          <w:sz w:val="22"/>
          <w:szCs w:val="22"/>
          <w:lang w:eastAsia="ja-JP"/>
        </w:rPr>
        <w:t>œuvre</w:t>
      </w:r>
      <w:r>
        <w:rPr>
          <w:rFonts w:ascii="Calibri-Italic" w:hAnsi="Calibri-Italic" w:cs="Arial"/>
          <w:iCs/>
          <w:color w:val="000000"/>
          <w:sz w:val="22"/>
          <w:szCs w:val="22"/>
          <w:lang w:eastAsia="ja-JP"/>
        </w:rPr>
        <w:t xml:space="preserve"> du programme </w:t>
      </w:r>
      <w:r>
        <w:rPr>
          <w:rFonts w:ascii="Calibri-Italic" w:hAnsi="Calibri-Italic" w:cs="Arial" w:hint="eastAsia"/>
          <w:iCs/>
          <w:color w:val="000000"/>
          <w:sz w:val="22"/>
          <w:szCs w:val="22"/>
          <w:lang w:eastAsia="ja-JP"/>
        </w:rPr>
        <w:t>de la</w:t>
      </w:r>
      <w:r>
        <w:rPr>
          <w:rFonts w:ascii="Calibri-Italic" w:hAnsi="Calibri-Italic" w:cs="Arial"/>
          <w:iCs/>
          <w:color w:val="000000"/>
          <w:sz w:val="22"/>
          <w:szCs w:val="22"/>
          <w:lang w:eastAsia="ja-JP"/>
        </w:rPr>
        <w:t xml:space="preserve"> mission terrain, proposé par </w:t>
      </w:r>
      <w:r w:rsidRPr="00CD3229">
        <w:rPr>
          <w:rFonts w:ascii="Calibri-Italic" w:hAnsi="Calibri-Italic" w:cs="Arial"/>
          <w:iCs/>
          <w:color w:val="000000"/>
          <w:sz w:val="22"/>
          <w:szCs w:val="22"/>
          <w:lang w:eastAsia="ja-JP"/>
        </w:rPr>
        <w:t xml:space="preserve">le prestataire </w:t>
      </w:r>
      <w:r>
        <w:rPr>
          <w:rFonts w:ascii="Calibri-Italic" w:hAnsi="Calibri-Italic" w:cs="Arial"/>
          <w:iCs/>
          <w:color w:val="000000"/>
          <w:sz w:val="22"/>
          <w:szCs w:val="22"/>
          <w:lang w:eastAsia="ja-JP"/>
        </w:rPr>
        <w:t>chargé de conduire l’évaluation</w:t>
      </w:r>
      <w:r w:rsidDel="00D95B39">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et validé par le groupe de pilotage, sera à la charge de l’équipe d’évaluation. L’équipe du projet pourra apporter un appui si nécessaire dans la prise de contact et rendez-vous en vue des entretiens, séances de focus groups ou ateliers.</w:t>
      </w:r>
    </w:p>
    <w:p w14:paraId="4478CB21" w14:textId="7AC187AF" w:rsidR="0071540E" w:rsidRPr="00FD413D" w:rsidRDefault="0071540E" w:rsidP="0071540E">
      <w:pPr>
        <w:rPr>
          <w:rFonts w:ascii="Calibri-Italic" w:hAnsi="Calibri-Italic" w:cs="Arial" w:hint="eastAsia"/>
          <w:iCs/>
          <w:color w:val="000000"/>
          <w:sz w:val="22"/>
          <w:szCs w:val="22"/>
          <w:lang w:eastAsia="ja-JP"/>
        </w:rPr>
      </w:pPr>
      <w:r w:rsidRPr="00D07CA7">
        <w:rPr>
          <w:rFonts w:ascii="Calibri-Italic" w:hAnsi="Calibri-Italic" w:cs="Arial" w:hint="eastAsia"/>
          <w:iCs/>
          <w:color w:val="000000"/>
          <w:sz w:val="22"/>
          <w:szCs w:val="22"/>
          <w:lang w:eastAsia="ja-JP"/>
        </w:rPr>
        <w:t>Les langues de travail sont le français et l</w:t>
      </w:r>
      <w:r w:rsidRPr="00D07CA7">
        <w:rPr>
          <w:rFonts w:ascii="Calibri-Italic" w:hAnsi="Calibri-Italic" w:cs="Arial" w:hint="eastAsia"/>
          <w:iCs/>
          <w:color w:val="000000"/>
          <w:sz w:val="22"/>
          <w:szCs w:val="22"/>
          <w:lang w:eastAsia="ja-JP"/>
        </w:rPr>
        <w:t>’</w:t>
      </w:r>
      <w:r w:rsidRPr="00D07CA7">
        <w:rPr>
          <w:rFonts w:ascii="Calibri-Italic" w:hAnsi="Calibri-Italic" w:cs="Arial" w:hint="eastAsia"/>
          <w:iCs/>
          <w:color w:val="000000"/>
          <w:sz w:val="22"/>
          <w:szCs w:val="22"/>
          <w:lang w:eastAsia="ja-JP"/>
        </w:rPr>
        <w:t>arabe</w:t>
      </w:r>
      <w:r w:rsidR="0083421E">
        <w:rPr>
          <w:rFonts w:ascii="Calibri-Italic" w:hAnsi="Calibri-Italic" w:cs="Arial"/>
          <w:iCs/>
          <w:color w:val="000000"/>
          <w:sz w:val="22"/>
          <w:szCs w:val="22"/>
          <w:lang w:eastAsia="ja-JP"/>
        </w:rPr>
        <w:t>.</w:t>
      </w:r>
    </w:p>
    <w:p w14:paraId="69159CF5" w14:textId="77777777" w:rsidR="0071540E" w:rsidRPr="00C64120"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15" w:name="_Toc70668763"/>
      <w:r w:rsidRPr="00C64120">
        <w:rPr>
          <w:rFonts w:ascii="Calibri-Italic" w:hAnsi="Calibri-Italic" w:cs="Arial"/>
          <w:i/>
          <w:iCs/>
          <w:color w:val="FFFFFF"/>
          <w:sz w:val="22"/>
          <w:szCs w:val="22"/>
          <w:lang w:eastAsia="ja-JP"/>
        </w:rPr>
        <w:t>Calendrier</w:t>
      </w:r>
      <w:bookmarkEnd w:id="15"/>
    </w:p>
    <w:p w14:paraId="7D335963" w14:textId="77777777" w:rsidR="0071540E" w:rsidRDefault="0071540E" w:rsidP="0071540E">
      <w:pPr>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 xml:space="preserve">La </w:t>
      </w:r>
      <w:r>
        <w:rPr>
          <w:rFonts w:ascii="Calibri-Italic" w:hAnsi="Calibri-Italic" w:cs="Arial"/>
          <w:iCs/>
          <w:color w:val="000000"/>
          <w:sz w:val="22"/>
          <w:szCs w:val="22"/>
          <w:lang w:eastAsia="ja-JP"/>
        </w:rPr>
        <w:t>durée de la</w:t>
      </w:r>
      <w:r w:rsidRPr="00227FDC">
        <w:rPr>
          <w:rFonts w:ascii="Calibri-Italic" w:hAnsi="Calibri-Italic" w:cs="Arial" w:hint="eastAsia"/>
          <w:iCs/>
          <w:color w:val="000000"/>
          <w:sz w:val="22"/>
          <w:szCs w:val="22"/>
          <w:lang w:eastAsia="ja-JP"/>
        </w:rPr>
        <w:t xml:space="preserve"> mission est estim</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e </w:t>
      </w:r>
      <w:r w:rsidRPr="00227FDC">
        <w:rPr>
          <w:rFonts w:ascii="Calibri-Italic" w:hAnsi="Calibri-Italic" w:cs="Arial" w:hint="cs"/>
          <w:iCs/>
          <w:color w:val="000000"/>
          <w:sz w:val="22"/>
          <w:szCs w:val="22"/>
          <w:lang w:eastAsia="ja-JP"/>
        </w:rPr>
        <w:t>à</w:t>
      </w:r>
      <w:r w:rsidRPr="00227FDC">
        <w:rPr>
          <w:rFonts w:ascii="Calibri-Italic" w:hAnsi="Calibri-Italic" w:cs="Arial" w:hint="eastAsia"/>
          <w:iCs/>
          <w:color w:val="000000"/>
          <w:sz w:val="22"/>
          <w:szCs w:val="22"/>
          <w:lang w:eastAsia="ja-JP"/>
        </w:rPr>
        <w:t xml:space="preserve"> </w:t>
      </w:r>
      <w:r w:rsidRPr="00D07CA7">
        <w:rPr>
          <w:rFonts w:ascii="Calibri-Italic" w:hAnsi="Calibri-Italic" w:cs="Arial" w:hint="eastAsia"/>
          <w:iCs/>
          <w:color w:val="000000"/>
          <w:sz w:val="22"/>
          <w:szCs w:val="22"/>
          <w:lang w:eastAsia="ja-JP"/>
        </w:rPr>
        <w:t xml:space="preserve">50 personnes/jours, </w:t>
      </w:r>
      <w:r w:rsidRPr="00D07CA7">
        <w:rPr>
          <w:rFonts w:ascii="Calibri-Italic" w:hAnsi="Calibri-Italic" w:cs="Arial"/>
          <w:iCs/>
          <w:color w:val="000000"/>
          <w:sz w:val="22"/>
          <w:szCs w:val="22"/>
          <w:lang w:eastAsia="ja-JP"/>
        </w:rPr>
        <w:t xml:space="preserve">répartis </w:t>
      </w:r>
      <w:r w:rsidRPr="00D07CA7">
        <w:rPr>
          <w:rFonts w:ascii="Calibri-Italic" w:hAnsi="Calibri-Italic" w:cs="Arial" w:hint="eastAsia"/>
          <w:iCs/>
          <w:color w:val="000000"/>
          <w:sz w:val="22"/>
          <w:szCs w:val="22"/>
          <w:lang w:eastAsia="ja-JP"/>
        </w:rPr>
        <w:t xml:space="preserve">entre </w:t>
      </w:r>
      <w:r w:rsidRPr="00D07CA7">
        <w:rPr>
          <w:rFonts w:ascii="Calibri-Italic" w:hAnsi="Calibri-Italic" w:cs="Arial"/>
          <w:iCs/>
          <w:color w:val="000000"/>
          <w:sz w:val="22"/>
          <w:szCs w:val="22"/>
          <w:lang w:eastAsia="ja-JP"/>
        </w:rPr>
        <w:t xml:space="preserve">le 31 mars et le </w:t>
      </w:r>
      <w:r>
        <w:rPr>
          <w:rFonts w:ascii="Calibri-Italic" w:hAnsi="Calibri-Italic" w:cs="Arial"/>
          <w:iCs/>
          <w:color w:val="000000"/>
          <w:sz w:val="22"/>
          <w:szCs w:val="22"/>
          <w:lang w:eastAsia="ja-JP"/>
        </w:rPr>
        <w:t>20</w:t>
      </w:r>
      <w:r w:rsidRPr="00D07CA7">
        <w:rPr>
          <w:rFonts w:ascii="Calibri-Italic" w:hAnsi="Calibri-Italic" w:cs="Arial"/>
          <w:iCs/>
          <w:color w:val="000000"/>
          <w:sz w:val="22"/>
          <w:szCs w:val="22"/>
          <w:lang w:eastAsia="ja-JP"/>
        </w:rPr>
        <w:t xml:space="preserve"> juin 2025</w:t>
      </w:r>
      <w:r w:rsidRPr="00D07CA7">
        <w:rPr>
          <w:rFonts w:ascii="Calibri-Italic" w:hAnsi="Calibri-Italic" w:cs="Arial" w:hint="eastAsia"/>
          <w:iCs/>
          <w:color w:val="000000"/>
          <w:sz w:val="22"/>
          <w:szCs w:val="22"/>
          <w:lang w:eastAsia="ja-JP"/>
        </w:rPr>
        <w:t xml:space="preserve"> telle que d</w:t>
      </w:r>
      <w:r w:rsidRPr="00D07CA7">
        <w:rPr>
          <w:rFonts w:ascii="Calibri-Italic" w:hAnsi="Calibri-Italic" w:cs="Arial" w:hint="cs"/>
          <w:iCs/>
          <w:color w:val="000000"/>
          <w:sz w:val="22"/>
          <w:szCs w:val="22"/>
          <w:lang w:eastAsia="ja-JP"/>
        </w:rPr>
        <w:t>é</w:t>
      </w:r>
      <w:r w:rsidRPr="00D07CA7">
        <w:rPr>
          <w:rFonts w:ascii="Calibri-Italic" w:hAnsi="Calibri-Italic" w:cs="Arial" w:hint="eastAsia"/>
          <w:iCs/>
          <w:color w:val="000000"/>
          <w:sz w:val="22"/>
          <w:szCs w:val="22"/>
          <w:lang w:eastAsia="ja-JP"/>
        </w:rPr>
        <w:t>taill</w:t>
      </w:r>
      <w:r w:rsidRPr="00D07CA7">
        <w:rPr>
          <w:rFonts w:ascii="Calibri-Italic" w:hAnsi="Calibri-Italic" w:cs="Arial" w:hint="cs"/>
          <w:iCs/>
          <w:color w:val="000000"/>
          <w:sz w:val="22"/>
          <w:szCs w:val="22"/>
          <w:lang w:eastAsia="ja-JP"/>
        </w:rPr>
        <w:t>é</w:t>
      </w:r>
      <w:r w:rsidRPr="00D07CA7">
        <w:rPr>
          <w:rFonts w:ascii="Calibri-Italic" w:hAnsi="Calibri-Italic" w:cs="Arial" w:hint="eastAsia"/>
          <w:iCs/>
          <w:color w:val="000000"/>
          <w:sz w:val="22"/>
          <w:szCs w:val="22"/>
          <w:lang w:eastAsia="ja-JP"/>
        </w:rPr>
        <w:t xml:space="preserve">e ci-dessous </w:t>
      </w:r>
      <w:r w:rsidRPr="00D07CA7">
        <w:rPr>
          <w:rFonts w:ascii="Calibri-Italic" w:hAnsi="Calibri-Italic" w:cs="Arial" w:hint="cs"/>
          <w:iCs/>
          <w:color w:val="000000"/>
          <w:sz w:val="22"/>
          <w:szCs w:val="22"/>
          <w:lang w:eastAsia="ja-JP"/>
        </w:rPr>
        <w:t>à</w:t>
      </w:r>
      <w:r w:rsidRPr="00D07CA7">
        <w:rPr>
          <w:rFonts w:ascii="Calibri-Italic" w:hAnsi="Calibri-Italic" w:cs="Arial" w:hint="eastAsia"/>
          <w:iCs/>
          <w:color w:val="000000"/>
          <w:sz w:val="22"/>
          <w:szCs w:val="22"/>
          <w:lang w:eastAsia="ja-JP"/>
        </w:rPr>
        <w:t xml:space="preserve"> titre indicatif</w:t>
      </w:r>
      <w:r w:rsidRPr="00D07CA7">
        <w:rPr>
          <w:rFonts w:ascii="Calibri-Italic" w:hAnsi="Calibri-Italic" w:cs="Arial" w:hint="cs"/>
          <w:iCs/>
          <w:color w:val="000000"/>
          <w:sz w:val="22"/>
          <w:szCs w:val="22"/>
          <w:lang w:eastAsia="ja-JP"/>
        </w:rPr>
        <w:t> </w:t>
      </w:r>
      <w:r w:rsidRPr="00D07CA7">
        <w:rPr>
          <w:rFonts w:ascii="Calibri-Italic" w:hAnsi="Calibri-Italic" w:cs="Arial" w:hint="eastAsia"/>
          <w:iCs/>
          <w:color w:val="000000"/>
          <w:sz w:val="22"/>
          <w:szCs w:val="22"/>
          <w:lang w:eastAsia="ja-JP"/>
        </w:rPr>
        <w:t>:</w:t>
      </w:r>
      <w:r w:rsidRPr="00227FDC">
        <w:rPr>
          <w:rFonts w:ascii="Calibri-Italic" w:hAnsi="Calibri-Italic" w:cs="Arial" w:hint="eastAsia"/>
          <w:iCs/>
          <w:color w:val="000000"/>
          <w:sz w:val="22"/>
          <w:szCs w:val="22"/>
          <w:lang w:eastAsia="ja-JP"/>
        </w:rPr>
        <w:t xml:space="preserve">  </w:t>
      </w:r>
    </w:p>
    <w:tbl>
      <w:tblPr>
        <w:tblW w:w="9204" w:type="dxa"/>
        <w:tblCellMar>
          <w:left w:w="0" w:type="dxa"/>
          <w:right w:w="0" w:type="dxa"/>
        </w:tblCellMar>
        <w:tblLook w:val="0420" w:firstRow="1" w:lastRow="0" w:firstColumn="0" w:lastColumn="0" w:noHBand="0" w:noVBand="1"/>
      </w:tblPr>
      <w:tblGrid>
        <w:gridCol w:w="4101"/>
        <w:gridCol w:w="1275"/>
        <w:gridCol w:w="1844"/>
        <w:gridCol w:w="1984"/>
      </w:tblGrid>
      <w:tr w:rsidR="0071540E" w:rsidRPr="00183211" w14:paraId="5CC7CC9B" w14:textId="77777777" w:rsidTr="00F63853">
        <w:trPr>
          <w:trHeight w:val="547"/>
        </w:trPr>
        <w:tc>
          <w:tcPr>
            <w:tcW w:w="4101" w:type="dxa"/>
            <w:tcBorders>
              <w:top w:val="single" w:sz="8" w:space="0" w:color="EAE3D5"/>
              <w:left w:val="single" w:sz="8" w:space="0" w:color="EAE3D5"/>
              <w:bottom w:val="single" w:sz="8" w:space="0" w:color="EAE3D5"/>
              <w:right w:val="single" w:sz="8" w:space="0" w:color="FFFFFF"/>
            </w:tcBorders>
            <w:shd w:val="clear" w:color="auto" w:fill="EAE3D5"/>
            <w:tcMar>
              <w:top w:w="72" w:type="dxa"/>
              <w:left w:w="144" w:type="dxa"/>
              <w:bottom w:w="72" w:type="dxa"/>
              <w:right w:w="144" w:type="dxa"/>
            </w:tcMar>
            <w:hideMark/>
          </w:tcPr>
          <w:p w14:paraId="35F92ADE" w14:textId="77777777" w:rsidR="0071540E" w:rsidRPr="00AB1428" w:rsidRDefault="0071540E" w:rsidP="0071540E">
            <w:pPr>
              <w:spacing w:after="0"/>
              <w:jc w:val="center"/>
              <w:rPr>
                <w:rFonts w:ascii="Helvetica" w:eastAsia="Times New Roman" w:hAnsi="Helvetica" w:cs="Helvetica"/>
                <w:iCs/>
                <w:sz w:val="22"/>
                <w:lang w:eastAsia="fr-FR"/>
              </w:rPr>
            </w:pPr>
            <w:r>
              <w:rPr>
                <w:rFonts w:ascii="Helvetica" w:eastAsia="Times New Roman" w:hAnsi="Helvetica" w:cs="Helvetica"/>
                <w:b/>
                <w:bCs/>
                <w:color w:val="495896"/>
                <w:kern w:val="24"/>
                <w:sz w:val="22"/>
                <w:szCs w:val="22"/>
                <w:lang w:eastAsia="fr-FR"/>
              </w:rPr>
              <w:t>Activités</w:t>
            </w:r>
          </w:p>
        </w:tc>
        <w:tc>
          <w:tcPr>
            <w:tcW w:w="1275" w:type="dxa"/>
            <w:tcBorders>
              <w:top w:val="single" w:sz="8" w:space="0" w:color="EAE3D5"/>
              <w:left w:val="single" w:sz="8" w:space="0" w:color="FFFFFF"/>
              <w:bottom w:val="single" w:sz="8" w:space="0" w:color="EAE3D5"/>
              <w:right w:val="single" w:sz="8" w:space="0" w:color="FFFFFF"/>
            </w:tcBorders>
            <w:shd w:val="clear" w:color="auto" w:fill="EAE3D5"/>
          </w:tcPr>
          <w:p w14:paraId="32EE62E3" w14:textId="77777777" w:rsidR="0071540E" w:rsidRPr="00FC0D00" w:rsidRDefault="0071540E" w:rsidP="0071540E">
            <w:pPr>
              <w:spacing w:after="0"/>
              <w:jc w:val="center"/>
              <w:rPr>
                <w:rFonts w:ascii="Helvetica" w:eastAsia="Times New Roman" w:hAnsi="Helvetica" w:cs="Helvetica"/>
                <w:b/>
                <w:bCs/>
                <w:color w:val="495896"/>
                <w:kern w:val="24"/>
                <w:sz w:val="22"/>
                <w:lang w:eastAsia="fr-FR"/>
              </w:rPr>
            </w:pPr>
            <w:r w:rsidRPr="00FC0D00">
              <w:rPr>
                <w:rFonts w:ascii="Helvetica" w:eastAsia="Times New Roman" w:hAnsi="Helvetica" w:cs="Helvetica"/>
                <w:b/>
                <w:bCs/>
                <w:color w:val="495896"/>
                <w:kern w:val="24"/>
                <w:sz w:val="22"/>
                <w:szCs w:val="22"/>
                <w:lang w:eastAsia="fr-FR"/>
              </w:rPr>
              <w:t>Lieu</w:t>
            </w:r>
          </w:p>
        </w:tc>
        <w:tc>
          <w:tcPr>
            <w:tcW w:w="1844" w:type="dxa"/>
            <w:tcBorders>
              <w:top w:val="single" w:sz="8" w:space="0" w:color="EAE3D5"/>
              <w:left w:val="single" w:sz="8" w:space="0" w:color="FFFFFF"/>
              <w:bottom w:val="single" w:sz="8" w:space="0" w:color="EAE3D5"/>
              <w:right w:val="single" w:sz="8" w:space="0" w:color="FFFFFF"/>
            </w:tcBorders>
            <w:shd w:val="clear" w:color="auto" w:fill="EAE3D5"/>
          </w:tcPr>
          <w:p w14:paraId="7E5468F1" w14:textId="77777777" w:rsidR="0071540E" w:rsidRPr="00FC0D00" w:rsidRDefault="0071540E" w:rsidP="0071540E">
            <w:pPr>
              <w:spacing w:after="0"/>
              <w:jc w:val="center"/>
              <w:rPr>
                <w:rFonts w:ascii="Helvetica" w:eastAsia="Times New Roman" w:hAnsi="Helvetica" w:cs="Helvetica"/>
                <w:b/>
                <w:bCs/>
                <w:color w:val="495896"/>
                <w:kern w:val="24"/>
                <w:sz w:val="22"/>
                <w:lang w:eastAsia="fr-FR"/>
              </w:rPr>
            </w:pPr>
            <w:r>
              <w:rPr>
                <w:rFonts w:ascii="Helvetica" w:eastAsia="Times New Roman" w:hAnsi="Helvetica" w:cs="Helvetica"/>
                <w:b/>
                <w:bCs/>
                <w:color w:val="495896"/>
                <w:kern w:val="24"/>
                <w:sz w:val="22"/>
                <w:szCs w:val="22"/>
                <w:lang w:eastAsia="fr-FR"/>
              </w:rPr>
              <w:t>durée</w:t>
            </w:r>
          </w:p>
        </w:tc>
        <w:tc>
          <w:tcPr>
            <w:tcW w:w="1984" w:type="dxa"/>
            <w:tcBorders>
              <w:top w:val="single" w:sz="8" w:space="0" w:color="EAE3D5"/>
              <w:left w:val="single" w:sz="8" w:space="0" w:color="FFFFFF"/>
              <w:bottom w:val="single" w:sz="8" w:space="0" w:color="EAE3D5"/>
              <w:right w:val="single" w:sz="8" w:space="0" w:color="EAE3D5"/>
            </w:tcBorders>
            <w:shd w:val="clear" w:color="auto" w:fill="EAE3D5"/>
            <w:tcMar>
              <w:top w:w="72" w:type="dxa"/>
              <w:left w:w="144" w:type="dxa"/>
              <w:bottom w:w="72" w:type="dxa"/>
              <w:right w:w="144" w:type="dxa"/>
            </w:tcMar>
            <w:hideMark/>
          </w:tcPr>
          <w:p w14:paraId="074AD486" w14:textId="77777777" w:rsidR="0071540E" w:rsidRPr="00CF1580" w:rsidRDefault="0071540E" w:rsidP="0071540E">
            <w:pPr>
              <w:spacing w:after="0"/>
              <w:jc w:val="center"/>
              <w:rPr>
                <w:rFonts w:ascii="Helvetica" w:eastAsia="Times New Roman" w:hAnsi="Helvetica" w:cs="Helvetica"/>
                <w:b/>
                <w:bCs/>
                <w:color w:val="495896"/>
                <w:kern w:val="24"/>
                <w:sz w:val="22"/>
                <w:lang w:eastAsia="fr-FR"/>
              </w:rPr>
            </w:pPr>
            <w:r w:rsidRPr="00CF1580">
              <w:rPr>
                <w:rFonts w:ascii="Helvetica" w:eastAsia="Times New Roman" w:hAnsi="Helvetica" w:cs="Helvetica"/>
                <w:b/>
                <w:bCs/>
                <w:color w:val="495896"/>
                <w:kern w:val="24"/>
                <w:sz w:val="22"/>
                <w:szCs w:val="22"/>
                <w:lang w:eastAsia="fr-FR"/>
              </w:rPr>
              <w:t xml:space="preserve">Durée (pers./j) </w:t>
            </w:r>
            <w:r>
              <w:rPr>
                <w:rFonts w:ascii="Helvetica" w:eastAsia="Times New Roman" w:hAnsi="Helvetica" w:cs="Helvetica"/>
                <w:b/>
                <w:bCs/>
                <w:color w:val="495896"/>
                <w:kern w:val="24"/>
                <w:sz w:val="22"/>
                <w:szCs w:val="22"/>
                <w:lang w:eastAsia="fr-FR"/>
              </w:rPr>
              <w:t>(estimatif)</w:t>
            </w:r>
          </w:p>
        </w:tc>
      </w:tr>
      <w:tr w:rsidR="0071540E" w:rsidRPr="00183211" w14:paraId="081D5185" w14:textId="77777777" w:rsidTr="00F63853">
        <w:trPr>
          <w:trHeight w:val="222"/>
        </w:trPr>
        <w:tc>
          <w:tcPr>
            <w:tcW w:w="4101"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78012B6D" w14:textId="77777777" w:rsidR="0071540E" w:rsidRPr="00AB1428" w:rsidRDefault="0071540E" w:rsidP="0071540E">
            <w:pPr>
              <w:spacing w:after="0"/>
              <w:rPr>
                <w:rFonts w:ascii="Helvetica" w:eastAsia="Times New Roman" w:hAnsi="Helvetica" w:cs="Helvetica"/>
                <w:iCs/>
                <w:sz w:val="22"/>
                <w:lang w:eastAsia="fr-FR"/>
              </w:rPr>
            </w:pPr>
            <w:r>
              <w:rPr>
                <w:rFonts w:ascii="Helvetica" w:eastAsia="Times New Roman" w:hAnsi="Helvetica" w:cs="Helvetica"/>
                <w:b/>
                <w:bCs/>
                <w:iCs/>
                <w:color w:val="35B6B4"/>
                <w:kern w:val="24"/>
                <w:sz w:val="22"/>
                <w:szCs w:val="22"/>
                <w:lang w:eastAsia="fr-FR"/>
              </w:rPr>
              <w:t xml:space="preserve">1- </w:t>
            </w:r>
            <w:r w:rsidRPr="00FC0D00">
              <w:rPr>
                <w:rFonts w:ascii="Helvetica" w:eastAsia="Times New Roman" w:hAnsi="Helvetica" w:cs="Helvetica" w:hint="eastAsia"/>
                <w:b/>
                <w:bCs/>
                <w:iCs/>
                <w:color w:val="35B6B4"/>
                <w:kern w:val="24"/>
                <w:sz w:val="22"/>
                <w:szCs w:val="22"/>
                <w:lang w:eastAsia="fr-FR"/>
              </w:rPr>
              <w:t>Phase de d</w:t>
            </w:r>
            <w:r w:rsidRPr="00FC0D00">
              <w:rPr>
                <w:rFonts w:ascii="Helvetica" w:eastAsia="Times New Roman" w:hAnsi="Helvetica" w:cs="Helvetica" w:hint="cs"/>
                <w:b/>
                <w:bCs/>
                <w:iCs/>
                <w:color w:val="35B6B4"/>
                <w:kern w:val="24"/>
                <w:sz w:val="22"/>
                <w:szCs w:val="22"/>
                <w:lang w:eastAsia="fr-FR"/>
              </w:rPr>
              <w:t>é</w:t>
            </w:r>
            <w:r w:rsidRPr="00FC0D00">
              <w:rPr>
                <w:rFonts w:ascii="Helvetica" w:eastAsia="Times New Roman" w:hAnsi="Helvetica" w:cs="Helvetica" w:hint="eastAsia"/>
                <w:b/>
                <w:bCs/>
                <w:iCs/>
                <w:color w:val="35B6B4"/>
                <w:kern w:val="24"/>
                <w:sz w:val="22"/>
                <w:szCs w:val="22"/>
                <w:lang w:eastAsia="fr-FR"/>
              </w:rPr>
              <w:t>marrage</w:t>
            </w:r>
          </w:p>
        </w:tc>
        <w:tc>
          <w:tcPr>
            <w:tcW w:w="1275" w:type="dxa"/>
            <w:tcBorders>
              <w:top w:val="single" w:sz="8" w:space="0" w:color="EAE3D5"/>
              <w:left w:val="single" w:sz="8" w:space="0" w:color="EAE3D5"/>
              <w:bottom w:val="single" w:sz="8" w:space="0" w:color="EAE3D5"/>
              <w:right w:val="single" w:sz="8" w:space="0" w:color="EAE3D5"/>
            </w:tcBorders>
            <w:shd w:val="clear" w:color="auto" w:fill="FFFFFF"/>
          </w:tcPr>
          <w:p w14:paraId="5FEBDB9F" w14:textId="77777777" w:rsidR="0071540E" w:rsidRPr="00CF1580" w:rsidRDefault="0071540E" w:rsidP="0071540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Mauritanie</w:t>
            </w:r>
          </w:p>
        </w:tc>
        <w:tc>
          <w:tcPr>
            <w:tcW w:w="1844" w:type="dxa"/>
            <w:tcBorders>
              <w:top w:val="single" w:sz="8" w:space="0" w:color="EAE3D5"/>
              <w:left w:val="single" w:sz="8" w:space="0" w:color="EAE3D5"/>
              <w:bottom w:val="single" w:sz="8" w:space="0" w:color="EAE3D5"/>
              <w:right w:val="single" w:sz="8" w:space="0" w:color="EAE3D5"/>
            </w:tcBorders>
            <w:shd w:val="clear" w:color="auto" w:fill="FFFFFF"/>
          </w:tcPr>
          <w:p w14:paraId="765559AC" w14:textId="4E4B48AA" w:rsidR="0071540E" w:rsidRPr="00CF1580" w:rsidRDefault="0083421E" w:rsidP="0071540E">
            <w:pPr>
              <w:spacing w:after="0"/>
              <w:jc w:val="center"/>
              <w:rPr>
                <w:rFonts w:ascii="Helvetica" w:eastAsia="Times New Roman" w:hAnsi="Helvetica" w:cs="Helvetica"/>
                <w:i/>
                <w:color w:val="7F7F7F" w:themeColor="text1" w:themeTint="80"/>
                <w:kern w:val="24"/>
                <w:sz w:val="22"/>
                <w:lang w:val="la-Latn" w:eastAsia="fr-FR"/>
              </w:rPr>
            </w:pPr>
            <w:r>
              <w:rPr>
                <w:rFonts w:ascii="Helvetica" w:eastAsia="Times New Roman" w:hAnsi="Helvetica" w:cs="Helvetica"/>
                <w:i/>
                <w:color w:val="7F7F7F" w:themeColor="text1" w:themeTint="80"/>
                <w:kern w:val="24"/>
                <w:sz w:val="22"/>
                <w:szCs w:val="22"/>
                <w:lang w:eastAsia="fr-FR"/>
              </w:rPr>
              <w:t>3</w:t>
            </w:r>
            <w:r w:rsidR="0071540E" w:rsidRPr="00CF1580">
              <w:rPr>
                <w:rFonts w:ascii="Helvetica" w:eastAsia="Times New Roman" w:hAnsi="Helvetica" w:cs="Helvetica" w:hint="eastAsia"/>
                <w:i/>
                <w:color w:val="7F7F7F" w:themeColor="text1" w:themeTint="80"/>
                <w:kern w:val="24"/>
                <w:sz w:val="22"/>
                <w:szCs w:val="22"/>
                <w:lang w:eastAsia="fr-FR"/>
              </w:rPr>
              <w:t xml:space="preserve"> semaine</w:t>
            </w:r>
            <w:r w:rsidR="0071540E">
              <w:rPr>
                <w:rFonts w:ascii="Helvetica" w:eastAsia="Times New Roman" w:hAnsi="Helvetica" w:cs="Helvetica"/>
                <w:i/>
                <w:color w:val="7F7F7F" w:themeColor="text1" w:themeTint="80"/>
                <w:kern w:val="24"/>
                <w:sz w:val="22"/>
                <w:szCs w:val="22"/>
                <w:lang w:eastAsia="fr-FR"/>
              </w:rPr>
              <w:t>s</w:t>
            </w:r>
          </w:p>
        </w:tc>
        <w:tc>
          <w:tcPr>
            <w:tcW w:w="1984"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435DFF70" w14:textId="5CC0E003" w:rsidR="0071540E" w:rsidRPr="00CF1580" w:rsidRDefault="0083421E" w:rsidP="0071540E">
            <w:pPr>
              <w:spacing w:after="0"/>
              <w:jc w:val="center"/>
              <w:rPr>
                <w:rFonts w:ascii="Helvetica" w:eastAsia="Times New Roman" w:hAnsi="Helvetica" w:cs="Helvetica"/>
                <w:i/>
                <w:iCs/>
                <w:color w:val="7F7F7F" w:themeColor="text1" w:themeTint="80"/>
                <w:sz w:val="22"/>
                <w:lang w:eastAsia="fr-FR"/>
              </w:rPr>
            </w:pPr>
            <w:r>
              <w:rPr>
                <w:rFonts w:ascii="Helvetica" w:eastAsia="Times New Roman" w:hAnsi="Helvetica" w:cs="Helvetica"/>
                <w:i/>
                <w:color w:val="7F7F7F" w:themeColor="text1" w:themeTint="80"/>
                <w:kern w:val="24"/>
                <w:sz w:val="22"/>
                <w:szCs w:val="22"/>
                <w:lang w:eastAsia="fr-FR"/>
              </w:rPr>
              <w:t>15</w:t>
            </w:r>
          </w:p>
        </w:tc>
      </w:tr>
      <w:tr w:rsidR="0071540E" w:rsidRPr="00FB1DCE" w14:paraId="28304804" w14:textId="77777777" w:rsidTr="00F63853">
        <w:trPr>
          <w:trHeight w:val="222"/>
        </w:trPr>
        <w:tc>
          <w:tcPr>
            <w:tcW w:w="4101"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67CD0905" w14:textId="77777777" w:rsidR="0071540E" w:rsidRPr="00AB1428" w:rsidRDefault="0071540E" w:rsidP="0071540E">
            <w:pPr>
              <w:spacing w:after="0"/>
              <w:rPr>
                <w:rFonts w:ascii="Helvetica" w:eastAsia="Times New Roman" w:hAnsi="Helvetica" w:cs="Helvetica"/>
                <w:bCs/>
                <w:iCs/>
                <w:color w:val="495896"/>
                <w:kern w:val="24"/>
                <w:sz w:val="22"/>
                <w:lang w:eastAsia="fr-FR"/>
              </w:rPr>
            </w:pPr>
            <w:r>
              <w:rPr>
                <w:rFonts w:ascii="Helvetica" w:eastAsia="Times New Roman" w:hAnsi="Helvetica" w:cs="Helvetica"/>
                <w:b/>
                <w:bCs/>
                <w:iCs/>
                <w:color w:val="495896"/>
                <w:kern w:val="24"/>
                <w:sz w:val="22"/>
                <w:szCs w:val="22"/>
                <w:lang w:eastAsia="fr-FR"/>
              </w:rPr>
              <w:t xml:space="preserve">2- </w:t>
            </w:r>
            <w:r w:rsidRPr="00FC0D00">
              <w:rPr>
                <w:rFonts w:ascii="Helvetica" w:eastAsia="Times New Roman" w:hAnsi="Helvetica" w:cs="Helvetica" w:hint="eastAsia"/>
                <w:b/>
                <w:bCs/>
                <w:iCs/>
                <w:color w:val="495896"/>
                <w:kern w:val="24"/>
                <w:sz w:val="22"/>
                <w:szCs w:val="22"/>
                <w:lang w:eastAsia="fr-FR"/>
              </w:rPr>
              <w:t>Phase de collecte</w:t>
            </w:r>
          </w:p>
        </w:tc>
        <w:tc>
          <w:tcPr>
            <w:tcW w:w="1275"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3FDFFD60" w14:textId="77777777" w:rsidR="0071540E" w:rsidRPr="00CF1580" w:rsidRDefault="0071540E" w:rsidP="0071540E">
            <w:pPr>
              <w:spacing w:after="0"/>
              <w:jc w:val="center"/>
              <w:rPr>
                <w:rFonts w:ascii="Helvetica" w:eastAsia="Times New Roman" w:hAnsi="Helvetica" w:cs="Helvetica"/>
                <w:i/>
                <w:color w:val="7F7F7F" w:themeColor="text1" w:themeTint="80"/>
                <w:kern w:val="24"/>
                <w:sz w:val="22"/>
                <w:lang w:val="la-Latn" w:eastAsia="fr-FR"/>
              </w:rPr>
            </w:pPr>
            <w:r w:rsidRPr="00CF1580">
              <w:rPr>
                <w:rFonts w:ascii="Helvetica" w:eastAsia="Times New Roman" w:hAnsi="Helvetica" w:cs="Helvetica"/>
                <w:i/>
                <w:color w:val="7F7F7F" w:themeColor="text1" w:themeTint="80"/>
                <w:kern w:val="24"/>
                <w:sz w:val="22"/>
                <w:szCs w:val="22"/>
                <w:lang w:eastAsia="fr-FR"/>
              </w:rPr>
              <w:t>Mauritanie</w:t>
            </w:r>
          </w:p>
        </w:tc>
        <w:tc>
          <w:tcPr>
            <w:tcW w:w="1844"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0F082FAF" w14:textId="77777777" w:rsidR="0071540E" w:rsidRDefault="0071540E" w:rsidP="0071540E">
            <w:pPr>
              <w:spacing w:after="0"/>
              <w:jc w:val="center"/>
              <w:rPr>
                <w:rFonts w:ascii="Helvetica" w:eastAsia="Times New Roman" w:hAnsi="Helvetica" w:cs="Helvetica"/>
                <w:i/>
                <w:color w:val="7F7F7F" w:themeColor="text1" w:themeTint="80"/>
                <w:kern w:val="24"/>
                <w:sz w:val="22"/>
                <w:lang w:eastAsia="fr-FR"/>
              </w:rPr>
            </w:pPr>
            <w:r w:rsidRPr="00CF1580">
              <w:rPr>
                <w:rFonts w:ascii="Helvetica" w:eastAsia="Times New Roman" w:hAnsi="Helvetica" w:cs="Helvetica"/>
                <w:i/>
                <w:color w:val="7F7F7F" w:themeColor="text1" w:themeTint="80"/>
                <w:kern w:val="24"/>
                <w:sz w:val="22"/>
                <w:szCs w:val="22"/>
                <w:lang w:eastAsia="fr-FR"/>
              </w:rPr>
              <w:t>3 semaines</w:t>
            </w:r>
          </w:p>
        </w:tc>
        <w:tc>
          <w:tcPr>
            <w:tcW w:w="1984" w:type="dxa"/>
            <w:tcBorders>
              <w:top w:val="single" w:sz="8" w:space="0" w:color="EAE3D5"/>
              <w:left w:val="single" w:sz="4" w:space="0" w:color="FFFFFF" w:themeColor="background1"/>
              <w:bottom w:val="single" w:sz="8" w:space="0" w:color="EAE3D5"/>
              <w:right w:val="single" w:sz="8" w:space="0" w:color="EAE3D5"/>
            </w:tcBorders>
            <w:shd w:val="clear" w:color="auto" w:fill="EAE3D5"/>
            <w:tcMar>
              <w:top w:w="72" w:type="dxa"/>
              <w:left w:w="144" w:type="dxa"/>
              <w:bottom w:w="72" w:type="dxa"/>
              <w:right w:w="144" w:type="dxa"/>
            </w:tcMar>
          </w:tcPr>
          <w:p w14:paraId="4819FDF4" w14:textId="088CDFD3" w:rsidR="0071540E" w:rsidRPr="00CF1580" w:rsidRDefault="0083421E" w:rsidP="0071540E">
            <w:pPr>
              <w:spacing w:after="0"/>
              <w:jc w:val="center"/>
              <w:rPr>
                <w:rFonts w:ascii="Helvetica" w:eastAsia="Times New Roman" w:hAnsi="Helvetica" w:cs="Helvetica"/>
                <w:b/>
                <w:bCs/>
                <w:i/>
                <w:iCs/>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15</w:t>
            </w:r>
          </w:p>
        </w:tc>
      </w:tr>
      <w:tr w:rsidR="0071540E" w:rsidRPr="00FB1DCE" w14:paraId="42E39557" w14:textId="77777777" w:rsidTr="00F63853">
        <w:trPr>
          <w:trHeight w:val="222"/>
        </w:trPr>
        <w:tc>
          <w:tcPr>
            <w:tcW w:w="4101" w:type="dxa"/>
            <w:tcBorders>
              <w:top w:val="single" w:sz="8" w:space="0" w:color="EAE3D5"/>
              <w:left w:val="single" w:sz="8" w:space="0" w:color="EAE3D5"/>
              <w:bottom w:val="single" w:sz="8" w:space="0" w:color="EAE3D5"/>
              <w:right w:val="single" w:sz="4" w:space="0" w:color="EAE3D5"/>
            </w:tcBorders>
            <w:shd w:val="clear" w:color="auto" w:fill="FFFFFF" w:themeFill="background1"/>
            <w:tcMar>
              <w:top w:w="72" w:type="dxa"/>
              <w:left w:w="144" w:type="dxa"/>
              <w:bottom w:w="72" w:type="dxa"/>
              <w:right w:w="144" w:type="dxa"/>
            </w:tcMar>
          </w:tcPr>
          <w:p w14:paraId="5F479B24" w14:textId="77777777" w:rsidR="0071540E" w:rsidRPr="00AB1428" w:rsidRDefault="0071540E" w:rsidP="0071540E">
            <w:pPr>
              <w:spacing w:after="0"/>
              <w:rPr>
                <w:rFonts w:ascii="Helvetica" w:eastAsia="Times New Roman" w:hAnsi="Helvetica" w:cs="Helvetica"/>
                <w:b/>
                <w:bCs/>
                <w:iCs/>
                <w:color w:val="495896"/>
                <w:kern w:val="24"/>
                <w:sz w:val="22"/>
                <w:lang w:eastAsia="fr-FR"/>
              </w:rPr>
            </w:pPr>
            <w:r>
              <w:rPr>
                <w:rFonts w:ascii="Helvetica" w:eastAsia="Times New Roman" w:hAnsi="Helvetica" w:cs="Helvetica"/>
                <w:b/>
                <w:bCs/>
                <w:iCs/>
                <w:color w:val="35B6B4"/>
                <w:kern w:val="24"/>
                <w:sz w:val="22"/>
                <w:szCs w:val="22"/>
                <w:lang w:eastAsia="fr-FR"/>
              </w:rPr>
              <w:t xml:space="preserve">3- </w:t>
            </w:r>
            <w:r w:rsidRPr="00FC0D00">
              <w:rPr>
                <w:rFonts w:ascii="Helvetica" w:eastAsia="Times New Roman" w:hAnsi="Helvetica" w:cs="Helvetica" w:hint="eastAsia"/>
                <w:b/>
                <w:bCs/>
                <w:iCs/>
                <w:color w:val="35B6B4"/>
                <w:kern w:val="24"/>
                <w:sz w:val="22"/>
                <w:szCs w:val="22"/>
                <w:lang w:eastAsia="fr-FR"/>
              </w:rPr>
              <w:t xml:space="preserve">Phase de </w:t>
            </w:r>
            <w:proofErr w:type="spellStart"/>
            <w:r w:rsidRPr="00FC0D00">
              <w:rPr>
                <w:rFonts w:ascii="Helvetica" w:eastAsia="Times New Roman" w:hAnsi="Helvetica" w:cs="Helvetica" w:hint="eastAsia"/>
                <w:b/>
                <w:bCs/>
                <w:iCs/>
                <w:color w:val="35B6B4"/>
                <w:kern w:val="24"/>
                <w:sz w:val="22"/>
                <w:szCs w:val="22"/>
                <w:lang w:eastAsia="fr-FR"/>
              </w:rPr>
              <w:t>reporting</w:t>
            </w:r>
            <w:proofErr w:type="spellEnd"/>
          </w:p>
        </w:tc>
        <w:tc>
          <w:tcPr>
            <w:tcW w:w="1275"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59179E2D" w14:textId="77777777" w:rsidR="0071540E" w:rsidRPr="00E61CBB" w:rsidRDefault="0071540E" w:rsidP="0071540E">
            <w:pPr>
              <w:spacing w:after="0"/>
              <w:jc w:val="center"/>
              <w:rPr>
                <w:rFonts w:ascii="Helvetica" w:eastAsia="Times New Roman" w:hAnsi="Helvetica" w:cs="Helvetica"/>
                <w:i/>
                <w:color w:val="7F7F7F" w:themeColor="text1" w:themeTint="80"/>
                <w:kern w:val="24"/>
                <w:sz w:val="22"/>
                <w:highlight w:val="yellow"/>
                <w:lang w:val="la-Latn" w:eastAsia="fr-FR"/>
              </w:rPr>
            </w:pPr>
            <w:r w:rsidRPr="006F1078">
              <w:rPr>
                <w:rFonts w:ascii="Helvetica" w:eastAsia="Times New Roman" w:hAnsi="Helvetica" w:cs="Helvetica"/>
                <w:i/>
                <w:color w:val="7F7F7F" w:themeColor="text1" w:themeTint="80"/>
                <w:kern w:val="24"/>
                <w:sz w:val="22"/>
                <w:lang w:val="la-Latn" w:eastAsia="fr-FR"/>
              </w:rPr>
              <w:t>Mauritanie</w:t>
            </w:r>
          </w:p>
        </w:tc>
        <w:tc>
          <w:tcPr>
            <w:tcW w:w="1844"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7A1C05FA" w14:textId="60A8B97A" w:rsidR="0071540E" w:rsidRPr="00CF1580" w:rsidRDefault="0083421E" w:rsidP="0071540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4</w:t>
            </w:r>
            <w:r w:rsidR="0071540E" w:rsidRPr="00CF1580">
              <w:rPr>
                <w:rFonts w:ascii="Helvetica" w:eastAsia="Times New Roman" w:hAnsi="Helvetica" w:cs="Helvetica" w:hint="eastAsia"/>
                <w:i/>
                <w:color w:val="7F7F7F" w:themeColor="text1" w:themeTint="80"/>
                <w:kern w:val="24"/>
                <w:sz w:val="22"/>
                <w:szCs w:val="22"/>
                <w:lang w:eastAsia="fr-FR"/>
              </w:rPr>
              <w:t xml:space="preserve"> semaines</w:t>
            </w:r>
          </w:p>
        </w:tc>
        <w:tc>
          <w:tcPr>
            <w:tcW w:w="1984" w:type="dxa"/>
            <w:tcBorders>
              <w:top w:val="single" w:sz="8" w:space="0" w:color="EAE3D5"/>
              <w:left w:val="single" w:sz="4" w:space="0" w:color="EAE3D5"/>
              <w:bottom w:val="single" w:sz="8" w:space="0" w:color="EAE3D5"/>
              <w:right w:val="single" w:sz="8" w:space="0" w:color="EAE3D5"/>
            </w:tcBorders>
            <w:shd w:val="clear" w:color="auto" w:fill="FFFFFF" w:themeFill="background1"/>
            <w:tcMar>
              <w:top w:w="72" w:type="dxa"/>
              <w:left w:w="144" w:type="dxa"/>
              <w:bottom w:w="72" w:type="dxa"/>
              <w:right w:w="144" w:type="dxa"/>
            </w:tcMar>
          </w:tcPr>
          <w:p w14:paraId="201E3BA9" w14:textId="4E9C5377" w:rsidR="0071540E" w:rsidRDefault="0071540E" w:rsidP="0083421E">
            <w:pPr>
              <w:spacing w:after="0"/>
              <w:jc w:val="center"/>
              <w:rPr>
                <w:rFonts w:ascii="Helvetica" w:eastAsia="Times New Roman" w:hAnsi="Helvetica" w:cs="Helvetica"/>
                <w:i/>
                <w:iCs/>
                <w:color w:val="7F7F7F" w:themeColor="text1" w:themeTint="80"/>
                <w:kern w:val="24"/>
                <w:sz w:val="22"/>
                <w:lang w:val="la-Latn" w:eastAsia="fr-FR"/>
              </w:rPr>
            </w:pPr>
            <w:r>
              <w:rPr>
                <w:rFonts w:ascii="Helvetica" w:eastAsia="Times New Roman" w:hAnsi="Helvetica" w:cs="Helvetica"/>
                <w:i/>
                <w:color w:val="7F7F7F" w:themeColor="text1" w:themeTint="80"/>
                <w:kern w:val="24"/>
                <w:sz w:val="22"/>
                <w:szCs w:val="22"/>
                <w:lang w:eastAsia="fr-FR"/>
              </w:rPr>
              <w:t>1</w:t>
            </w:r>
            <w:r w:rsidR="0083421E">
              <w:rPr>
                <w:rFonts w:ascii="Helvetica" w:eastAsia="Times New Roman" w:hAnsi="Helvetica" w:cs="Helvetica"/>
                <w:i/>
                <w:color w:val="7F7F7F" w:themeColor="text1" w:themeTint="80"/>
                <w:kern w:val="24"/>
                <w:sz w:val="22"/>
                <w:szCs w:val="22"/>
                <w:lang w:eastAsia="fr-FR"/>
              </w:rPr>
              <w:t>5</w:t>
            </w:r>
          </w:p>
        </w:tc>
      </w:tr>
      <w:tr w:rsidR="0071540E" w:rsidRPr="00FB1DCE" w14:paraId="58D7AB8B" w14:textId="77777777" w:rsidTr="00F63853">
        <w:trPr>
          <w:trHeight w:val="222"/>
        </w:trPr>
        <w:tc>
          <w:tcPr>
            <w:tcW w:w="4101"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2FE5075E" w14:textId="0ABA728C" w:rsidR="0071540E" w:rsidRPr="00D07CA7" w:rsidRDefault="0071540E" w:rsidP="00F63853">
            <w:pPr>
              <w:spacing w:after="0"/>
              <w:rPr>
                <w:rFonts w:ascii="Helvetica" w:eastAsia="Times New Roman" w:hAnsi="Helvetica" w:cs="Helvetica"/>
                <w:bCs/>
                <w:iCs/>
                <w:color w:val="495896"/>
                <w:kern w:val="24"/>
                <w:sz w:val="22"/>
                <w:lang w:eastAsia="fr-FR"/>
              </w:rPr>
            </w:pPr>
            <w:r w:rsidRPr="00D07CA7">
              <w:rPr>
                <w:rFonts w:ascii="Helvetica" w:eastAsia="Times New Roman" w:hAnsi="Helvetica" w:cs="Helvetica"/>
                <w:b/>
                <w:bCs/>
                <w:iCs/>
                <w:color w:val="495896"/>
                <w:kern w:val="24"/>
                <w:sz w:val="22"/>
                <w:szCs w:val="22"/>
                <w:lang w:eastAsia="fr-FR"/>
              </w:rPr>
              <w:t xml:space="preserve">4- Phase de restitution et de diffusion (incl. atelier de </w:t>
            </w:r>
            <w:proofErr w:type="spellStart"/>
            <w:r w:rsidRPr="00D07CA7">
              <w:rPr>
                <w:rFonts w:ascii="Helvetica" w:eastAsia="Times New Roman" w:hAnsi="Helvetica" w:cs="Helvetica"/>
                <w:b/>
                <w:bCs/>
                <w:iCs/>
                <w:color w:val="495896"/>
                <w:kern w:val="24"/>
                <w:sz w:val="22"/>
                <w:szCs w:val="22"/>
                <w:lang w:eastAsia="fr-FR"/>
              </w:rPr>
              <w:t>co</w:t>
            </w:r>
            <w:proofErr w:type="spellEnd"/>
            <w:r w:rsidRPr="00D07CA7">
              <w:rPr>
                <w:rFonts w:ascii="Helvetica" w:eastAsia="Times New Roman" w:hAnsi="Helvetica" w:cs="Helvetica"/>
                <w:b/>
                <w:bCs/>
                <w:iCs/>
                <w:color w:val="495896"/>
                <w:kern w:val="24"/>
                <w:sz w:val="22"/>
                <w:szCs w:val="22"/>
                <w:lang w:eastAsia="fr-FR"/>
              </w:rPr>
              <w:t xml:space="preserve">-construction de </w:t>
            </w:r>
            <w:r w:rsidR="00F63853">
              <w:rPr>
                <w:rFonts w:ascii="Helvetica" w:eastAsia="Times New Roman" w:hAnsi="Helvetica" w:cs="Helvetica"/>
                <w:b/>
                <w:bCs/>
                <w:iCs/>
                <w:color w:val="495896"/>
                <w:kern w:val="24"/>
                <w:sz w:val="22"/>
                <w:szCs w:val="22"/>
                <w:lang w:eastAsia="fr-FR"/>
              </w:rPr>
              <w:t>r</w:t>
            </w:r>
            <w:r w:rsidRPr="00D07CA7">
              <w:rPr>
                <w:rFonts w:ascii="Helvetica" w:eastAsia="Times New Roman" w:hAnsi="Helvetica" w:cs="Helvetica"/>
                <w:b/>
                <w:bCs/>
                <w:iCs/>
                <w:color w:val="495896"/>
                <w:kern w:val="24"/>
                <w:sz w:val="22"/>
                <w:szCs w:val="22"/>
                <w:lang w:eastAsia="fr-FR"/>
              </w:rPr>
              <w:t>ecommandations)</w:t>
            </w:r>
          </w:p>
        </w:tc>
        <w:tc>
          <w:tcPr>
            <w:tcW w:w="1275"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0058760C" w14:textId="77777777" w:rsidR="0071540E" w:rsidRPr="00D07CA7" w:rsidRDefault="0071540E" w:rsidP="0071540E">
            <w:pPr>
              <w:spacing w:after="0"/>
              <w:jc w:val="center"/>
              <w:rPr>
                <w:rFonts w:ascii="Helvetica" w:eastAsia="Times New Roman" w:hAnsi="Helvetica" w:cs="Helvetica"/>
                <w:i/>
                <w:color w:val="7F7F7F" w:themeColor="text1" w:themeTint="80"/>
                <w:kern w:val="24"/>
                <w:sz w:val="22"/>
                <w:lang w:val="la-Latn" w:eastAsia="fr-FR"/>
              </w:rPr>
            </w:pPr>
            <w:r w:rsidRPr="00D07CA7">
              <w:rPr>
                <w:rFonts w:ascii="Helvetica" w:eastAsia="Times New Roman" w:hAnsi="Helvetica" w:cs="Helvetica"/>
                <w:i/>
                <w:color w:val="7F7F7F" w:themeColor="text1" w:themeTint="80"/>
                <w:kern w:val="24"/>
                <w:sz w:val="22"/>
                <w:szCs w:val="22"/>
                <w:lang w:eastAsia="fr-FR"/>
              </w:rPr>
              <w:t>Mauritanie</w:t>
            </w:r>
          </w:p>
        </w:tc>
        <w:tc>
          <w:tcPr>
            <w:tcW w:w="1844"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5CB5561E" w14:textId="001940F6" w:rsidR="0071540E" w:rsidRPr="00D07CA7" w:rsidRDefault="0071540E" w:rsidP="0083421E">
            <w:pPr>
              <w:spacing w:after="0"/>
              <w:jc w:val="center"/>
              <w:rPr>
                <w:rFonts w:ascii="Helvetica" w:eastAsia="Times New Roman" w:hAnsi="Helvetica" w:cs="Helvetica"/>
                <w:i/>
                <w:color w:val="7F7F7F" w:themeColor="text1" w:themeTint="80"/>
                <w:kern w:val="24"/>
                <w:sz w:val="22"/>
                <w:lang w:eastAsia="fr-FR"/>
              </w:rPr>
            </w:pPr>
            <w:r>
              <w:rPr>
                <w:rFonts w:ascii="Helvetica" w:eastAsia="Times New Roman" w:hAnsi="Helvetica" w:cs="Helvetica"/>
                <w:i/>
                <w:color w:val="7F7F7F" w:themeColor="text1" w:themeTint="80"/>
                <w:kern w:val="24"/>
                <w:sz w:val="22"/>
                <w:szCs w:val="22"/>
                <w:lang w:eastAsia="fr-FR"/>
              </w:rPr>
              <w:t>1</w:t>
            </w:r>
            <w:r w:rsidRPr="00D07CA7">
              <w:rPr>
                <w:rFonts w:ascii="Helvetica" w:eastAsia="Times New Roman" w:hAnsi="Helvetica" w:cs="Helvetica"/>
                <w:i/>
                <w:color w:val="7F7F7F" w:themeColor="text1" w:themeTint="80"/>
                <w:kern w:val="24"/>
                <w:sz w:val="22"/>
                <w:szCs w:val="22"/>
                <w:lang w:eastAsia="fr-FR"/>
              </w:rPr>
              <w:t xml:space="preserve"> semaine</w:t>
            </w:r>
          </w:p>
        </w:tc>
        <w:tc>
          <w:tcPr>
            <w:tcW w:w="1984" w:type="dxa"/>
            <w:tcBorders>
              <w:top w:val="single" w:sz="8" w:space="0" w:color="EAE3D5"/>
              <w:left w:val="single" w:sz="4" w:space="0" w:color="FFFFFF" w:themeColor="background1"/>
              <w:bottom w:val="single" w:sz="8" w:space="0" w:color="EAE3D5"/>
              <w:right w:val="single" w:sz="8" w:space="0" w:color="EAE3D5"/>
            </w:tcBorders>
            <w:shd w:val="clear" w:color="auto" w:fill="EAE3D5"/>
            <w:tcMar>
              <w:top w:w="72" w:type="dxa"/>
              <w:left w:w="144" w:type="dxa"/>
              <w:bottom w:w="72" w:type="dxa"/>
              <w:right w:w="144" w:type="dxa"/>
            </w:tcMar>
          </w:tcPr>
          <w:p w14:paraId="33B599BD" w14:textId="1FD32EDD" w:rsidR="0071540E" w:rsidRPr="00D07CA7" w:rsidRDefault="0083421E" w:rsidP="0071540E">
            <w:pPr>
              <w:spacing w:after="0"/>
              <w:jc w:val="center"/>
              <w:rPr>
                <w:rFonts w:ascii="Helvetica" w:eastAsia="Times New Roman" w:hAnsi="Helvetica" w:cs="Helvetica"/>
                <w:i/>
                <w:iCs/>
                <w:color w:val="7F7F7F" w:themeColor="text1" w:themeTint="80"/>
                <w:kern w:val="24"/>
                <w:sz w:val="22"/>
                <w:lang w:val="la-Latn" w:eastAsia="fr-FR"/>
              </w:rPr>
            </w:pPr>
            <w:r>
              <w:rPr>
                <w:rFonts w:ascii="Helvetica" w:eastAsia="Times New Roman" w:hAnsi="Helvetica" w:cs="Helvetica"/>
                <w:i/>
                <w:color w:val="7F7F7F" w:themeColor="text1" w:themeTint="80"/>
                <w:kern w:val="24"/>
                <w:sz w:val="22"/>
                <w:szCs w:val="22"/>
                <w:lang w:eastAsia="fr-FR"/>
              </w:rPr>
              <w:t>5</w:t>
            </w:r>
          </w:p>
        </w:tc>
      </w:tr>
    </w:tbl>
    <w:p w14:paraId="64DCE310" w14:textId="77777777" w:rsidR="0071540E" w:rsidRPr="00227FDC" w:rsidRDefault="0071540E" w:rsidP="0071540E">
      <w:pPr>
        <w:tabs>
          <w:tab w:val="right" w:leader="dot" w:pos="9923"/>
        </w:tabs>
        <w:spacing w:after="240"/>
        <w:rPr>
          <w:rFonts w:ascii="Calibri-Italic" w:hAnsi="Calibri-Italic" w:cs="Arial" w:hint="eastAsia"/>
          <w:iCs/>
          <w:color w:val="000000"/>
          <w:sz w:val="22"/>
          <w:szCs w:val="22"/>
          <w:lang w:eastAsia="ja-JP"/>
        </w:rPr>
      </w:pPr>
    </w:p>
    <w:p w14:paraId="08FFC86A" w14:textId="77777777" w:rsidR="0071540E" w:rsidRPr="00227FDC" w:rsidRDefault="0071540E" w:rsidP="0071540E">
      <w:pPr>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w:t>
      </w:r>
      <w:r w:rsidRPr="00CD3229">
        <w:rPr>
          <w:rFonts w:ascii="Calibri-Italic" w:hAnsi="Calibri-Italic" w:cs="Arial"/>
          <w:iCs/>
          <w:color w:val="000000"/>
          <w:sz w:val="22"/>
          <w:szCs w:val="22"/>
          <w:lang w:eastAsia="ja-JP"/>
        </w:rPr>
        <w:t xml:space="preserve">e prestataire </w:t>
      </w:r>
      <w:r>
        <w:rPr>
          <w:rFonts w:ascii="Calibri-Italic" w:hAnsi="Calibri-Italic" w:cs="Arial"/>
          <w:iCs/>
          <w:color w:val="000000"/>
          <w:sz w:val="22"/>
          <w:szCs w:val="22"/>
          <w:lang w:eastAsia="ja-JP"/>
        </w:rPr>
        <w:t>chargé de conduire l’évaluation</w:t>
      </w:r>
      <w:r w:rsidRPr="00227FDC" w:rsidDel="003E08F9">
        <w:rPr>
          <w:rFonts w:ascii="Calibri-Italic" w:hAnsi="Calibri-Italic" w:cs="Arial" w:hint="eastAsia"/>
          <w:iCs/>
          <w:color w:val="000000"/>
          <w:sz w:val="22"/>
          <w:szCs w:val="22"/>
          <w:lang w:eastAsia="ja-JP"/>
        </w:rPr>
        <w:t xml:space="preserve"> </w:t>
      </w:r>
      <w:r w:rsidRPr="00227FDC">
        <w:rPr>
          <w:rFonts w:ascii="Calibri-Italic" w:hAnsi="Calibri-Italic" w:cs="Arial" w:hint="eastAsia"/>
          <w:iCs/>
          <w:color w:val="000000"/>
          <w:sz w:val="22"/>
          <w:szCs w:val="22"/>
          <w:lang w:eastAsia="ja-JP"/>
        </w:rPr>
        <w:t>devra proposer dans son offre un plan de travail 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taill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incluant les jours travaill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 par activit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et par membre de l</w:t>
      </w:r>
      <w:r>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quipe </w:t>
      </w:r>
      <w:r>
        <w:rPr>
          <w:rFonts w:ascii="Calibri-Italic" w:hAnsi="Calibri-Italic" w:cs="Arial"/>
          <w:iCs/>
          <w:color w:val="000000"/>
          <w:sz w:val="22"/>
          <w:szCs w:val="22"/>
          <w:lang w:eastAsia="ja-JP"/>
        </w:rPr>
        <w:t>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valuation, ainsi que les dates et lieux indicatifs. Ce plan de travail sera discut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et valid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lors de la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union de 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marrage. </w:t>
      </w:r>
    </w:p>
    <w:p w14:paraId="513D4915" w14:textId="77777777" w:rsidR="0071540E" w:rsidRPr="006C2EBF" w:rsidRDefault="0071540E" w:rsidP="0071540E">
      <w:pPr>
        <w:pStyle w:val="Titre3"/>
        <w:rPr>
          <w:rFonts w:eastAsiaTheme="minorHAnsi" w:cs="FranklinGothic-Bold"/>
          <w:bCs/>
          <w:caps/>
          <w:color w:val="0070C0"/>
          <w:szCs w:val="26"/>
          <w:lang w:val="fr-CA"/>
        </w:rPr>
      </w:pPr>
      <w:bookmarkStart w:id="16" w:name="_Toc70668764"/>
      <w:r w:rsidRPr="006C2EBF">
        <w:rPr>
          <w:rFonts w:eastAsiaTheme="minorHAnsi" w:cs="FranklinGothic-Bold"/>
          <w:caps/>
          <w:color w:val="0070C0"/>
          <w:szCs w:val="26"/>
          <w:lang w:val="fr-CA"/>
        </w:rPr>
        <w:lastRenderedPageBreak/>
        <w:t>Moyens</w:t>
      </w:r>
      <w:bookmarkEnd w:id="16"/>
    </w:p>
    <w:p w14:paraId="372984EB" w14:textId="77777777" w:rsidR="0071540E" w:rsidRPr="00C64120"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
          <w:iCs/>
          <w:color w:val="FFFFFF"/>
          <w:sz w:val="22"/>
          <w:szCs w:val="22"/>
          <w:lang w:eastAsia="ja-JP"/>
        </w:rPr>
      </w:pPr>
      <w:bookmarkStart w:id="17" w:name="_Toc70668765"/>
      <w:r w:rsidRPr="00C64120">
        <w:rPr>
          <w:rFonts w:ascii="Calibri-Italic" w:hAnsi="Calibri-Italic" w:cs="Arial"/>
          <w:i/>
          <w:iCs/>
          <w:color w:val="FFFFFF"/>
          <w:sz w:val="22"/>
          <w:szCs w:val="22"/>
          <w:lang w:eastAsia="ja-JP"/>
        </w:rPr>
        <w:t>Profil(s) demandé(s)</w:t>
      </w:r>
      <w:bookmarkEnd w:id="17"/>
    </w:p>
    <w:p w14:paraId="2672C55C" w14:textId="62FA9ABD" w:rsidR="000B6B77" w:rsidRDefault="000B6B77" w:rsidP="0071540E">
      <w:pPr>
        <w:keepNext/>
        <w:keepLines/>
        <w:numPr>
          <w:ilvl w:val="2"/>
          <w:numId w:val="0"/>
        </w:numPr>
        <w:tabs>
          <w:tab w:val="right" w:leader="dot" w:pos="9923"/>
        </w:tabs>
        <w:spacing w:before="40" w:after="240"/>
        <w:ind w:left="720" w:hanging="720"/>
        <w:outlineLvl w:val="2"/>
        <w:rPr>
          <w:rFonts w:ascii="Calibri" w:eastAsia="MS Gothic" w:hAnsi="Calibri" w:cs="Times New Roman"/>
          <w:b/>
          <w:bCs/>
          <w:iCs/>
          <w:color w:val="243F60"/>
          <w:sz w:val="22"/>
          <w:szCs w:val="22"/>
          <w:lang w:eastAsia="ja-JP"/>
        </w:rPr>
      </w:pPr>
      <w:r>
        <w:rPr>
          <w:rFonts w:ascii="Calibri" w:eastAsia="MS Gothic" w:hAnsi="Calibri" w:cs="Times New Roman"/>
          <w:b/>
          <w:bCs/>
          <w:iCs/>
          <w:color w:val="243F60"/>
          <w:sz w:val="22"/>
          <w:szCs w:val="22"/>
          <w:lang w:eastAsia="ja-JP"/>
        </w:rPr>
        <w:t>Le prestataire recherché est un prestataire national (Mauritanie).</w:t>
      </w:r>
    </w:p>
    <w:p w14:paraId="4EDD007D" w14:textId="3F0E662E" w:rsidR="0071540E" w:rsidRPr="00227FDC" w:rsidRDefault="0071540E" w:rsidP="0071540E">
      <w:pPr>
        <w:keepNext/>
        <w:keepLines/>
        <w:numPr>
          <w:ilvl w:val="2"/>
          <w:numId w:val="0"/>
        </w:numPr>
        <w:tabs>
          <w:tab w:val="right" w:leader="dot" w:pos="9923"/>
        </w:tabs>
        <w:spacing w:before="40" w:after="240"/>
        <w:ind w:left="720" w:hanging="720"/>
        <w:outlineLvl w:val="2"/>
        <w:rPr>
          <w:rFonts w:ascii="Calibri" w:eastAsia="MS Gothic" w:hAnsi="Calibri" w:cs="Times New Roman"/>
          <w:b/>
          <w:bCs/>
          <w:iCs/>
          <w:color w:val="243F60"/>
          <w:sz w:val="22"/>
          <w:szCs w:val="22"/>
          <w:lang w:eastAsia="ja-JP"/>
        </w:rPr>
      </w:pPr>
      <w:r w:rsidRPr="00227FDC">
        <w:rPr>
          <w:rFonts w:ascii="Calibri" w:eastAsia="MS Gothic" w:hAnsi="Calibri" w:cs="Times New Roman"/>
          <w:b/>
          <w:bCs/>
          <w:iCs/>
          <w:color w:val="243F60"/>
          <w:sz w:val="22"/>
          <w:szCs w:val="22"/>
          <w:lang w:eastAsia="ja-JP"/>
        </w:rPr>
        <w:t>Expertises attendues</w:t>
      </w:r>
    </w:p>
    <w:p w14:paraId="0F68A271" w14:textId="77777777" w:rsidR="0071540E" w:rsidRDefault="0071540E" w:rsidP="00F63853">
      <w:pPr>
        <w:numPr>
          <w:ilvl w:val="1"/>
          <w:numId w:val="13"/>
        </w:numPr>
        <w:tabs>
          <w:tab w:val="num" w:pos="900"/>
          <w:tab w:val="right" w:leader="dot" w:pos="9923"/>
        </w:tabs>
        <w:spacing w:after="240" w:line="240" w:lineRule="auto"/>
        <w:ind w:left="896" w:hanging="357"/>
        <w:jc w:val="both"/>
        <w:rPr>
          <w:rFonts w:ascii="Calibri-Italic" w:hAnsi="Calibri-Italic" w:cs="Arial" w:hint="eastAsia"/>
          <w:i/>
          <w:iCs/>
          <w:color w:val="156082" w:themeColor="accent1"/>
          <w:sz w:val="22"/>
          <w:lang w:eastAsia="ja-JP"/>
        </w:rPr>
      </w:pPr>
      <w:r w:rsidRPr="00227FDC">
        <w:rPr>
          <w:rFonts w:ascii="Calibri" w:eastAsia="Arial Unicode MS" w:hAnsi="Calibri" w:cs="Calibri"/>
          <w:b/>
          <w:iCs/>
          <w:color w:val="000000"/>
          <w:sz w:val="22"/>
          <w:szCs w:val="22"/>
          <w:lang w:eastAsia="ja-JP"/>
        </w:rPr>
        <w:t>Nombre d’experts par mission :</w:t>
      </w:r>
      <w:r w:rsidRPr="00227FDC">
        <w:rPr>
          <w:rFonts w:ascii="Calibri" w:eastAsia="Arial Unicode MS" w:hAnsi="Calibri" w:cs="Calibri"/>
          <w:iCs/>
          <w:color w:val="000000"/>
          <w:sz w:val="22"/>
          <w:szCs w:val="22"/>
          <w:lang w:eastAsia="ja-JP"/>
        </w:rPr>
        <w:t xml:space="preserve"> </w:t>
      </w:r>
      <w:r w:rsidRPr="00D07CA7">
        <w:rPr>
          <w:rFonts w:ascii="Calibri-Italic" w:hAnsi="Calibri-Italic" w:cs="Arial" w:hint="eastAsia"/>
          <w:iCs/>
          <w:color w:val="000000" w:themeColor="text1"/>
          <w:sz w:val="22"/>
          <w:lang w:eastAsia="ja-JP"/>
        </w:rPr>
        <w:t>2</w:t>
      </w:r>
    </w:p>
    <w:p w14:paraId="104AC8E2" w14:textId="77777777" w:rsidR="0071540E" w:rsidRPr="00227FDC" w:rsidRDefault="0071540E" w:rsidP="0071540E">
      <w:pPr>
        <w:numPr>
          <w:ilvl w:val="1"/>
          <w:numId w:val="13"/>
        </w:numPr>
        <w:tabs>
          <w:tab w:val="num" w:pos="900"/>
          <w:tab w:val="right" w:leader="dot" w:pos="9923"/>
        </w:tabs>
        <w:spacing w:after="0" w:line="240" w:lineRule="auto"/>
        <w:ind w:left="900"/>
        <w:jc w:val="both"/>
        <w:rPr>
          <w:rFonts w:ascii="Calibri" w:eastAsia="Arial Unicode MS" w:hAnsi="Calibri" w:cs="Calibri"/>
          <w:b/>
          <w:iCs/>
          <w:color w:val="000000"/>
          <w:sz w:val="22"/>
          <w:szCs w:val="22"/>
          <w:lang w:eastAsia="ja-JP"/>
        </w:rPr>
      </w:pPr>
      <w:r w:rsidRPr="00227FDC">
        <w:rPr>
          <w:rFonts w:ascii="Calibri" w:eastAsia="Arial Unicode MS" w:hAnsi="Calibri" w:cs="Calibri"/>
          <w:b/>
          <w:iCs/>
          <w:color w:val="000000"/>
          <w:sz w:val="22"/>
          <w:szCs w:val="22"/>
          <w:lang w:eastAsia="ja-JP"/>
        </w:rPr>
        <w:t>Profil de</w:t>
      </w:r>
      <w:r>
        <w:rPr>
          <w:rFonts w:ascii="Calibri" w:eastAsia="Arial Unicode MS" w:hAnsi="Calibri" w:cs="Calibri"/>
          <w:b/>
          <w:iCs/>
          <w:color w:val="000000"/>
          <w:sz w:val="22"/>
          <w:szCs w:val="22"/>
          <w:lang w:eastAsia="ja-JP"/>
        </w:rPr>
        <w:t>s</w:t>
      </w:r>
      <w:r w:rsidRPr="00227FDC">
        <w:rPr>
          <w:rFonts w:ascii="Calibri" w:eastAsia="Arial Unicode MS" w:hAnsi="Calibri" w:cs="Calibri"/>
          <w:b/>
          <w:iCs/>
          <w:color w:val="000000"/>
          <w:sz w:val="22"/>
          <w:szCs w:val="22"/>
          <w:lang w:eastAsia="ja-JP"/>
        </w:rPr>
        <w:t xml:space="preserve"> experts </w:t>
      </w:r>
      <w:r>
        <w:rPr>
          <w:rFonts w:ascii="Calibri" w:eastAsia="Arial Unicode MS" w:hAnsi="Calibri" w:cs="Calibri"/>
          <w:b/>
          <w:iCs/>
          <w:color w:val="000000"/>
          <w:sz w:val="22"/>
          <w:szCs w:val="22"/>
          <w:lang w:eastAsia="ja-JP"/>
        </w:rPr>
        <w:t>recherchés pour être</w:t>
      </w:r>
      <w:r w:rsidRPr="00227FDC">
        <w:rPr>
          <w:rFonts w:ascii="Calibri" w:eastAsia="Arial Unicode MS" w:hAnsi="Calibri" w:cs="Calibri"/>
          <w:b/>
          <w:iCs/>
          <w:color w:val="000000"/>
          <w:sz w:val="22"/>
          <w:szCs w:val="22"/>
          <w:lang w:eastAsia="ja-JP"/>
        </w:rPr>
        <w:t xml:space="preserve"> en charge de l’exécution du contrat :</w:t>
      </w:r>
    </w:p>
    <w:p w14:paraId="2009498A" w14:textId="77777777" w:rsidR="0071540E" w:rsidRPr="001772F4" w:rsidRDefault="0071540E" w:rsidP="0071540E">
      <w:pPr>
        <w:tabs>
          <w:tab w:val="right" w:leader="dot" w:pos="9923"/>
        </w:tabs>
        <w:spacing w:after="240"/>
        <w:ind w:left="360"/>
        <w:rPr>
          <w:rFonts w:ascii="Calibri" w:hAnsi="Calibri" w:cs="Calibri"/>
          <w:b/>
          <w:bCs/>
          <w:color w:val="4F81BD"/>
          <w:sz w:val="22"/>
          <w:szCs w:val="22"/>
          <w:lang w:eastAsia="ja-JP"/>
        </w:rPr>
      </w:pPr>
    </w:p>
    <w:p w14:paraId="1F56F8E5" w14:textId="77777777" w:rsidR="0071540E" w:rsidRPr="00E61CBB" w:rsidRDefault="0071540E" w:rsidP="0071540E">
      <w:pPr>
        <w:tabs>
          <w:tab w:val="right" w:leader="dot" w:pos="9923"/>
        </w:tabs>
        <w:spacing w:after="240"/>
        <w:ind w:left="360"/>
        <w:rPr>
          <w:rFonts w:ascii="Calibri" w:hAnsi="Calibri" w:cs="Calibri"/>
          <w:b/>
          <w:bCs/>
          <w:iCs/>
          <w:color w:val="00000A"/>
          <w:sz w:val="22"/>
          <w:szCs w:val="22"/>
          <w:lang w:eastAsia="ja-JP"/>
        </w:rPr>
      </w:pPr>
      <w:r w:rsidRPr="00227FDC">
        <w:rPr>
          <w:rFonts w:ascii="Calibri" w:hAnsi="Calibri" w:cs="Calibri"/>
          <w:b/>
          <w:bCs/>
          <w:iCs/>
          <w:color w:val="00000A"/>
          <w:sz w:val="22"/>
          <w:szCs w:val="22"/>
          <w:lang w:eastAsia="ja-JP"/>
        </w:rPr>
        <w:t xml:space="preserve">Qualifications et </w:t>
      </w:r>
      <w:r w:rsidRPr="00E61CBB">
        <w:rPr>
          <w:rFonts w:ascii="Calibri" w:hAnsi="Calibri" w:cs="Calibri"/>
          <w:b/>
          <w:bCs/>
          <w:iCs/>
          <w:color w:val="00000A"/>
          <w:sz w:val="22"/>
          <w:szCs w:val="22"/>
          <w:lang w:eastAsia="ja-JP"/>
        </w:rPr>
        <w:t>expérience</w:t>
      </w:r>
    </w:p>
    <w:p w14:paraId="669720C9" w14:textId="7A2B6704" w:rsidR="0071540E" w:rsidRPr="00D07CA7" w:rsidRDefault="0071540E" w:rsidP="0083421E">
      <w:pPr>
        <w:numPr>
          <w:ilvl w:val="0"/>
          <w:numId w:val="9"/>
        </w:numPr>
        <w:tabs>
          <w:tab w:val="right" w:leader="dot" w:pos="9923"/>
        </w:tabs>
        <w:spacing w:line="240" w:lineRule="auto"/>
        <w:rPr>
          <w:rFonts w:ascii="Calibri" w:hAnsi="Calibri" w:cs="Calibri"/>
          <w:iCs/>
          <w:color w:val="000000" w:themeColor="text1"/>
          <w:sz w:val="22"/>
          <w:szCs w:val="22"/>
          <w:lang w:eastAsia="ja-JP"/>
        </w:rPr>
      </w:pPr>
      <w:r w:rsidRPr="00D07CA7">
        <w:rPr>
          <w:rFonts w:ascii="Calibri" w:hAnsi="Calibri" w:cs="Calibri"/>
          <w:iCs/>
          <w:color w:val="000000"/>
          <w:sz w:val="22"/>
          <w:szCs w:val="22"/>
          <w:lang w:eastAsia="ja-JP"/>
        </w:rPr>
        <w:t xml:space="preserve">Titulaire d’un diplôme universitaire (3eme cycle) </w:t>
      </w:r>
      <w:r w:rsidRPr="00D07CA7">
        <w:rPr>
          <w:rFonts w:ascii="Calibri-Italic" w:hAnsi="Calibri-Italic" w:cs="Arial" w:hint="eastAsia"/>
          <w:iCs/>
          <w:color w:val="000000"/>
          <w:sz w:val="22"/>
          <w:szCs w:val="22"/>
          <w:lang w:eastAsia="ja-JP"/>
        </w:rPr>
        <w:t xml:space="preserve">dans un domaine pertinent </w:t>
      </w:r>
      <w:r w:rsidRPr="00D07CA7">
        <w:rPr>
          <w:rFonts w:ascii="Calibri-Italic" w:hAnsi="Calibri-Italic" w:cs="Arial" w:hint="cs"/>
          <w:iCs/>
          <w:color w:val="000000"/>
          <w:sz w:val="22"/>
          <w:szCs w:val="22"/>
          <w:lang w:eastAsia="ja-JP"/>
        </w:rPr>
        <w:t>à</w:t>
      </w:r>
      <w:r w:rsidRPr="00D07CA7">
        <w:rPr>
          <w:rFonts w:ascii="Calibri-Italic" w:hAnsi="Calibri-Italic" w:cs="Arial" w:hint="eastAsia"/>
          <w:iCs/>
          <w:color w:val="000000"/>
          <w:sz w:val="22"/>
          <w:szCs w:val="22"/>
          <w:lang w:eastAsia="ja-JP"/>
        </w:rPr>
        <w:t xml:space="preserve"> la mission</w:t>
      </w:r>
      <w:r w:rsidRPr="00D07CA7">
        <w:rPr>
          <w:rFonts w:ascii="Calibri-Italic" w:hAnsi="Calibri-Italic" w:cs="Arial" w:hint="cs"/>
          <w:iCs/>
          <w:color w:val="000000"/>
          <w:sz w:val="22"/>
          <w:szCs w:val="22"/>
          <w:lang w:eastAsia="ja-JP"/>
        </w:rPr>
        <w:t> </w:t>
      </w:r>
      <w:r w:rsidRPr="00D07CA7">
        <w:rPr>
          <w:rFonts w:ascii="Calibri-Italic" w:hAnsi="Calibri-Italic" w:cs="Arial" w:hint="eastAsia"/>
          <w:iCs/>
          <w:color w:val="000000"/>
          <w:sz w:val="22"/>
          <w:szCs w:val="22"/>
          <w:lang w:eastAsia="ja-JP"/>
        </w:rPr>
        <w:t xml:space="preserve">: en </w:t>
      </w:r>
      <w:r w:rsidRPr="00D07CA7">
        <w:rPr>
          <w:rFonts w:ascii="Calibri-Italic" w:hAnsi="Calibri-Italic" w:cs="Arial" w:hint="eastAsia"/>
          <w:iCs/>
          <w:color w:val="000000" w:themeColor="text1"/>
          <w:sz w:val="22"/>
          <w:lang w:eastAsia="ja-JP"/>
        </w:rPr>
        <w:t>organisation et gestion de l</w:t>
      </w:r>
      <w:r w:rsidRPr="00D07CA7">
        <w:rPr>
          <w:rFonts w:ascii="Calibri-Italic" w:hAnsi="Calibri-Italic" w:cs="Arial" w:hint="eastAsia"/>
          <w:iCs/>
          <w:color w:val="000000" w:themeColor="text1"/>
          <w:sz w:val="22"/>
          <w:lang w:eastAsia="ja-JP"/>
        </w:rPr>
        <w:t>’</w:t>
      </w:r>
      <w:r w:rsidRPr="00D07CA7">
        <w:rPr>
          <w:rFonts w:ascii="Calibri-Italic" w:hAnsi="Calibri-Italic" w:cs="Arial" w:hint="eastAsia"/>
          <w:iCs/>
          <w:color w:val="000000" w:themeColor="text1"/>
          <w:sz w:val="22"/>
          <w:lang w:eastAsia="ja-JP"/>
        </w:rPr>
        <w:t>administration publique, gestion financi</w:t>
      </w:r>
      <w:r w:rsidRPr="00D07CA7">
        <w:rPr>
          <w:rFonts w:ascii="Calibri-Italic" w:hAnsi="Calibri-Italic" w:cs="Arial" w:hint="cs"/>
          <w:iCs/>
          <w:color w:val="000000" w:themeColor="text1"/>
          <w:sz w:val="22"/>
          <w:lang w:eastAsia="ja-JP"/>
        </w:rPr>
        <w:t>è</w:t>
      </w:r>
      <w:r w:rsidRPr="00D07CA7">
        <w:rPr>
          <w:rFonts w:ascii="Calibri-Italic" w:hAnsi="Calibri-Italic" w:cs="Arial" w:hint="eastAsia"/>
          <w:iCs/>
          <w:color w:val="000000" w:themeColor="text1"/>
          <w:sz w:val="22"/>
          <w:lang w:eastAsia="ja-JP"/>
        </w:rPr>
        <w:t>re et administrative, syst</w:t>
      </w:r>
      <w:r w:rsidRPr="00D07CA7">
        <w:rPr>
          <w:rFonts w:ascii="Calibri-Italic" w:hAnsi="Calibri-Italic" w:cs="Arial" w:hint="cs"/>
          <w:iCs/>
          <w:color w:val="000000" w:themeColor="text1"/>
          <w:sz w:val="22"/>
          <w:lang w:eastAsia="ja-JP"/>
        </w:rPr>
        <w:t>è</w:t>
      </w:r>
      <w:r w:rsidRPr="00D07CA7">
        <w:rPr>
          <w:rFonts w:ascii="Calibri-Italic" w:hAnsi="Calibri-Italic" w:cs="Arial" w:hint="eastAsia"/>
          <w:iCs/>
          <w:color w:val="000000" w:themeColor="text1"/>
          <w:sz w:val="22"/>
          <w:lang w:eastAsia="ja-JP"/>
        </w:rPr>
        <w:t>mes d</w:t>
      </w:r>
      <w:r w:rsidRPr="00D07CA7">
        <w:rPr>
          <w:rFonts w:ascii="Calibri-Italic" w:hAnsi="Calibri-Italic" w:cs="Arial" w:hint="eastAsia"/>
          <w:iCs/>
          <w:color w:val="000000" w:themeColor="text1"/>
          <w:sz w:val="22"/>
          <w:lang w:eastAsia="ja-JP"/>
        </w:rPr>
        <w:t>’</w:t>
      </w:r>
      <w:r w:rsidRPr="00D07CA7">
        <w:rPr>
          <w:rFonts w:ascii="Calibri-Italic" w:hAnsi="Calibri-Italic" w:cs="Arial" w:hint="eastAsia"/>
          <w:iCs/>
          <w:color w:val="000000" w:themeColor="text1"/>
          <w:sz w:val="22"/>
          <w:lang w:eastAsia="ja-JP"/>
        </w:rPr>
        <w:t xml:space="preserve">information, </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conomie</w:t>
      </w:r>
      <w:r w:rsidRPr="00D07CA7" w:rsidDel="003E08F9">
        <w:rPr>
          <w:rFonts w:ascii="Calibri-Italic" w:hAnsi="Calibri-Italic" w:cs="Arial" w:hint="eastAsia"/>
          <w:iCs/>
          <w:color w:val="000000" w:themeColor="text1"/>
          <w:sz w:val="22"/>
          <w:lang w:eastAsia="ja-JP"/>
        </w:rPr>
        <w:t xml:space="preserve"> </w:t>
      </w:r>
      <w:r w:rsidRPr="00D07CA7">
        <w:rPr>
          <w:rFonts w:ascii="Calibri-Italic" w:hAnsi="Calibri-Italic" w:cs="Arial" w:hint="eastAsia"/>
          <w:iCs/>
          <w:color w:val="000000" w:themeColor="text1"/>
          <w:sz w:val="22"/>
          <w:lang w:eastAsia="ja-JP"/>
        </w:rPr>
        <w:t>/sciences sociales/sciences de l</w:t>
      </w:r>
      <w:r w:rsidRPr="00D07CA7">
        <w:rPr>
          <w:rFonts w:ascii="Calibri-Italic" w:hAnsi="Calibri-Italic" w:cs="Arial" w:hint="eastAsia"/>
          <w:iCs/>
          <w:color w:val="000000" w:themeColor="text1"/>
          <w:sz w:val="22"/>
          <w:lang w:eastAsia="ja-JP"/>
        </w:rPr>
        <w:t>’</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ducation/coop</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ration internationale/</w:t>
      </w:r>
      <w:r w:rsidRPr="00D07CA7" w:rsidDel="003E08F9">
        <w:rPr>
          <w:rFonts w:ascii="Calibri-Italic" w:hAnsi="Calibri-Italic" w:cs="Arial" w:hint="eastAsia"/>
          <w:iCs/>
          <w:color w:val="000000" w:themeColor="text1"/>
          <w:sz w:val="22"/>
          <w:lang w:eastAsia="ja-JP"/>
        </w:rPr>
        <w:t xml:space="preserve"> </w:t>
      </w:r>
      <w:r w:rsidRPr="00D07CA7">
        <w:rPr>
          <w:rFonts w:ascii="Calibri-Italic" w:hAnsi="Calibri-Italic" w:cs="Arial" w:hint="eastAsia"/>
          <w:iCs/>
          <w:color w:val="000000" w:themeColor="text1"/>
          <w:sz w:val="22"/>
          <w:lang w:eastAsia="ja-JP"/>
        </w:rPr>
        <w:t>ing</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nierie de projet/</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valuation</w:t>
      </w:r>
      <w:r w:rsidRPr="00D07CA7">
        <w:rPr>
          <w:rFonts w:ascii="Calibri-Italic" w:hAnsi="Calibri-Italic" w:cs="Arial"/>
          <w:iCs/>
          <w:color w:val="000000" w:themeColor="text1"/>
          <w:sz w:val="22"/>
          <w:lang w:eastAsia="ja-JP"/>
        </w:rPr>
        <w:t xml:space="preserve"> </w:t>
      </w:r>
      <w:r w:rsidRPr="00D07CA7">
        <w:rPr>
          <w:rFonts w:ascii="Calibri-Italic" w:hAnsi="Calibri-Italic" w:cs="Arial" w:hint="eastAsia"/>
          <w:iCs/>
          <w:color w:val="000000" w:themeColor="text1"/>
          <w:sz w:val="22"/>
          <w:lang w:eastAsia="ja-JP"/>
        </w:rPr>
        <w:t>ou exp</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 xml:space="preserve">rience </w:t>
      </w:r>
      <w:r w:rsidRPr="00D07CA7">
        <w:rPr>
          <w:rFonts w:ascii="Calibri-Italic" w:hAnsi="Calibri-Italic" w:cs="Arial" w:hint="cs"/>
          <w:iCs/>
          <w:color w:val="000000" w:themeColor="text1"/>
          <w:sz w:val="22"/>
          <w:lang w:eastAsia="ja-JP"/>
        </w:rPr>
        <w:t>é</w:t>
      </w:r>
      <w:r w:rsidRPr="00D07CA7">
        <w:rPr>
          <w:rFonts w:ascii="Calibri-Italic" w:hAnsi="Calibri-Italic" w:cs="Arial" w:hint="eastAsia"/>
          <w:iCs/>
          <w:color w:val="000000" w:themeColor="text1"/>
          <w:sz w:val="22"/>
          <w:lang w:eastAsia="ja-JP"/>
        </w:rPr>
        <w:t>quivalente.</w:t>
      </w:r>
      <w:r w:rsidRPr="00D07CA7">
        <w:rPr>
          <w:rFonts w:ascii="Calibri" w:hAnsi="Calibri" w:cs="Calibri"/>
          <w:iCs/>
          <w:color w:val="000000" w:themeColor="text1"/>
          <w:sz w:val="22"/>
          <w:szCs w:val="22"/>
          <w:lang w:eastAsia="ja-JP"/>
        </w:rPr>
        <w:t xml:space="preserve"> </w:t>
      </w:r>
    </w:p>
    <w:p w14:paraId="4ED1B6AE" w14:textId="77777777" w:rsidR="0071540E" w:rsidRPr="00D07CA7"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Expérience professionnelle dans les domaines de </w:t>
      </w:r>
      <w:r w:rsidRPr="00D07CA7">
        <w:rPr>
          <w:rFonts w:ascii="Calibri" w:hAnsi="Calibri" w:cs="Calibri"/>
          <w:iCs/>
          <w:color w:val="000000"/>
          <w:sz w:val="22"/>
          <w:szCs w:val="22"/>
          <w:lang w:eastAsia="ja-JP"/>
        </w:rPr>
        <w:t xml:space="preserve">l’expertise en </w:t>
      </w:r>
      <w:r w:rsidRPr="00D07CA7">
        <w:rPr>
          <w:rFonts w:ascii="Calibri-Italic" w:hAnsi="Calibri-Italic" w:cs="Arial"/>
          <w:iCs/>
          <w:color w:val="000000" w:themeColor="text1"/>
          <w:sz w:val="22"/>
          <w:lang w:eastAsia="ja-JP"/>
        </w:rPr>
        <w:t>éducation (planification, financement, administratio</w:t>
      </w:r>
      <w:r w:rsidRPr="00D07CA7">
        <w:rPr>
          <w:rFonts w:ascii="Calibri-Italic" w:hAnsi="Calibri-Italic" w:cs="Arial" w:hint="eastAsia"/>
          <w:iCs/>
          <w:color w:val="000000" w:themeColor="text1"/>
          <w:sz w:val="22"/>
          <w:lang w:eastAsia="ja-JP"/>
        </w:rPr>
        <w:t>n</w:t>
      </w:r>
      <w:r w:rsidRPr="00D07CA7">
        <w:rPr>
          <w:rFonts w:ascii="Calibri-Italic" w:hAnsi="Calibri-Italic" w:cs="Arial"/>
          <w:iCs/>
          <w:color w:val="000000" w:themeColor="text1"/>
          <w:sz w:val="22"/>
          <w:lang w:eastAsia="ja-JP"/>
        </w:rPr>
        <w:t>, évaluation)</w:t>
      </w:r>
      <w:r w:rsidRPr="00D07CA7">
        <w:rPr>
          <w:rFonts w:ascii="Calibri" w:hAnsi="Calibri" w:cs="Calibri"/>
          <w:iCs/>
          <w:color w:val="000000" w:themeColor="text1"/>
          <w:sz w:val="22"/>
          <w:szCs w:val="22"/>
          <w:lang w:eastAsia="ja-JP"/>
        </w:rPr>
        <w:t xml:space="preserve"> </w:t>
      </w:r>
      <w:r w:rsidRPr="00D07CA7">
        <w:rPr>
          <w:rFonts w:ascii="Calibri" w:hAnsi="Calibri" w:cs="Calibri"/>
          <w:iCs/>
          <w:color w:val="000000"/>
          <w:sz w:val="22"/>
          <w:szCs w:val="22"/>
          <w:lang w:eastAsia="ja-JP"/>
        </w:rPr>
        <w:t xml:space="preserve">de </w:t>
      </w:r>
      <w:r w:rsidRPr="00D07CA7">
        <w:rPr>
          <w:rFonts w:ascii="Calibri-Italic" w:hAnsi="Calibri-Italic" w:cs="Arial"/>
          <w:iCs/>
          <w:color w:val="000000" w:themeColor="text1"/>
          <w:sz w:val="22"/>
          <w:lang w:eastAsia="ja-JP"/>
        </w:rPr>
        <w:t>15</w:t>
      </w:r>
      <w:r w:rsidRPr="00D07CA7">
        <w:rPr>
          <w:rFonts w:ascii="Calibri-Italic" w:hAnsi="Calibri-Italic" w:cs="Arial"/>
          <w:i/>
          <w:iCs/>
          <w:color w:val="000000" w:themeColor="text1"/>
          <w:sz w:val="22"/>
          <w:lang w:eastAsia="ja-JP"/>
        </w:rPr>
        <w:t xml:space="preserve"> </w:t>
      </w:r>
      <w:r w:rsidRPr="00D07CA7">
        <w:rPr>
          <w:rFonts w:ascii="Calibri" w:hAnsi="Calibri" w:cs="Calibri"/>
          <w:iCs/>
          <w:color w:val="000000"/>
          <w:sz w:val="22"/>
          <w:szCs w:val="22"/>
          <w:lang w:eastAsia="ja-JP"/>
        </w:rPr>
        <w:t xml:space="preserve">à </w:t>
      </w:r>
      <w:r w:rsidRPr="00D07CA7">
        <w:rPr>
          <w:rFonts w:ascii="Calibri-Italic" w:hAnsi="Calibri-Italic" w:cs="Arial"/>
          <w:iCs/>
          <w:color w:val="000000" w:themeColor="text1"/>
          <w:sz w:val="22"/>
          <w:lang w:eastAsia="ja-JP"/>
        </w:rPr>
        <w:t>20</w:t>
      </w:r>
      <w:r w:rsidRPr="00D07CA7">
        <w:rPr>
          <w:rFonts w:ascii="Calibri" w:hAnsi="Calibri" w:cs="Calibri"/>
          <w:iCs/>
          <w:color w:val="000000" w:themeColor="text1"/>
          <w:sz w:val="22"/>
          <w:szCs w:val="22"/>
          <w:lang w:eastAsia="ja-JP"/>
        </w:rPr>
        <w:t xml:space="preserve"> </w:t>
      </w:r>
      <w:r w:rsidRPr="00D07CA7">
        <w:rPr>
          <w:rFonts w:ascii="Calibri" w:hAnsi="Calibri" w:cs="Calibri"/>
          <w:iCs/>
          <w:color w:val="000000"/>
          <w:sz w:val="22"/>
          <w:szCs w:val="22"/>
          <w:lang w:eastAsia="ja-JP"/>
        </w:rPr>
        <w:t>ans</w:t>
      </w:r>
    </w:p>
    <w:p w14:paraId="5E5A0E1F" w14:textId="77777777" w:rsidR="0071540E" w:rsidRPr="00D07CA7"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D07CA7">
        <w:rPr>
          <w:rFonts w:ascii="Calibri" w:hAnsi="Calibri" w:cs="Calibri"/>
          <w:iCs/>
          <w:color w:val="000000"/>
          <w:sz w:val="22"/>
          <w:szCs w:val="22"/>
          <w:lang w:eastAsia="ja-JP"/>
        </w:rPr>
        <w:t xml:space="preserve">Expérience dans la définition des politiques </w:t>
      </w:r>
      <w:r w:rsidRPr="00D07CA7">
        <w:rPr>
          <w:rFonts w:ascii="Calibri" w:hAnsi="Calibri" w:cs="Calibri"/>
          <w:iCs/>
          <w:color w:val="000000" w:themeColor="text1"/>
          <w:sz w:val="22"/>
          <w:szCs w:val="22"/>
          <w:lang w:eastAsia="ja-JP"/>
        </w:rPr>
        <w:t xml:space="preserve">de </w:t>
      </w:r>
      <w:r w:rsidRPr="00D07CA7">
        <w:rPr>
          <w:rFonts w:ascii="Calibri-Italic" w:hAnsi="Calibri-Italic" w:cs="Arial"/>
          <w:iCs/>
          <w:color w:val="000000" w:themeColor="text1"/>
          <w:sz w:val="22"/>
          <w:lang w:eastAsia="ja-JP"/>
        </w:rPr>
        <w:t>l’éducation,</w:t>
      </w:r>
      <w:r w:rsidRPr="00D07CA7">
        <w:rPr>
          <w:rFonts w:ascii="Calibri" w:hAnsi="Calibri" w:cs="Calibri"/>
          <w:iCs/>
          <w:color w:val="000000" w:themeColor="text1"/>
          <w:sz w:val="22"/>
          <w:szCs w:val="22"/>
          <w:lang w:eastAsia="ja-JP"/>
        </w:rPr>
        <w:t xml:space="preserve"> </w:t>
      </w:r>
      <w:r w:rsidRPr="00D07CA7">
        <w:rPr>
          <w:rFonts w:ascii="Calibri" w:hAnsi="Calibri" w:cs="Calibri"/>
          <w:iCs/>
          <w:color w:val="000000"/>
          <w:sz w:val="22"/>
          <w:szCs w:val="22"/>
          <w:lang w:eastAsia="ja-JP"/>
        </w:rPr>
        <w:t xml:space="preserve">notamment dans la mise en place et le suivi de </w:t>
      </w:r>
      <w:r w:rsidRPr="00D07CA7">
        <w:rPr>
          <w:rFonts w:ascii="Calibri-Italic" w:hAnsi="Calibri-Italic" w:cs="Arial"/>
          <w:iCs/>
          <w:color w:val="000000" w:themeColor="text1"/>
          <w:sz w:val="22"/>
          <w:lang w:eastAsia="ja-JP"/>
        </w:rPr>
        <w:t>réformes, de politiques, stratégies et plans d’action, ou dans l’évaluation et l’analyse des politiques d’éducation</w:t>
      </w:r>
      <w:r w:rsidRPr="00D07CA7">
        <w:rPr>
          <w:rFonts w:ascii="Calibri-Italic" w:hAnsi="Calibri-Italic" w:cs="Arial"/>
          <w:i/>
          <w:iCs/>
          <w:color w:val="156082" w:themeColor="accent1"/>
          <w:sz w:val="22"/>
          <w:lang w:eastAsia="ja-JP"/>
        </w:rPr>
        <w:t>.</w:t>
      </w:r>
    </w:p>
    <w:p w14:paraId="3FDC9E18" w14:textId="77777777" w:rsidR="0071540E" w:rsidRPr="00227FDC" w:rsidRDefault="0071540E" w:rsidP="0071540E">
      <w:pPr>
        <w:numPr>
          <w:ilvl w:val="0"/>
          <w:numId w:val="9"/>
        </w:numPr>
        <w:tabs>
          <w:tab w:val="right" w:leader="dot" w:pos="9923"/>
        </w:tabs>
        <w:spacing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Expérience de coordination multi-acteurs </w:t>
      </w:r>
    </w:p>
    <w:p w14:paraId="0DA9C89A" w14:textId="77777777" w:rsidR="0071540E" w:rsidRPr="00227FDC" w:rsidRDefault="0071540E" w:rsidP="0071540E">
      <w:pPr>
        <w:numPr>
          <w:ilvl w:val="0"/>
          <w:numId w:val="9"/>
        </w:numPr>
        <w:tabs>
          <w:tab w:val="right" w:leader="dot" w:pos="9923"/>
        </w:tabs>
        <w:spacing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Une expérience dans des projets similaires </w:t>
      </w:r>
      <w:r>
        <w:rPr>
          <w:rFonts w:ascii="Calibri" w:hAnsi="Calibri" w:cs="Calibri"/>
          <w:iCs/>
          <w:color w:val="000000"/>
          <w:sz w:val="22"/>
          <w:szCs w:val="22"/>
          <w:lang w:eastAsia="ja-JP"/>
        </w:rPr>
        <w:t xml:space="preserve">dans le domaine de l’éducation </w:t>
      </w:r>
      <w:r w:rsidRPr="00227FDC">
        <w:rPr>
          <w:rFonts w:ascii="Calibri" w:hAnsi="Calibri" w:cs="Calibri"/>
          <w:iCs/>
          <w:color w:val="000000"/>
          <w:sz w:val="22"/>
          <w:szCs w:val="22"/>
          <w:lang w:eastAsia="ja-JP"/>
        </w:rPr>
        <w:t xml:space="preserve">ou des connaissances en gestion de projet seraient très appréciées </w:t>
      </w:r>
    </w:p>
    <w:p w14:paraId="4581732B" w14:textId="77777777" w:rsidR="0071540E" w:rsidRDefault="0071540E" w:rsidP="0071540E">
      <w:pPr>
        <w:numPr>
          <w:ilvl w:val="0"/>
          <w:numId w:val="9"/>
        </w:numPr>
        <w:tabs>
          <w:tab w:val="right" w:leader="dot" w:pos="9923"/>
        </w:tabs>
        <w:spacing w:line="240" w:lineRule="auto"/>
        <w:rPr>
          <w:rFonts w:ascii="Calibri" w:hAnsi="Calibri" w:cs="Calibri"/>
          <w:iCs/>
          <w:color w:val="000000"/>
          <w:sz w:val="22"/>
          <w:szCs w:val="22"/>
          <w:lang w:eastAsia="ja-JP"/>
        </w:rPr>
      </w:pPr>
      <w:r>
        <w:rPr>
          <w:rFonts w:ascii="Calibri" w:hAnsi="Calibri" w:cs="Calibri"/>
          <w:iCs/>
          <w:color w:val="000000"/>
          <w:sz w:val="22"/>
          <w:szCs w:val="22"/>
          <w:lang w:eastAsia="ja-JP"/>
        </w:rPr>
        <w:t>Excellente connaissance</w:t>
      </w:r>
      <w:r w:rsidRPr="005C39F0">
        <w:rPr>
          <w:rFonts w:ascii="Calibri" w:hAnsi="Calibri" w:cs="Calibri"/>
          <w:iCs/>
          <w:color w:val="000000" w:themeColor="text1"/>
          <w:sz w:val="22"/>
          <w:szCs w:val="22"/>
          <w:lang w:eastAsia="ja-JP"/>
        </w:rPr>
        <w:t xml:space="preserve"> </w:t>
      </w:r>
      <w:r>
        <w:rPr>
          <w:rFonts w:ascii="Calibri-Italic" w:hAnsi="Calibri-Italic" w:cs="Arial"/>
          <w:iCs/>
          <w:color w:val="000000" w:themeColor="text1"/>
          <w:sz w:val="22"/>
          <w:lang w:eastAsia="ja-JP"/>
        </w:rPr>
        <w:t xml:space="preserve">de la Mauritanie et bonne connaissance du système éducatif national </w:t>
      </w:r>
    </w:p>
    <w:p w14:paraId="122C0D71" w14:textId="77777777" w:rsidR="0071540E" w:rsidRPr="00227FDC" w:rsidRDefault="0071540E" w:rsidP="0071540E">
      <w:pPr>
        <w:tabs>
          <w:tab w:val="right" w:leader="dot" w:pos="9923"/>
        </w:tabs>
        <w:spacing w:after="240"/>
        <w:ind w:left="360"/>
        <w:rPr>
          <w:rFonts w:ascii="Calibri" w:hAnsi="Calibri" w:cs="Calibri"/>
          <w:iCs/>
          <w:color w:val="000000"/>
          <w:sz w:val="22"/>
          <w:szCs w:val="22"/>
          <w:lang w:eastAsia="ja-JP"/>
        </w:rPr>
      </w:pPr>
      <w:r w:rsidRPr="00227FDC">
        <w:rPr>
          <w:rFonts w:ascii="Calibri" w:hAnsi="Calibri" w:cs="Calibri"/>
          <w:b/>
          <w:bCs/>
          <w:iCs/>
          <w:color w:val="00000A"/>
          <w:sz w:val="22"/>
          <w:szCs w:val="22"/>
          <w:lang w:eastAsia="ja-JP"/>
        </w:rPr>
        <w:t>Compétences métier :</w:t>
      </w:r>
    </w:p>
    <w:p w14:paraId="3F0C7334"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Pr>
          <w:rFonts w:ascii="Calibri" w:hAnsi="Calibri" w:cs="Calibri"/>
          <w:iCs/>
          <w:color w:val="000000"/>
          <w:sz w:val="22"/>
          <w:szCs w:val="22"/>
          <w:lang w:eastAsia="ja-JP"/>
        </w:rPr>
        <w:t>Très b</w:t>
      </w:r>
      <w:r w:rsidRPr="00227FDC">
        <w:rPr>
          <w:rFonts w:ascii="Calibri" w:hAnsi="Calibri" w:cs="Calibri"/>
          <w:iCs/>
          <w:color w:val="000000"/>
          <w:sz w:val="22"/>
          <w:szCs w:val="22"/>
          <w:lang w:eastAsia="ja-JP"/>
        </w:rPr>
        <w:t>onne connaissance des dispositifs de suivi et d’évaluation des programmes et projets de développement</w:t>
      </w:r>
      <w:r>
        <w:rPr>
          <w:rFonts w:ascii="Calibri" w:hAnsi="Calibri" w:cs="Calibri"/>
          <w:iCs/>
          <w:color w:val="000000"/>
          <w:sz w:val="22"/>
          <w:szCs w:val="22"/>
          <w:lang w:eastAsia="ja-JP"/>
        </w:rPr>
        <w:t xml:space="preserve"> (conception et animation)</w:t>
      </w:r>
    </w:p>
    <w:p w14:paraId="5BAC72D9"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Pr>
          <w:rFonts w:ascii="Calibri" w:hAnsi="Calibri" w:cs="Calibri"/>
          <w:iCs/>
          <w:color w:val="000000"/>
          <w:sz w:val="22"/>
          <w:szCs w:val="22"/>
          <w:lang w:eastAsia="ja-JP"/>
        </w:rPr>
        <w:t>Compétences en évaluation des politiques publiques ;</w:t>
      </w:r>
    </w:p>
    <w:p w14:paraId="01BECA53"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Expérience </w:t>
      </w:r>
      <w:r>
        <w:rPr>
          <w:rFonts w:ascii="Calibri" w:hAnsi="Calibri" w:cs="Calibri"/>
          <w:iCs/>
          <w:color w:val="000000"/>
          <w:sz w:val="22"/>
          <w:szCs w:val="22"/>
          <w:lang w:eastAsia="ja-JP"/>
        </w:rPr>
        <w:t>avérée</w:t>
      </w:r>
      <w:r w:rsidRPr="00227FDC">
        <w:rPr>
          <w:rFonts w:ascii="Calibri" w:hAnsi="Calibri" w:cs="Calibri"/>
          <w:iCs/>
          <w:color w:val="000000"/>
          <w:sz w:val="22"/>
          <w:szCs w:val="22"/>
          <w:lang w:eastAsia="ja-JP"/>
        </w:rPr>
        <w:t xml:space="preserve"> en matière de suivi et d’évaluation sur le terrain</w:t>
      </w:r>
    </w:p>
    <w:p w14:paraId="0F647D50"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Pr>
          <w:rFonts w:ascii="Calibri" w:hAnsi="Calibri" w:cs="Calibri"/>
          <w:iCs/>
          <w:color w:val="000000"/>
          <w:sz w:val="22"/>
          <w:szCs w:val="22"/>
          <w:lang w:eastAsia="ja-JP"/>
        </w:rPr>
        <w:t>Compétences en matière d’é</w:t>
      </w:r>
      <w:r w:rsidRPr="00227FDC">
        <w:rPr>
          <w:rFonts w:ascii="Calibri" w:hAnsi="Calibri" w:cs="Calibri"/>
          <w:iCs/>
          <w:color w:val="000000"/>
          <w:sz w:val="22"/>
          <w:szCs w:val="22"/>
          <w:lang w:eastAsia="ja-JP"/>
        </w:rPr>
        <w:t xml:space="preserve">laboration de système </w:t>
      </w:r>
      <w:r>
        <w:rPr>
          <w:rFonts w:ascii="Calibri" w:hAnsi="Calibri" w:cs="Calibri"/>
          <w:iCs/>
          <w:color w:val="000000"/>
          <w:sz w:val="22"/>
          <w:szCs w:val="22"/>
          <w:lang w:eastAsia="ja-JP"/>
        </w:rPr>
        <w:t xml:space="preserve">de suivi et </w:t>
      </w:r>
      <w:r w:rsidRPr="00227FDC">
        <w:rPr>
          <w:rFonts w:ascii="Calibri" w:hAnsi="Calibri" w:cs="Calibri"/>
          <w:iCs/>
          <w:color w:val="000000"/>
          <w:sz w:val="22"/>
          <w:szCs w:val="22"/>
          <w:lang w:eastAsia="ja-JP"/>
        </w:rPr>
        <w:t>d</w:t>
      </w:r>
      <w:r>
        <w:rPr>
          <w:rFonts w:ascii="Calibri" w:hAnsi="Calibri" w:cs="Calibri"/>
          <w:iCs/>
          <w:color w:val="000000"/>
          <w:sz w:val="22"/>
          <w:szCs w:val="22"/>
          <w:lang w:eastAsia="ja-JP"/>
        </w:rPr>
        <w:t>’</w:t>
      </w:r>
      <w:r w:rsidRPr="00227FDC">
        <w:rPr>
          <w:rFonts w:ascii="Calibri" w:hAnsi="Calibri" w:cs="Calibri"/>
          <w:iCs/>
          <w:color w:val="000000"/>
          <w:sz w:val="22"/>
          <w:szCs w:val="22"/>
          <w:lang w:eastAsia="ja-JP"/>
        </w:rPr>
        <w:t xml:space="preserve">évaluation </w:t>
      </w:r>
      <w:r>
        <w:rPr>
          <w:rFonts w:ascii="Calibri" w:hAnsi="Calibri" w:cs="Calibri"/>
          <w:iCs/>
          <w:color w:val="000000"/>
          <w:sz w:val="22"/>
          <w:szCs w:val="22"/>
          <w:lang w:eastAsia="ja-JP"/>
        </w:rPr>
        <w:t>(y compris conception d’outils de collecte de données)</w:t>
      </w:r>
    </w:p>
    <w:p w14:paraId="1D283185"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Conception, animation et évaluation de formation pour adultes dans le domaine du suivi et évaluation ;</w:t>
      </w:r>
    </w:p>
    <w:p w14:paraId="2A00826D"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Pr>
          <w:rFonts w:ascii="Calibri" w:hAnsi="Calibri" w:cs="Calibri"/>
          <w:iCs/>
          <w:color w:val="000000"/>
          <w:sz w:val="22"/>
          <w:szCs w:val="22"/>
          <w:lang w:eastAsia="ja-JP"/>
        </w:rPr>
        <w:t>Expérience en conduite d’entretiens individuels et de focus groups ;</w:t>
      </w:r>
    </w:p>
    <w:p w14:paraId="70985188" w14:textId="77777777" w:rsidR="0071540E"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Pr>
          <w:rFonts w:ascii="Calibri" w:hAnsi="Calibri" w:cs="Calibri"/>
          <w:iCs/>
          <w:color w:val="000000"/>
          <w:sz w:val="22"/>
          <w:szCs w:val="22"/>
          <w:lang w:eastAsia="ja-JP"/>
        </w:rPr>
        <w:t>Excellente capacité d’analyse de données ;</w:t>
      </w:r>
    </w:p>
    <w:p w14:paraId="1E7CC89E" w14:textId="77777777" w:rsidR="0071540E" w:rsidRPr="00227FDC"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Expérience en conception et gestion de base de données ; </w:t>
      </w:r>
    </w:p>
    <w:p w14:paraId="342912C4" w14:textId="77777777" w:rsidR="0071540E" w:rsidRPr="00227FDC"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Capitalisation et conception de matériel didactique</w:t>
      </w:r>
    </w:p>
    <w:p w14:paraId="26C1B9FA" w14:textId="19E86A8A" w:rsidR="0071540E" w:rsidRDefault="0071540E" w:rsidP="0071540E">
      <w:pPr>
        <w:tabs>
          <w:tab w:val="right" w:leader="dot" w:pos="9923"/>
        </w:tabs>
        <w:spacing w:after="240"/>
        <w:ind w:left="360"/>
        <w:rPr>
          <w:rFonts w:ascii="Calibri" w:hAnsi="Calibri" w:cs="Calibri"/>
          <w:b/>
          <w:bCs/>
          <w:iCs/>
          <w:color w:val="00000A"/>
          <w:sz w:val="22"/>
          <w:szCs w:val="22"/>
          <w:lang w:eastAsia="ja-JP"/>
        </w:rPr>
      </w:pPr>
    </w:p>
    <w:p w14:paraId="044BF66B" w14:textId="2734A4F6" w:rsidR="000B6B77" w:rsidRDefault="000B6B77" w:rsidP="0071540E">
      <w:pPr>
        <w:tabs>
          <w:tab w:val="right" w:leader="dot" w:pos="9923"/>
        </w:tabs>
        <w:spacing w:after="240"/>
        <w:ind w:left="360"/>
        <w:rPr>
          <w:rFonts w:ascii="Calibri" w:hAnsi="Calibri" w:cs="Calibri"/>
          <w:b/>
          <w:bCs/>
          <w:iCs/>
          <w:color w:val="00000A"/>
          <w:sz w:val="22"/>
          <w:szCs w:val="22"/>
          <w:lang w:eastAsia="ja-JP"/>
        </w:rPr>
      </w:pPr>
    </w:p>
    <w:p w14:paraId="29A93913" w14:textId="77777777" w:rsidR="000B6B77" w:rsidRDefault="000B6B77" w:rsidP="0071540E">
      <w:pPr>
        <w:tabs>
          <w:tab w:val="right" w:leader="dot" w:pos="9923"/>
        </w:tabs>
        <w:spacing w:after="240"/>
        <w:ind w:left="360"/>
        <w:rPr>
          <w:rFonts w:ascii="Calibri" w:hAnsi="Calibri" w:cs="Calibri"/>
          <w:b/>
          <w:bCs/>
          <w:iCs/>
          <w:color w:val="00000A"/>
          <w:sz w:val="22"/>
          <w:szCs w:val="22"/>
          <w:lang w:eastAsia="ja-JP"/>
        </w:rPr>
      </w:pPr>
      <w:bookmarkStart w:id="18" w:name="_GoBack"/>
      <w:bookmarkEnd w:id="18"/>
    </w:p>
    <w:p w14:paraId="6DE2C2BD" w14:textId="1BA80DF4" w:rsidR="0071540E" w:rsidRPr="00227FDC" w:rsidRDefault="00F63853" w:rsidP="00F63853">
      <w:pPr>
        <w:tabs>
          <w:tab w:val="right" w:leader="dot" w:pos="9923"/>
        </w:tabs>
        <w:spacing w:after="240"/>
        <w:ind w:left="360"/>
        <w:rPr>
          <w:rFonts w:ascii="Calibri" w:hAnsi="Calibri" w:cs="Calibri"/>
          <w:b/>
          <w:bCs/>
          <w:iCs/>
          <w:color w:val="00000A"/>
          <w:sz w:val="22"/>
          <w:szCs w:val="22"/>
          <w:lang w:eastAsia="ja-JP"/>
        </w:rPr>
      </w:pPr>
      <w:r>
        <w:rPr>
          <w:rFonts w:ascii="Calibri" w:hAnsi="Calibri" w:cs="Calibri"/>
          <w:b/>
          <w:bCs/>
          <w:iCs/>
          <w:color w:val="00000A"/>
          <w:sz w:val="22"/>
          <w:szCs w:val="22"/>
          <w:lang w:eastAsia="ja-JP"/>
        </w:rPr>
        <w:lastRenderedPageBreak/>
        <w:t>Autres c</w:t>
      </w:r>
      <w:r w:rsidR="0071540E" w:rsidRPr="00227FDC">
        <w:rPr>
          <w:rFonts w:ascii="Calibri" w:hAnsi="Calibri" w:cs="Calibri"/>
          <w:b/>
          <w:bCs/>
          <w:iCs/>
          <w:color w:val="00000A"/>
          <w:sz w:val="22"/>
          <w:szCs w:val="22"/>
          <w:lang w:eastAsia="ja-JP"/>
        </w:rPr>
        <w:t>ompétences :</w:t>
      </w:r>
    </w:p>
    <w:p w14:paraId="2F55BA48" w14:textId="77777777" w:rsidR="0071540E" w:rsidRPr="00227FDC"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Excellente maîtrise des outils bureautiques (MS Office : Word, Excel, PowerPoint et de leur équivalents </w:t>
      </w:r>
      <w:proofErr w:type="spellStart"/>
      <w:r w:rsidRPr="00227FDC">
        <w:rPr>
          <w:rFonts w:ascii="Calibri" w:hAnsi="Calibri" w:cs="Calibri"/>
          <w:iCs/>
          <w:color w:val="000000"/>
          <w:sz w:val="22"/>
          <w:szCs w:val="22"/>
          <w:lang w:eastAsia="ja-JP"/>
        </w:rPr>
        <w:t>LibreOffice</w:t>
      </w:r>
      <w:proofErr w:type="spellEnd"/>
      <w:r w:rsidRPr="00227FDC">
        <w:rPr>
          <w:rFonts w:ascii="Calibri" w:hAnsi="Calibri" w:cs="Calibri"/>
          <w:iCs/>
          <w:color w:val="000000"/>
          <w:sz w:val="22"/>
          <w:szCs w:val="22"/>
          <w:lang w:eastAsia="ja-JP"/>
        </w:rPr>
        <w:t>) et de l’Internet ;</w:t>
      </w:r>
    </w:p>
    <w:p w14:paraId="06D82C1C" w14:textId="77777777" w:rsidR="0071540E" w:rsidRPr="00227FDC"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Excellentes qualités </w:t>
      </w:r>
      <w:r>
        <w:rPr>
          <w:rFonts w:ascii="Calibri" w:hAnsi="Calibri" w:cs="Calibri"/>
          <w:iCs/>
          <w:color w:val="000000"/>
          <w:sz w:val="22"/>
          <w:szCs w:val="22"/>
          <w:lang w:eastAsia="ja-JP"/>
        </w:rPr>
        <w:t xml:space="preserve">rédactionnelles, </w:t>
      </w:r>
      <w:r w:rsidRPr="00227FDC">
        <w:rPr>
          <w:rFonts w:ascii="Calibri" w:hAnsi="Calibri" w:cs="Calibri"/>
          <w:iCs/>
          <w:color w:val="000000"/>
          <w:sz w:val="22"/>
          <w:szCs w:val="22"/>
          <w:lang w:eastAsia="ja-JP"/>
        </w:rPr>
        <w:t>de communication et d’organisation ;</w:t>
      </w:r>
    </w:p>
    <w:p w14:paraId="2E20DA62" w14:textId="77777777" w:rsidR="0071540E" w:rsidRDefault="0071540E" w:rsidP="0071540E">
      <w:pPr>
        <w:tabs>
          <w:tab w:val="right" w:leader="dot" w:pos="9923"/>
        </w:tabs>
        <w:spacing w:after="240"/>
        <w:ind w:left="360"/>
        <w:rPr>
          <w:rFonts w:ascii="Calibri" w:hAnsi="Calibri" w:cs="Calibri"/>
          <w:b/>
          <w:bCs/>
          <w:iCs/>
          <w:color w:val="00000A"/>
          <w:sz w:val="22"/>
          <w:szCs w:val="22"/>
          <w:lang w:eastAsia="ja-JP"/>
        </w:rPr>
      </w:pPr>
    </w:p>
    <w:p w14:paraId="3D669B86" w14:textId="77777777" w:rsidR="0071540E" w:rsidRPr="00227FDC" w:rsidRDefault="0071540E" w:rsidP="0071540E">
      <w:pPr>
        <w:tabs>
          <w:tab w:val="right" w:leader="dot" w:pos="9923"/>
        </w:tabs>
        <w:spacing w:after="240"/>
        <w:ind w:left="360"/>
        <w:rPr>
          <w:rFonts w:ascii="Calibri" w:hAnsi="Calibri" w:cs="Calibri"/>
          <w:b/>
          <w:bCs/>
          <w:iCs/>
          <w:color w:val="00000A"/>
          <w:sz w:val="22"/>
          <w:szCs w:val="22"/>
          <w:lang w:eastAsia="ja-JP"/>
        </w:rPr>
      </w:pPr>
      <w:r w:rsidRPr="00227FDC">
        <w:rPr>
          <w:rFonts w:ascii="Calibri" w:hAnsi="Calibri" w:cs="Calibri"/>
          <w:b/>
          <w:bCs/>
          <w:iCs/>
          <w:color w:val="00000A"/>
          <w:sz w:val="22"/>
          <w:szCs w:val="22"/>
          <w:lang w:eastAsia="ja-JP"/>
        </w:rPr>
        <w:t>Compétences linguistiques :</w:t>
      </w:r>
    </w:p>
    <w:p w14:paraId="246926D1" w14:textId="77777777" w:rsidR="0071540E" w:rsidRPr="00E73AAA" w:rsidRDefault="0071540E" w:rsidP="0071540E">
      <w:pPr>
        <w:numPr>
          <w:ilvl w:val="0"/>
          <w:numId w:val="9"/>
        </w:numPr>
        <w:tabs>
          <w:tab w:val="right" w:leader="dot" w:pos="9923"/>
        </w:tabs>
        <w:spacing w:after="0" w:line="240" w:lineRule="auto"/>
        <w:contextualSpacing/>
        <w:rPr>
          <w:rFonts w:ascii="Calibri" w:hAnsi="Calibri" w:cs="Calibri"/>
          <w:iCs/>
          <w:color w:val="000000"/>
          <w:sz w:val="22"/>
          <w:szCs w:val="22"/>
          <w:lang w:eastAsia="ja-JP"/>
        </w:rPr>
      </w:pPr>
      <w:r w:rsidRPr="00227FDC">
        <w:rPr>
          <w:rFonts w:ascii="Calibri" w:hAnsi="Calibri" w:cs="Calibri"/>
          <w:iCs/>
          <w:color w:val="000000"/>
          <w:sz w:val="22"/>
          <w:szCs w:val="22"/>
          <w:lang w:eastAsia="ja-JP"/>
        </w:rPr>
        <w:t xml:space="preserve">Excellente maîtrise du français, écrit et parlé (bonnes capacités de rédaction, de synthèse et </w:t>
      </w:r>
      <w:r w:rsidRPr="00D07CA7">
        <w:rPr>
          <w:rFonts w:ascii="Calibri" w:hAnsi="Calibri" w:cs="Calibri"/>
          <w:iCs/>
          <w:color w:val="000000"/>
          <w:sz w:val="22"/>
          <w:szCs w:val="22"/>
          <w:lang w:eastAsia="ja-JP"/>
        </w:rPr>
        <w:t>d</w:t>
      </w:r>
      <w:r w:rsidRPr="00D07CA7">
        <w:rPr>
          <w:rFonts w:ascii="Calibri" w:hAnsi="Calibri" w:cs="Calibri" w:hint="eastAsia"/>
          <w:iCs/>
          <w:color w:val="000000"/>
          <w:sz w:val="22"/>
          <w:szCs w:val="22"/>
          <w:lang w:eastAsia="ja-JP"/>
        </w:rPr>
        <w:t>’</w:t>
      </w:r>
      <w:r w:rsidRPr="00E73AAA">
        <w:rPr>
          <w:rFonts w:ascii="Calibri" w:hAnsi="Calibri" w:cs="Calibri"/>
          <w:iCs/>
          <w:color w:val="000000"/>
          <w:sz w:val="22"/>
          <w:szCs w:val="22"/>
          <w:lang w:eastAsia="ja-JP"/>
        </w:rPr>
        <w:t>analyse…) ;</w:t>
      </w:r>
    </w:p>
    <w:p w14:paraId="7102F02C" w14:textId="77777777" w:rsidR="0071540E" w:rsidRPr="00E73AAA" w:rsidRDefault="0071540E" w:rsidP="0071540E">
      <w:pPr>
        <w:numPr>
          <w:ilvl w:val="0"/>
          <w:numId w:val="9"/>
        </w:numPr>
        <w:tabs>
          <w:tab w:val="right" w:leader="dot" w:pos="9923"/>
        </w:tabs>
        <w:spacing w:after="0" w:line="240" w:lineRule="auto"/>
        <w:contextualSpacing/>
        <w:rPr>
          <w:rFonts w:ascii="Calibri-Italic" w:hAnsi="Calibri-Italic" w:cs="Arial" w:hint="eastAsia"/>
          <w:iCs/>
          <w:color w:val="000000" w:themeColor="text1"/>
          <w:sz w:val="22"/>
          <w:lang w:eastAsia="ja-JP"/>
        </w:rPr>
      </w:pPr>
      <w:r w:rsidRPr="00E73AAA">
        <w:rPr>
          <w:rFonts w:ascii="Calibri-Italic" w:hAnsi="Calibri-Italic" w:cs="Arial"/>
          <w:iCs/>
          <w:color w:val="000000" w:themeColor="text1"/>
          <w:sz w:val="22"/>
          <w:lang w:eastAsia="ja-JP"/>
        </w:rPr>
        <w:t>Excellente maîtrise de l’arabe</w:t>
      </w:r>
    </w:p>
    <w:p w14:paraId="18C4B66E" w14:textId="77777777" w:rsidR="0071540E" w:rsidRPr="00E73AAA" w:rsidRDefault="0071540E" w:rsidP="0071540E">
      <w:pPr>
        <w:numPr>
          <w:ilvl w:val="0"/>
          <w:numId w:val="9"/>
        </w:numPr>
        <w:tabs>
          <w:tab w:val="right" w:leader="dot" w:pos="9923"/>
        </w:tabs>
        <w:spacing w:after="0" w:line="240" w:lineRule="auto"/>
        <w:contextualSpacing/>
        <w:rPr>
          <w:rFonts w:ascii="Calibri-Italic" w:hAnsi="Calibri-Italic" w:cs="Arial" w:hint="eastAsia"/>
          <w:iCs/>
          <w:color w:val="000000" w:themeColor="text1"/>
          <w:sz w:val="22"/>
          <w:lang w:eastAsia="ja-JP"/>
        </w:rPr>
      </w:pPr>
      <w:r w:rsidRPr="00E73AAA">
        <w:rPr>
          <w:rFonts w:ascii="Calibri-Italic" w:hAnsi="Calibri-Italic" w:cs="Arial" w:hint="eastAsia"/>
          <w:iCs/>
          <w:color w:val="000000" w:themeColor="text1"/>
          <w:sz w:val="22"/>
          <w:lang w:eastAsia="ja-JP"/>
        </w:rPr>
        <w:t>L</w:t>
      </w:r>
      <w:r w:rsidRPr="00E73AAA">
        <w:rPr>
          <w:rFonts w:ascii="Calibri-Italic" w:hAnsi="Calibri-Italic" w:cs="Arial"/>
          <w:iCs/>
          <w:color w:val="000000" w:themeColor="text1"/>
          <w:sz w:val="22"/>
          <w:lang w:eastAsia="ja-JP"/>
        </w:rPr>
        <w:t>a connaissance des langues nationales mauritaniennes serait un atout</w:t>
      </w:r>
    </w:p>
    <w:p w14:paraId="4D9769E9" w14:textId="77777777" w:rsidR="0071540E" w:rsidRPr="00D07CA7"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p>
    <w:p w14:paraId="44C6E237" w14:textId="77777777" w:rsidR="0071540E" w:rsidRPr="008B6474" w:rsidRDefault="0071540E" w:rsidP="0071540E">
      <w:pPr>
        <w:keepNext/>
        <w:keepLines/>
        <w:numPr>
          <w:ilvl w:val="2"/>
          <w:numId w:val="0"/>
        </w:numPr>
        <w:tabs>
          <w:tab w:val="right" w:leader="dot" w:pos="9923"/>
        </w:tabs>
        <w:spacing w:before="40" w:after="240"/>
        <w:ind w:left="720" w:hanging="720"/>
        <w:outlineLvl w:val="2"/>
        <w:rPr>
          <w:rFonts w:asciiTheme="majorHAnsi" w:hAnsiTheme="majorHAnsi" w:cstheme="majorHAnsi"/>
          <w:b/>
          <w:color w:val="0070C0"/>
          <w:lang w:val="fr-CA"/>
        </w:rPr>
      </w:pPr>
      <w:r w:rsidRPr="00E73AAA">
        <w:rPr>
          <w:rFonts w:asciiTheme="majorHAnsi" w:hAnsiTheme="majorHAnsi" w:cstheme="majorHAnsi"/>
          <w:b/>
          <w:color w:val="0070C0"/>
          <w:lang w:val="fr-CA"/>
        </w:rPr>
        <w:t>Organisation attendue de l’équipe</w:t>
      </w:r>
    </w:p>
    <w:p w14:paraId="1CE13844" w14:textId="77777777" w:rsidR="0071540E" w:rsidRPr="00F63853" w:rsidRDefault="0071540E" w:rsidP="0071540E">
      <w:pPr>
        <w:tabs>
          <w:tab w:val="right" w:leader="dot" w:pos="9923"/>
        </w:tabs>
        <w:spacing w:after="240"/>
        <w:ind w:left="360"/>
        <w:rPr>
          <w:rFonts w:ascii="Calibri-Italic" w:hAnsi="Calibri-Italic" w:cs="Arial" w:hint="eastAsia"/>
          <w:color w:val="000000" w:themeColor="text1"/>
          <w:sz w:val="22"/>
          <w:lang w:eastAsia="ja-JP"/>
        </w:rPr>
      </w:pPr>
      <w:r w:rsidRPr="00F63853">
        <w:rPr>
          <w:rFonts w:ascii="Calibri-Italic" w:hAnsi="Calibri-Italic" w:cs="Arial"/>
          <w:color w:val="000000" w:themeColor="text1"/>
          <w:sz w:val="22"/>
          <w:lang w:eastAsia="ja-JP"/>
        </w:rPr>
        <w:t>L’équipe formée par le prestataire chargé de l’évaluation sera constituée d’un(e) chef(</w:t>
      </w:r>
      <w:proofErr w:type="spellStart"/>
      <w:r w:rsidRPr="00F63853">
        <w:rPr>
          <w:rFonts w:ascii="Calibri-Italic" w:hAnsi="Calibri-Italic" w:cs="Arial"/>
          <w:color w:val="000000" w:themeColor="text1"/>
          <w:sz w:val="22"/>
          <w:lang w:eastAsia="ja-JP"/>
        </w:rPr>
        <w:t>fe</w:t>
      </w:r>
      <w:proofErr w:type="spellEnd"/>
      <w:r w:rsidRPr="00F63853">
        <w:rPr>
          <w:rFonts w:ascii="Calibri-Italic" w:hAnsi="Calibri-Italic" w:cs="Arial"/>
          <w:color w:val="000000" w:themeColor="text1"/>
          <w:sz w:val="22"/>
          <w:lang w:eastAsia="ja-JP"/>
        </w:rPr>
        <w:t>) de mission et d’un(e) consultant(e).</w:t>
      </w:r>
    </w:p>
    <w:p w14:paraId="07384BD8" w14:textId="43EC06E4" w:rsidR="0071540E" w:rsidRPr="00F63853" w:rsidRDefault="0071540E" w:rsidP="0083421E">
      <w:pPr>
        <w:tabs>
          <w:tab w:val="right" w:leader="dot" w:pos="9923"/>
        </w:tabs>
        <w:spacing w:after="240"/>
        <w:ind w:left="360"/>
        <w:rPr>
          <w:rFonts w:ascii="Calibri-Italic" w:hAnsi="Calibri-Italic" w:cs="Arial" w:hint="eastAsia"/>
          <w:color w:val="000000" w:themeColor="text1"/>
          <w:sz w:val="22"/>
          <w:lang w:eastAsia="ja-JP"/>
        </w:rPr>
      </w:pPr>
      <w:r w:rsidRPr="00F63853">
        <w:rPr>
          <w:rFonts w:ascii="Calibri-Italic" w:hAnsi="Calibri-Italic" w:cs="Arial"/>
          <w:color w:val="000000" w:themeColor="text1"/>
          <w:sz w:val="22"/>
          <w:lang w:eastAsia="ja-JP"/>
        </w:rPr>
        <w:t>Dans son offre le prestataire devra décrire l’organisation de la mission et la distribution des rôles et responsabilités entre les membres de l’équipe.</w:t>
      </w:r>
    </w:p>
    <w:p w14:paraId="15C2475B" w14:textId="77777777" w:rsidR="0071540E" w:rsidRPr="00C64120" w:rsidRDefault="0071540E" w:rsidP="0071540E">
      <w:pPr>
        <w:tabs>
          <w:tab w:val="right" w:leader="dot" w:pos="9923"/>
        </w:tabs>
        <w:spacing w:after="240"/>
        <w:ind w:left="360"/>
        <w:rPr>
          <w:rFonts w:ascii="Calibri-Italic" w:hAnsi="Calibri-Italic" w:cs="Arial" w:hint="eastAsia"/>
          <w:i/>
          <w:iCs/>
          <w:color w:val="000000"/>
          <w:sz w:val="22"/>
          <w:szCs w:val="22"/>
          <w:lang w:eastAsia="ja-JP"/>
        </w:rPr>
      </w:pPr>
    </w:p>
    <w:p w14:paraId="59383623" w14:textId="77777777" w:rsidR="0071540E" w:rsidRPr="00227FDC"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Cs/>
          <w:color w:val="FFFFFF"/>
          <w:sz w:val="22"/>
          <w:szCs w:val="22"/>
          <w:lang w:eastAsia="ja-JP"/>
        </w:rPr>
      </w:pPr>
      <w:r w:rsidRPr="00227FDC">
        <w:rPr>
          <w:rFonts w:ascii="Calibri-Italic" w:hAnsi="Calibri-Italic" w:cs="Arial" w:hint="eastAsia"/>
          <w:iCs/>
          <w:color w:val="FFFFFF"/>
          <w:sz w:val="22"/>
          <w:szCs w:val="22"/>
          <w:lang w:eastAsia="ja-JP"/>
        </w:rPr>
        <w:t>Contenu des offres</w:t>
      </w:r>
      <w:r>
        <w:rPr>
          <w:rFonts w:ascii="Calibri-Italic" w:hAnsi="Calibri-Italic" w:cs="Arial"/>
          <w:iCs/>
          <w:color w:val="FFFFFF"/>
          <w:sz w:val="22"/>
          <w:szCs w:val="22"/>
          <w:lang w:eastAsia="ja-JP"/>
        </w:rPr>
        <w:t xml:space="preserve"> et modalités de soumission</w:t>
      </w:r>
    </w:p>
    <w:p w14:paraId="5C81D2E0" w14:textId="77777777" w:rsidR="0071540E" w:rsidRPr="00227FDC" w:rsidRDefault="0071540E" w:rsidP="0071540E">
      <w:pPr>
        <w:tabs>
          <w:tab w:val="right" w:leader="dot" w:pos="9923"/>
        </w:tabs>
        <w:spacing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 xml:space="preserve">Les offres devront inclure : </w:t>
      </w:r>
    </w:p>
    <w:p w14:paraId="7B83C65F" w14:textId="77777777" w:rsidR="0071540E" w:rsidRPr="006F1078" w:rsidRDefault="0071540E" w:rsidP="0071540E">
      <w:pPr>
        <w:numPr>
          <w:ilvl w:val="0"/>
          <w:numId w:val="15"/>
        </w:numPr>
        <w:tabs>
          <w:tab w:val="right" w:leader="dot" w:pos="9923"/>
        </w:tabs>
        <w:spacing w:after="240" w:line="240" w:lineRule="auto"/>
        <w:ind w:left="360"/>
        <w:jc w:val="both"/>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Une offre technique : compr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hension </w:t>
      </w:r>
      <w:r>
        <w:rPr>
          <w:rFonts w:ascii="Calibri-Italic" w:hAnsi="Calibri-Italic" w:cs="Arial"/>
          <w:iCs/>
          <w:color w:val="000000"/>
          <w:sz w:val="22"/>
          <w:szCs w:val="22"/>
          <w:lang w:eastAsia="ja-JP"/>
        </w:rPr>
        <w:t xml:space="preserve">du contexte, des objectifs et des enjeux de la missions, </w:t>
      </w:r>
      <w:r w:rsidRPr="00227FDC">
        <w:rPr>
          <w:rFonts w:ascii="Calibri-Italic" w:hAnsi="Calibri-Italic" w:cs="Arial" w:hint="eastAsia"/>
          <w:iCs/>
          <w:color w:val="000000"/>
          <w:sz w:val="22"/>
          <w:szCs w:val="22"/>
          <w:lang w:eastAsia="ja-JP"/>
        </w:rPr>
        <w:t xml:space="preserve">commentaires sur les </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ments des termes de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f</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rence, m</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thodologie, composition de l</w:t>
      </w:r>
      <w:r>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quipe d</w:t>
      </w:r>
      <w:r>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valuation, les CV et exp</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riences similaires, ainsi que les </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ments mentionn</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 dans ces termes de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f</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rence (plan de travail </w:t>
      </w:r>
      <w:r w:rsidRPr="006F1078">
        <w:rPr>
          <w:rFonts w:ascii="Calibri-Italic" w:hAnsi="Calibri-Italic" w:cs="Arial" w:hint="eastAsia"/>
          <w:iCs/>
          <w:color w:val="000000"/>
          <w:sz w:val="22"/>
          <w:szCs w:val="22"/>
          <w:lang w:eastAsia="ja-JP"/>
        </w:rPr>
        <w:t>d</w:t>
      </w:r>
      <w:r w:rsidRPr="006F1078">
        <w:rPr>
          <w:rFonts w:ascii="Calibri-Italic" w:hAnsi="Calibri-Italic" w:cs="Arial" w:hint="cs"/>
          <w:iCs/>
          <w:color w:val="000000"/>
          <w:sz w:val="22"/>
          <w:szCs w:val="22"/>
          <w:lang w:eastAsia="ja-JP"/>
        </w:rPr>
        <w:t>é</w:t>
      </w:r>
      <w:r w:rsidRPr="006F1078">
        <w:rPr>
          <w:rFonts w:ascii="Calibri-Italic" w:hAnsi="Calibri-Italic" w:cs="Arial" w:hint="eastAsia"/>
          <w:iCs/>
          <w:color w:val="000000"/>
          <w:sz w:val="22"/>
          <w:szCs w:val="22"/>
          <w:lang w:eastAsia="ja-JP"/>
        </w:rPr>
        <w:t>taill</w:t>
      </w:r>
      <w:r w:rsidRPr="006F1078">
        <w:rPr>
          <w:rFonts w:ascii="Calibri-Italic" w:hAnsi="Calibri-Italic" w:cs="Arial" w:hint="cs"/>
          <w:iCs/>
          <w:color w:val="000000"/>
          <w:sz w:val="22"/>
          <w:szCs w:val="22"/>
          <w:lang w:eastAsia="ja-JP"/>
        </w:rPr>
        <w:t>é</w:t>
      </w:r>
      <w:r w:rsidRPr="006F1078">
        <w:rPr>
          <w:rFonts w:ascii="Calibri-Italic" w:hAnsi="Calibri-Italic" w:cs="Arial" w:hint="eastAsia"/>
          <w:iCs/>
          <w:color w:val="000000"/>
          <w:sz w:val="22"/>
          <w:szCs w:val="22"/>
          <w:lang w:eastAsia="ja-JP"/>
        </w:rPr>
        <w:t xml:space="preserve">, </w:t>
      </w:r>
      <w:r w:rsidRPr="006F1078">
        <w:rPr>
          <w:rFonts w:ascii="Calibri-Italic" w:hAnsi="Calibri-Italic" w:cs="Arial" w:hint="eastAsia"/>
          <w:iCs/>
          <w:color w:val="000000" w:themeColor="text1"/>
          <w:sz w:val="22"/>
          <w:lang w:eastAsia="ja-JP"/>
        </w:rPr>
        <w:t>r</w:t>
      </w:r>
      <w:r w:rsidRPr="006F1078">
        <w:rPr>
          <w:rFonts w:ascii="Calibri-Italic" w:hAnsi="Calibri-Italic" w:cs="Arial" w:hint="cs"/>
          <w:iCs/>
          <w:color w:val="000000" w:themeColor="text1"/>
          <w:sz w:val="22"/>
          <w:lang w:eastAsia="ja-JP"/>
        </w:rPr>
        <w:t>é</w:t>
      </w:r>
      <w:r w:rsidRPr="006F1078">
        <w:rPr>
          <w:rFonts w:ascii="Calibri-Italic" w:hAnsi="Calibri-Italic" w:cs="Arial" w:hint="eastAsia"/>
          <w:iCs/>
          <w:color w:val="000000" w:themeColor="text1"/>
          <w:sz w:val="22"/>
          <w:lang w:eastAsia="ja-JP"/>
        </w:rPr>
        <w:t>partition des r</w:t>
      </w:r>
      <w:r w:rsidRPr="006F1078">
        <w:rPr>
          <w:rFonts w:ascii="Calibri-Italic" w:hAnsi="Calibri-Italic" w:cs="Arial" w:hint="cs"/>
          <w:iCs/>
          <w:color w:val="000000" w:themeColor="text1"/>
          <w:sz w:val="22"/>
          <w:lang w:eastAsia="ja-JP"/>
        </w:rPr>
        <w:t>ô</w:t>
      </w:r>
      <w:r w:rsidRPr="006F1078">
        <w:rPr>
          <w:rFonts w:ascii="Calibri-Italic" w:hAnsi="Calibri-Italic" w:cs="Arial" w:hint="eastAsia"/>
          <w:iCs/>
          <w:color w:val="000000" w:themeColor="text1"/>
          <w:sz w:val="22"/>
          <w:lang w:eastAsia="ja-JP"/>
        </w:rPr>
        <w:t>les et responsabilit</w:t>
      </w:r>
      <w:r w:rsidRPr="006F1078">
        <w:rPr>
          <w:rFonts w:ascii="Calibri-Italic" w:hAnsi="Calibri-Italic" w:cs="Arial" w:hint="cs"/>
          <w:iCs/>
          <w:color w:val="000000" w:themeColor="text1"/>
          <w:sz w:val="22"/>
          <w:lang w:eastAsia="ja-JP"/>
        </w:rPr>
        <w:t>é</w:t>
      </w:r>
      <w:r w:rsidRPr="006F1078">
        <w:rPr>
          <w:rFonts w:ascii="Calibri-Italic" w:hAnsi="Calibri-Italic" w:cs="Arial" w:hint="eastAsia"/>
          <w:iCs/>
          <w:color w:val="000000" w:themeColor="text1"/>
          <w:sz w:val="22"/>
          <w:lang w:eastAsia="ja-JP"/>
        </w:rPr>
        <w:t>s)</w:t>
      </w:r>
      <w:r w:rsidRPr="006F1078">
        <w:rPr>
          <w:rFonts w:ascii="Calibri-Italic" w:hAnsi="Calibri-Italic" w:cs="Arial" w:hint="eastAsia"/>
          <w:iCs/>
          <w:color w:val="000000"/>
          <w:sz w:val="22"/>
          <w:szCs w:val="22"/>
          <w:lang w:eastAsia="ja-JP"/>
        </w:rPr>
        <w:t xml:space="preserve"> ; </w:t>
      </w:r>
    </w:p>
    <w:p w14:paraId="095E130A" w14:textId="77777777" w:rsidR="0071540E" w:rsidRPr="006F1078" w:rsidRDefault="0071540E" w:rsidP="0071540E">
      <w:pPr>
        <w:numPr>
          <w:ilvl w:val="0"/>
          <w:numId w:val="15"/>
        </w:numPr>
        <w:tabs>
          <w:tab w:val="right" w:leader="dot" w:pos="9923"/>
        </w:tabs>
        <w:spacing w:after="240" w:line="240" w:lineRule="auto"/>
        <w:ind w:left="357" w:hanging="357"/>
        <w:jc w:val="both"/>
        <w:rPr>
          <w:rFonts w:ascii="Calibri-Italic" w:hAnsi="Calibri-Italic" w:cs="Arial" w:hint="eastAsia"/>
          <w:iCs/>
          <w:color w:val="000000"/>
          <w:sz w:val="22"/>
          <w:szCs w:val="22"/>
          <w:lang w:eastAsia="ja-JP"/>
        </w:rPr>
      </w:pPr>
      <w:r w:rsidRPr="006F1078">
        <w:rPr>
          <w:rFonts w:ascii="Calibri-Italic" w:hAnsi="Calibri-Italic" w:cs="Arial" w:hint="eastAsia"/>
          <w:iCs/>
          <w:color w:val="000000"/>
          <w:sz w:val="22"/>
          <w:szCs w:val="22"/>
          <w:lang w:eastAsia="ja-JP"/>
        </w:rPr>
        <w:t>Une offre financi</w:t>
      </w:r>
      <w:r w:rsidRPr="006F1078">
        <w:rPr>
          <w:rFonts w:ascii="Calibri-Italic" w:hAnsi="Calibri-Italic" w:cs="Arial" w:hint="cs"/>
          <w:iCs/>
          <w:color w:val="000000"/>
          <w:sz w:val="22"/>
          <w:szCs w:val="22"/>
          <w:lang w:eastAsia="ja-JP"/>
        </w:rPr>
        <w:t>è</w:t>
      </w:r>
      <w:r w:rsidRPr="006F1078">
        <w:rPr>
          <w:rFonts w:ascii="Calibri-Italic" w:hAnsi="Calibri-Italic" w:cs="Arial" w:hint="eastAsia"/>
          <w:iCs/>
          <w:color w:val="000000"/>
          <w:sz w:val="22"/>
          <w:szCs w:val="22"/>
          <w:lang w:eastAsia="ja-JP"/>
        </w:rPr>
        <w:t xml:space="preserve">re : budget global de </w:t>
      </w:r>
      <w:r w:rsidRPr="006F1078">
        <w:rPr>
          <w:rFonts w:ascii="Calibri-Italic" w:hAnsi="Calibri-Italic" w:cs="Arial"/>
          <w:iCs/>
          <w:color w:val="000000"/>
          <w:sz w:val="22"/>
          <w:szCs w:val="22"/>
          <w:lang w:eastAsia="ja-JP"/>
        </w:rPr>
        <w:t>l’évaluatio</w:t>
      </w:r>
      <w:r w:rsidRPr="006F1078">
        <w:rPr>
          <w:rFonts w:ascii="Calibri-Italic" w:hAnsi="Calibri-Italic" w:cs="Arial" w:hint="eastAsia"/>
          <w:iCs/>
          <w:color w:val="000000"/>
          <w:sz w:val="22"/>
          <w:szCs w:val="22"/>
          <w:lang w:eastAsia="ja-JP"/>
        </w:rPr>
        <w:t xml:space="preserve">n comprenant les </w:t>
      </w:r>
      <w:r w:rsidRPr="006F1078">
        <w:rPr>
          <w:rFonts w:ascii="Calibri-Italic" w:hAnsi="Calibri-Italic" w:cs="Arial" w:hint="cs"/>
          <w:iCs/>
          <w:color w:val="000000"/>
          <w:sz w:val="22"/>
          <w:szCs w:val="22"/>
          <w:lang w:eastAsia="ja-JP"/>
        </w:rPr>
        <w:t>é</w:t>
      </w:r>
      <w:r w:rsidRPr="006F1078">
        <w:rPr>
          <w:rFonts w:ascii="Calibri-Italic" w:hAnsi="Calibri-Italic" w:cs="Arial" w:hint="eastAsia"/>
          <w:iCs/>
          <w:color w:val="000000"/>
          <w:sz w:val="22"/>
          <w:szCs w:val="22"/>
          <w:lang w:eastAsia="ja-JP"/>
        </w:rPr>
        <w:t>l</w:t>
      </w:r>
      <w:r w:rsidRPr="006F1078">
        <w:rPr>
          <w:rFonts w:ascii="Calibri-Italic" w:hAnsi="Calibri-Italic" w:cs="Arial" w:hint="cs"/>
          <w:iCs/>
          <w:color w:val="000000"/>
          <w:sz w:val="22"/>
          <w:szCs w:val="22"/>
          <w:lang w:eastAsia="ja-JP"/>
        </w:rPr>
        <w:t>é</w:t>
      </w:r>
      <w:r w:rsidRPr="006F1078">
        <w:rPr>
          <w:rFonts w:ascii="Calibri-Italic" w:hAnsi="Calibri-Italic" w:cs="Arial" w:hint="eastAsia"/>
          <w:iCs/>
          <w:color w:val="000000"/>
          <w:sz w:val="22"/>
          <w:szCs w:val="22"/>
          <w:lang w:eastAsia="ja-JP"/>
        </w:rPr>
        <w:t>ments budg</w:t>
      </w:r>
      <w:r w:rsidRPr="006F1078">
        <w:rPr>
          <w:rFonts w:ascii="Calibri-Italic" w:hAnsi="Calibri-Italic" w:cs="Arial" w:hint="cs"/>
          <w:iCs/>
          <w:color w:val="000000"/>
          <w:sz w:val="22"/>
          <w:szCs w:val="22"/>
          <w:lang w:eastAsia="ja-JP"/>
        </w:rPr>
        <w:t>é</w:t>
      </w:r>
      <w:r w:rsidRPr="006F1078">
        <w:rPr>
          <w:rFonts w:ascii="Calibri-Italic" w:hAnsi="Calibri-Italic" w:cs="Arial" w:hint="eastAsia"/>
          <w:iCs/>
          <w:color w:val="000000"/>
          <w:sz w:val="22"/>
          <w:szCs w:val="22"/>
          <w:lang w:eastAsia="ja-JP"/>
        </w:rPr>
        <w:t>taires suivants</w:t>
      </w:r>
      <w:r w:rsidRPr="006F1078">
        <w:rPr>
          <w:rFonts w:ascii="Calibri-Italic" w:hAnsi="Calibri-Italic" w:cs="Arial" w:hint="cs"/>
          <w:iCs/>
          <w:color w:val="000000"/>
          <w:sz w:val="22"/>
          <w:szCs w:val="22"/>
          <w:lang w:eastAsia="ja-JP"/>
        </w:rPr>
        <w:t> </w:t>
      </w:r>
      <w:r w:rsidRPr="006F1078">
        <w:rPr>
          <w:rFonts w:ascii="Calibri-Italic" w:hAnsi="Calibri-Italic" w:cs="Arial" w:hint="eastAsia"/>
          <w:iCs/>
          <w:color w:val="000000"/>
          <w:sz w:val="22"/>
          <w:szCs w:val="22"/>
          <w:lang w:eastAsia="ja-JP"/>
        </w:rPr>
        <w:t xml:space="preserve">: </w:t>
      </w:r>
      <w:r w:rsidRPr="006F1078">
        <w:rPr>
          <w:rFonts w:ascii="Calibri-Italic" w:hAnsi="Calibri-Italic" w:cs="Arial" w:hint="eastAsia"/>
          <w:iCs/>
          <w:color w:val="000000" w:themeColor="text1"/>
          <w:sz w:val="22"/>
          <w:lang w:eastAsia="ja-JP"/>
        </w:rPr>
        <w:t>co</w:t>
      </w:r>
      <w:r w:rsidRPr="006F1078">
        <w:rPr>
          <w:rFonts w:ascii="Calibri-Italic" w:hAnsi="Calibri-Italic" w:cs="Arial" w:hint="cs"/>
          <w:iCs/>
          <w:color w:val="000000" w:themeColor="text1"/>
          <w:sz w:val="22"/>
          <w:lang w:eastAsia="ja-JP"/>
        </w:rPr>
        <w:t>û</w:t>
      </w:r>
      <w:r w:rsidRPr="006F1078">
        <w:rPr>
          <w:rFonts w:ascii="Calibri-Italic" w:hAnsi="Calibri-Italic" w:cs="Arial" w:hint="eastAsia"/>
          <w:iCs/>
          <w:color w:val="000000" w:themeColor="text1"/>
          <w:sz w:val="22"/>
          <w:lang w:eastAsia="ja-JP"/>
        </w:rPr>
        <w:t>t journalier de chaque intervenant ; d</w:t>
      </w:r>
      <w:r w:rsidRPr="006F1078">
        <w:rPr>
          <w:rFonts w:ascii="Calibri-Italic" w:hAnsi="Calibri-Italic" w:cs="Arial" w:hint="cs"/>
          <w:iCs/>
          <w:color w:val="000000" w:themeColor="text1"/>
          <w:sz w:val="22"/>
          <w:lang w:eastAsia="ja-JP"/>
        </w:rPr>
        <w:t>é</w:t>
      </w:r>
      <w:r w:rsidRPr="006F1078">
        <w:rPr>
          <w:rFonts w:ascii="Calibri-Italic" w:hAnsi="Calibri-Italic" w:cs="Arial" w:hint="eastAsia"/>
          <w:iCs/>
          <w:color w:val="000000" w:themeColor="text1"/>
          <w:sz w:val="22"/>
          <w:lang w:eastAsia="ja-JP"/>
        </w:rPr>
        <w:t>composition des temps d</w:t>
      </w:r>
      <w:r w:rsidRPr="006F1078">
        <w:rPr>
          <w:rFonts w:ascii="Calibri-Italic" w:hAnsi="Calibri-Italic" w:cs="Arial" w:hint="eastAsia"/>
          <w:iCs/>
          <w:color w:val="000000" w:themeColor="text1"/>
          <w:sz w:val="22"/>
          <w:lang w:eastAsia="ja-JP"/>
        </w:rPr>
        <w:t>’</w:t>
      </w:r>
      <w:r w:rsidRPr="006F1078">
        <w:rPr>
          <w:rFonts w:ascii="Calibri-Italic" w:hAnsi="Calibri-Italic" w:cs="Arial" w:hint="eastAsia"/>
          <w:iCs/>
          <w:color w:val="000000" w:themeColor="text1"/>
          <w:sz w:val="22"/>
          <w:lang w:eastAsia="ja-JP"/>
        </w:rPr>
        <w:t xml:space="preserve">intervention par intervenant et par </w:t>
      </w:r>
      <w:r w:rsidRPr="006F1078">
        <w:rPr>
          <w:rFonts w:ascii="Calibri-Italic" w:hAnsi="Calibri-Italic" w:cs="Arial" w:hint="cs"/>
          <w:iCs/>
          <w:color w:val="000000" w:themeColor="text1"/>
          <w:sz w:val="22"/>
          <w:lang w:eastAsia="ja-JP"/>
        </w:rPr>
        <w:t>é</w:t>
      </w:r>
      <w:r w:rsidRPr="006F1078">
        <w:rPr>
          <w:rFonts w:ascii="Calibri-Italic" w:hAnsi="Calibri-Italic" w:cs="Arial" w:hint="eastAsia"/>
          <w:iCs/>
          <w:color w:val="000000" w:themeColor="text1"/>
          <w:sz w:val="22"/>
          <w:lang w:eastAsia="ja-JP"/>
        </w:rPr>
        <w:t>tape de travail ; co</w:t>
      </w:r>
      <w:r w:rsidRPr="006F1078">
        <w:rPr>
          <w:rFonts w:ascii="Calibri-Italic" w:hAnsi="Calibri-Italic" w:cs="Arial" w:hint="cs"/>
          <w:iCs/>
          <w:color w:val="000000" w:themeColor="text1"/>
          <w:sz w:val="22"/>
          <w:lang w:eastAsia="ja-JP"/>
        </w:rPr>
        <w:t>û</w:t>
      </w:r>
      <w:r w:rsidRPr="006F1078">
        <w:rPr>
          <w:rFonts w:ascii="Calibri-Italic" w:hAnsi="Calibri-Italic" w:cs="Arial" w:hint="eastAsia"/>
          <w:iCs/>
          <w:color w:val="000000" w:themeColor="text1"/>
          <w:sz w:val="22"/>
          <w:lang w:eastAsia="ja-JP"/>
        </w:rPr>
        <w:t>ts annexes (prestations et documents compl</w:t>
      </w:r>
      <w:r w:rsidRPr="006F1078">
        <w:rPr>
          <w:rFonts w:ascii="Calibri-Italic" w:hAnsi="Calibri-Italic" w:cs="Arial" w:hint="cs"/>
          <w:iCs/>
          <w:color w:val="000000" w:themeColor="text1"/>
          <w:sz w:val="22"/>
          <w:lang w:eastAsia="ja-JP"/>
        </w:rPr>
        <w:t>é</w:t>
      </w:r>
      <w:r w:rsidRPr="006F1078">
        <w:rPr>
          <w:rFonts w:ascii="Calibri-Italic" w:hAnsi="Calibri-Italic" w:cs="Arial" w:hint="eastAsia"/>
          <w:iCs/>
          <w:color w:val="000000" w:themeColor="text1"/>
          <w:sz w:val="22"/>
          <w:lang w:eastAsia="ja-JP"/>
        </w:rPr>
        <w:t>mentaires) ; frais de transport local, frais logistiques</w:t>
      </w:r>
      <w:r w:rsidRPr="006F1078">
        <w:rPr>
          <w:rFonts w:ascii="Calibri-Italic" w:hAnsi="Calibri-Italic" w:cs="Arial"/>
          <w:iCs/>
          <w:color w:val="000000" w:themeColor="text1"/>
          <w:sz w:val="22"/>
          <w:lang w:eastAsia="ja-JP"/>
        </w:rPr>
        <w:t xml:space="preserve"> éventuels</w:t>
      </w:r>
      <w:r w:rsidRPr="006F1078">
        <w:rPr>
          <w:rFonts w:ascii="Calibri-Italic" w:hAnsi="Calibri-Italic" w:cs="Arial" w:hint="cs"/>
          <w:iCs/>
          <w:color w:val="000000" w:themeColor="text1"/>
          <w:sz w:val="22"/>
          <w:lang w:eastAsia="ja-JP"/>
        </w:rPr>
        <w:t> </w:t>
      </w:r>
      <w:r w:rsidRPr="006F1078">
        <w:rPr>
          <w:rFonts w:ascii="Calibri-Italic" w:hAnsi="Calibri-Italic" w:cs="Arial" w:hint="eastAsia"/>
          <w:iCs/>
          <w:color w:val="000000" w:themeColor="text1"/>
          <w:sz w:val="22"/>
          <w:lang w:eastAsia="ja-JP"/>
        </w:rPr>
        <w:t>; avec propositions de modalit</w:t>
      </w:r>
      <w:r w:rsidRPr="006F1078">
        <w:rPr>
          <w:rFonts w:ascii="Calibri-Italic" w:hAnsi="Calibri-Italic" w:cs="Arial" w:hint="cs"/>
          <w:iCs/>
          <w:color w:val="000000" w:themeColor="text1"/>
          <w:sz w:val="22"/>
          <w:lang w:eastAsia="ja-JP"/>
        </w:rPr>
        <w:t>é</w:t>
      </w:r>
      <w:r w:rsidRPr="006F1078">
        <w:rPr>
          <w:rFonts w:ascii="Calibri-Italic" w:hAnsi="Calibri-Italic" w:cs="Arial" w:hint="eastAsia"/>
          <w:iCs/>
          <w:color w:val="000000" w:themeColor="text1"/>
          <w:sz w:val="22"/>
          <w:lang w:eastAsia="ja-JP"/>
        </w:rPr>
        <w:t>s de paiement.</w:t>
      </w:r>
      <w:r w:rsidRPr="006F1078">
        <w:rPr>
          <w:rFonts w:ascii="Calibri-Italic" w:hAnsi="Calibri-Italic" w:cs="Arial" w:hint="eastAsia"/>
          <w:iCs/>
          <w:color w:val="000000"/>
          <w:sz w:val="22"/>
          <w:szCs w:val="22"/>
          <w:lang w:eastAsia="ja-JP"/>
        </w:rPr>
        <w:t xml:space="preserve"> </w:t>
      </w:r>
    </w:p>
    <w:p w14:paraId="790D2917" w14:textId="77777777" w:rsidR="0071540E" w:rsidRDefault="0071540E" w:rsidP="0071540E">
      <w:pPr>
        <w:spacing w:line="259" w:lineRule="auto"/>
        <w:rPr>
          <w:rFonts w:ascii="Calibri-Italic" w:hAnsi="Calibri-Italic" w:cs="Arial"/>
          <w:color w:val="000000"/>
          <w:sz w:val="22"/>
          <w:szCs w:val="22"/>
          <w:lang w:eastAsia="ja-JP"/>
        </w:rPr>
      </w:pPr>
      <w:r>
        <w:rPr>
          <w:rFonts w:ascii="Calibri-Italic" w:hAnsi="Calibri-Italic" w:cs="Arial"/>
          <w:color w:val="000000"/>
          <w:sz w:val="22"/>
          <w:szCs w:val="22"/>
          <w:lang w:eastAsia="ja-JP"/>
        </w:rPr>
        <w:t>Les offres doivent être soumises par des entités juridiques dûment enregistrées auprès de l’administration fiscale de la République Islamique de Mauritanie. Les soumissionnaires doivent indiquer la raison sociale de leur entité, le n° NIF ainsi que l’année de création.</w:t>
      </w:r>
    </w:p>
    <w:p w14:paraId="08EE5BFB" w14:textId="77777777" w:rsidR="0071540E" w:rsidRDefault="0071540E" w:rsidP="0071540E">
      <w:pPr>
        <w:spacing w:line="259" w:lineRule="auto"/>
        <w:rPr>
          <w:rFonts w:ascii="Calibri-Italic" w:hAnsi="Calibri-Italic" w:cs="Arial"/>
          <w:color w:val="000000"/>
          <w:sz w:val="22"/>
          <w:szCs w:val="22"/>
          <w:lang w:eastAsia="ja-JP"/>
        </w:rPr>
      </w:pPr>
      <w:r>
        <w:rPr>
          <w:rFonts w:ascii="Calibri-Italic" w:hAnsi="Calibri-Italic" w:cs="Arial"/>
          <w:color w:val="000000"/>
          <w:sz w:val="22"/>
          <w:szCs w:val="22"/>
          <w:lang w:eastAsia="ja-JP"/>
        </w:rPr>
        <w:t xml:space="preserve">Les offres doivent être soumise par courrier, à l’adresse mail suivante : </w:t>
      </w:r>
      <w:hyperlink r:id="rId8" w:history="1">
        <w:r w:rsidRPr="00233FBE">
          <w:rPr>
            <w:rStyle w:val="Lienhypertexte"/>
            <w:rFonts w:ascii="Calibri-Italic" w:hAnsi="Calibri-Italic" w:cs="Arial"/>
            <w:sz w:val="22"/>
            <w:szCs w:val="22"/>
            <w:lang w:eastAsia="ja-JP"/>
          </w:rPr>
          <w:t>paire.expertisefrance@gmail.com</w:t>
        </w:r>
      </w:hyperlink>
      <w:r>
        <w:rPr>
          <w:rFonts w:ascii="Calibri-Italic" w:hAnsi="Calibri-Italic" w:cs="Arial"/>
          <w:color w:val="000000"/>
          <w:sz w:val="22"/>
          <w:szCs w:val="22"/>
          <w:lang w:eastAsia="ja-JP"/>
        </w:rPr>
        <w:t xml:space="preserve"> , en indiquant la référence « 2025_miss_eval_mip », </w:t>
      </w:r>
    </w:p>
    <w:p w14:paraId="3B4B7324" w14:textId="77777777" w:rsidR="0071540E" w:rsidRPr="00CF22FC" w:rsidRDefault="0071540E" w:rsidP="0071540E">
      <w:pPr>
        <w:spacing w:line="259" w:lineRule="auto"/>
        <w:rPr>
          <w:rFonts w:ascii="Calibri-Italic" w:hAnsi="Calibri-Italic" w:cs="Arial"/>
          <w:color w:val="000000"/>
          <w:sz w:val="22"/>
          <w:szCs w:val="22"/>
          <w:lang w:eastAsia="ja-JP"/>
        </w:rPr>
      </w:pPr>
      <w:proofErr w:type="gramStart"/>
      <w:r w:rsidRPr="00B573AD">
        <w:rPr>
          <w:rFonts w:ascii="Calibri-Italic" w:hAnsi="Calibri-Italic" w:cs="Arial"/>
          <w:b/>
          <w:bCs/>
          <w:color w:val="000000"/>
          <w:sz w:val="22"/>
          <w:szCs w:val="22"/>
          <w:lang w:eastAsia="ja-JP"/>
        </w:rPr>
        <w:t>avant</w:t>
      </w:r>
      <w:proofErr w:type="gramEnd"/>
      <w:r w:rsidRPr="00B573AD">
        <w:rPr>
          <w:rFonts w:ascii="Calibri-Italic" w:hAnsi="Calibri-Italic" w:cs="Arial"/>
          <w:b/>
          <w:bCs/>
          <w:color w:val="000000"/>
          <w:sz w:val="22"/>
          <w:szCs w:val="22"/>
          <w:lang w:eastAsia="ja-JP"/>
        </w:rPr>
        <w:t xml:space="preserve"> le 28 février 2025</w:t>
      </w:r>
      <w:r>
        <w:rPr>
          <w:rFonts w:ascii="Calibri-Italic" w:hAnsi="Calibri-Italic" w:cs="Arial"/>
          <w:b/>
          <w:bCs/>
          <w:color w:val="000000"/>
          <w:sz w:val="22"/>
          <w:szCs w:val="22"/>
          <w:lang w:eastAsia="ja-JP"/>
        </w:rPr>
        <w:t xml:space="preserve">,23h59. </w:t>
      </w:r>
      <w:r w:rsidRPr="00CF22FC">
        <w:rPr>
          <w:rFonts w:ascii="Calibri-Italic" w:hAnsi="Calibri-Italic" w:cs="Arial"/>
          <w:color w:val="000000"/>
          <w:sz w:val="22"/>
          <w:szCs w:val="22"/>
          <w:lang w:eastAsia="ja-JP"/>
        </w:rPr>
        <w:t xml:space="preserve">NB : </w:t>
      </w:r>
      <w:r w:rsidRPr="00CF22FC">
        <w:rPr>
          <w:rFonts w:ascii="Calibri-Italic" w:hAnsi="Calibri-Italic" w:cs="Arial" w:hint="eastAsia"/>
          <w:color w:val="000000"/>
          <w:sz w:val="22"/>
          <w:szCs w:val="22"/>
          <w:lang w:eastAsia="ja-JP"/>
        </w:rPr>
        <w:t>L</w:t>
      </w:r>
      <w:r w:rsidRPr="00CF22FC">
        <w:rPr>
          <w:rFonts w:ascii="Calibri-Italic" w:hAnsi="Calibri-Italic" w:cs="Arial"/>
          <w:color w:val="000000"/>
          <w:sz w:val="22"/>
          <w:szCs w:val="22"/>
          <w:lang w:eastAsia="ja-JP"/>
        </w:rPr>
        <w:t>es offres reçues après cette date ne pourront être examinées.</w:t>
      </w:r>
    </w:p>
    <w:p w14:paraId="588D0671" w14:textId="77777777" w:rsidR="0071540E" w:rsidRPr="00CF22FC" w:rsidRDefault="0071540E" w:rsidP="0071540E">
      <w:pPr>
        <w:spacing w:line="259" w:lineRule="auto"/>
        <w:rPr>
          <w:rFonts w:ascii="Calibri-Italic" w:hAnsi="Calibri-Italic" w:cs="Arial" w:hint="eastAsia"/>
          <w:i/>
          <w:iCs/>
          <w:color w:val="000000"/>
          <w:sz w:val="22"/>
          <w:szCs w:val="22"/>
          <w:lang w:eastAsia="ja-JP"/>
        </w:rPr>
      </w:pPr>
      <w:r w:rsidRPr="00CF22FC">
        <w:rPr>
          <w:rFonts w:ascii="Calibri-Italic" w:hAnsi="Calibri-Italic" w:cs="Arial"/>
          <w:color w:val="000000"/>
          <w:sz w:val="22"/>
          <w:szCs w:val="22"/>
          <w:lang w:eastAsia="ja-JP"/>
        </w:rPr>
        <w:lastRenderedPageBreak/>
        <w:t>Les offres incomplètes ne seront pas examinées.</w:t>
      </w:r>
      <w:r w:rsidRPr="00CF22FC">
        <w:rPr>
          <w:rFonts w:ascii="Calibri-Italic" w:hAnsi="Calibri-Italic" w:cs="Arial" w:hint="eastAsia"/>
          <w:i/>
          <w:iCs/>
          <w:color w:val="000000"/>
          <w:sz w:val="22"/>
          <w:szCs w:val="22"/>
          <w:lang w:eastAsia="ja-JP"/>
        </w:rPr>
        <w:br w:type="page"/>
      </w:r>
    </w:p>
    <w:p w14:paraId="353CF923" w14:textId="77777777" w:rsidR="0071540E" w:rsidRPr="00227FDC" w:rsidRDefault="0071540E" w:rsidP="0071540E">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hint="eastAsia"/>
          <w:iCs/>
          <w:color w:val="FFFFFF"/>
          <w:sz w:val="22"/>
          <w:szCs w:val="22"/>
          <w:lang w:eastAsia="ja-JP"/>
        </w:rPr>
      </w:pPr>
      <w:r w:rsidRPr="00227FDC">
        <w:rPr>
          <w:rFonts w:ascii="Calibri-Italic" w:hAnsi="Calibri-Italic" w:cs="Arial" w:hint="eastAsia"/>
          <w:iCs/>
          <w:color w:val="FFFFFF"/>
          <w:sz w:val="22"/>
          <w:szCs w:val="22"/>
          <w:lang w:eastAsia="ja-JP"/>
        </w:rPr>
        <w:lastRenderedPageBreak/>
        <w:t>Modalit</w:t>
      </w:r>
      <w:r w:rsidRPr="00227FDC">
        <w:rPr>
          <w:rFonts w:ascii="Calibri-Italic" w:hAnsi="Calibri-Italic" w:cs="Arial" w:hint="cs"/>
          <w:iCs/>
          <w:color w:val="FFFFFF"/>
          <w:sz w:val="22"/>
          <w:szCs w:val="22"/>
          <w:lang w:eastAsia="ja-JP"/>
        </w:rPr>
        <w:t>é</w:t>
      </w:r>
      <w:r w:rsidRPr="00227FDC">
        <w:rPr>
          <w:rFonts w:ascii="Calibri-Italic" w:hAnsi="Calibri-Italic" w:cs="Arial" w:hint="eastAsia"/>
          <w:iCs/>
          <w:color w:val="FFFFFF"/>
          <w:sz w:val="22"/>
          <w:szCs w:val="22"/>
          <w:lang w:eastAsia="ja-JP"/>
        </w:rPr>
        <w:t>s d</w:t>
      </w:r>
      <w:r>
        <w:rPr>
          <w:rFonts w:ascii="Calibri-Italic" w:hAnsi="Calibri-Italic" w:cs="Arial"/>
          <w:iCs/>
          <w:color w:val="FFFFFF"/>
          <w:sz w:val="22"/>
          <w:szCs w:val="22"/>
          <w:lang w:eastAsia="ja-JP"/>
        </w:rPr>
        <w:t>’</w:t>
      </w:r>
      <w:r w:rsidRPr="00227FDC">
        <w:rPr>
          <w:rFonts w:ascii="Calibri-Italic" w:hAnsi="Calibri-Italic" w:cs="Arial" w:hint="cs"/>
          <w:iCs/>
          <w:color w:val="FFFFFF"/>
          <w:sz w:val="22"/>
          <w:szCs w:val="22"/>
          <w:lang w:eastAsia="ja-JP"/>
        </w:rPr>
        <w:t>é</w:t>
      </w:r>
      <w:r w:rsidRPr="00227FDC">
        <w:rPr>
          <w:rFonts w:ascii="Calibri-Italic" w:hAnsi="Calibri-Italic" w:cs="Arial" w:hint="eastAsia"/>
          <w:iCs/>
          <w:color w:val="FFFFFF"/>
          <w:sz w:val="22"/>
          <w:szCs w:val="22"/>
          <w:lang w:eastAsia="ja-JP"/>
        </w:rPr>
        <w:t>valuation des offres</w:t>
      </w:r>
      <w:r w:rsidRPr="00227FDC">
        <w:rPr>
          <w:rFonts w:ascii="Calibri-Italic" w:hAnsi="Calibri-Italic" w:cs="Arial" w:hint="eastAsia"/>
          <w:iCs/>
          <w:color w:val="FFFF00"/>
          <w:sz w:val="22"/>
          <w:szCs w:val="22"/>
          <w:lang w:eastAsia="ja-JP"/>
        </w:rPr>
        <w:t xml:space="preserve"> </w:t>
      </w:r>
    </w:p>
    <w:p w14:paraId="7F2E969E" w14:textId="77777777" w:rsidR="0071540E" w:rsidRDefault="0071540E" w:rsidP="0071540E">
      <w:pPr>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Expertise France s</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lectionnera l</w:t>
      </w:r>
      <w:r>
        <w:rPr>
          <w:rFonts w:ascii="Calibri-Italic" w:hAnsi="Calibri-Italic" w:cs="Arial"/>
          <w:iCs/>
          <w:color w:val="000000"/>
          <w:sz w:val="22"/>
          <w:szCs w:val="22"/>
          <w:lang w:eastAsia="ja-JP"/>
        </w:rPr>
        <w:t>’</w:t>
      </w:r>
      <w:r w:rsidRPr="00227FDC">
        <w:rPr>
          <w:rFonts w:ascii="Calibri-Italic" w:hAnsi="Calibri-Italic" w:cs="Arial" w:hint="eastAsia"/>
          <w:iCs/>
          <w:color w:val="000000"/>
          <w:sz w:val="22"/>
          <w:szCs w:val="22"/>
          <w:lang w:eastAsia="ja-JP"/>
        </w:rPr>
        <w:t>offre qui pr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sente la meilleure notation sur la base de la grille suivante</w:t>
      </w:r>
      <w:r w:rsidRPr="00227FDC">
        <w:rPr>
          <w:rFonts w:ascii="Calibri-Italic" w:hAnsi="Calibri-Italic" w:cs="Arial" w:hint="cs"/>
          <w:iCs/>
          <w:color w:val="000000"/>
          <w:sz w:val="22"/>
          <w:szCs w:val="22"/>
          <w:lang w:eastAsia="ja-JP"/>
        </w:rPr>
        <w:t> </w:t>
      </w:r>
      <w:r w:rsidRPr="00227FDC">
        <w:rPr>
          <w:rFonts w:ascii="Calibri-Italic" w:hAnsi="Calibri-Italic" w:cs="Arial" w:hint="eastAsia"/>
          <w:iCs/>
          <w:color w:val="000000"/>
          <w:sz w:val="22"/>
          <w:szCs w:val="22"/>
          <w:lang w:eastAsia="ja-JP"/>
        </w:rPr>
        <w:t>:</w:t>
      </w:r>
    </w:p>
    <w:tbl>
      <w:tblPr>
        <w:tblStyle w:val="Grilledutableau"/>
        <w:tblW w:w="0" w:type="auto"/>
        <w:tblInd w:w="360" w:type="dxa"/>
        <w:tblLook w:val="04A0" w:firstRow="1" w:lastRow="0" w:firstColumn="1" w:lastColumn="0" w:noHBand="0" w:noVBand="1"/>
      </w:tblPr>
      <w:tblGrid>
        <w:gridCol w:w="6486"/>
        <w:gridCol w:w="2359"/>
      </w:tblGrid>
      <w:tr w:rsidR="0071540E" w:rsidRPr="00CF1580" w14:paraId="13CBB7C8" w14:textId="77777777" w:rsidTr="0071540E">
        <w:tc>
          <w:tcPr>
            <w:tcW w:w="6552" w:type="dxa"/>
            <w:shd w:val="clear" w:color="auto" w:fill="C1E4F5" w:themeFill="accent1" w:themeFillTint="33"/>
          </w:tcPr>
          <w:p w14:paraId="3955229C" w14:textId="77777777" w:rsidR="0071540E" w:rsidRPr="00CF1580" w:rsidRDefault="0071540E" w:rsidP="0071540E">
            <w:pPr>
              <w:tabs>
                <w:tab w:val="right" w:leader="dot" w:pos="9923"/>
              </w:tabs>
              <w:spacing w:after="240"/>
              <w:jc w:val="center"/>
              <w:rPr>
                <w:rFonts w:ascii="Calibri-Italic" w:hAnsi="Calibri-Italic" w:cs="Arial" w:hint="eastAsia"/>
                <w:b/>
                <w:iCs/>
                <w:color w:val="000000"/>
                <w:sz w:val="22"/>
                <w:lang w:eastAsia="ja-JP"/>
              </w:rPr>
            </w:pPr>
            <w:r w:rsidRPr="00CF1580">
              <w:rPr>
                <w:rFonts w:ascii="Calibri-Italic" w:hAnsi="Calibri-Italic" w:cs="Arial"/>
                <w:b/>
                <w:iCs/>
                <w:color w:val="000000"/>
                <w:sz w:val="22"/>
                <w:lang w:eastAsia="ja-JP"/>
              </w:rPr>
              <w:t>Offre technique</w:t>
            </w:r>
          </w:p>
        </w:tc>
        <w:tc>
          <w:tcPr>
            <w:tcW w:w="2376" w:type="dxa"/>
            <w:shd w:val="clear" w:color="auto" w:fill="C1E4F5" w:themeFill="accent1" w:themeFillTint="33"/>
          </w:tcPr>
          <w:p w14:paraId="121D9437" w14:textId="77777777" w:rsidR="0071540E" w:rsidRPr="00CF1580" w:rsidRDefault="0071540E" w:rsidP="0071540E">
            <w:pPr>
              <w:tabs>
                <w:tab w:val="right" w:leader="dot" w:pos="9923"/>
              </w:tabs>
              <w:spacing w:after="240"/>
              <w:jc w:val="center"/>
              <w:rPr>
                <w:rFonts w:ascii="Calibri-Italic" w:hAnsi="Calibri-Italic" w:cs="Arial" w:hint="eastAsia"/>
                <w:b/>
                <w:iCs/>
                <w:color w:val="000000"/>
                <w:sz w:val="22"/>
                <w:lang w:eastAsia="ja-JP"/>
              </w:rPr>
            </w:pPr>
            <w:r w:rsidRPr="00CF1580">
              <w:rPr>
                <w:rFonts w:ascii="Calibri-Italic" w:hAnsi="Calibri-Italic" w:cs="Arial"/>
                <w:b/>
                <w:iCs/>
                <w:color w:val="000000"/>
                <w:sz w:val="22"/>
                <w:lang w:eastAsia="ja-JP"/>
              </w:rPr>
              <w:t>Maximum 80 points</w:t>
            </w:r>
          </w:p>
        </w:tc>
      </w:tr>
      <w:tr w:rsidR="0071540E" w14:paraId="5097E52C" w14:textId="77777777" w:rsidTr="0071540E">
        <w:tc>
          <w:tcPr>
            <w:tcW w:w="6552" w:type="dxa"/>
          </w:tcPr>
          <w:p w14:paraId="0956372C" w14:textId="77777777" w:rsidR="0071540E" w:rsidRDefault="0071540E" w:rsidP="0071540E">
            <w:pPr>
              <w:tabs>
                <w:tab w:val="right" w:leader="dot" w:pos="9923"/>
              </w:tabs>
              <w:spacing w:after="240"/>
              <w:rPr>
                <w:rFonts w:ascii="Calibri-Italic" w:hAnsi="Calibri-Italic" w:cs="Arial" w:hint="eastAsia"/>
                <w:iCs/>
                <w:color w:val="000000"/>
                <w:sz w:val="22"/>
                <w:lang w:eastAsia="ja-JP"/>
              </w:rPr>
            </w:pPr>
            <w:r>
              <w:rPr>
                <w:rFonts w:ascii="Calibri-Italic" w:hAnsi="Calibri-Italic" w:cs="Arial"/>
                <w:iCs/>
                <w:color w:val="000000"/>
                <w:sz w:val="22"/>
                <w:lang w:eastAsia="ja-JP"/>
              </w:rPr>
              <w:t>Critère n°1</w:t>
            </w:r>
            <w:r>
              <w:rPr>
                <w:rFonts w:ascii="Calibri-Italic" w:hAnsi="Calibri-Italic" w:cs="Arial" w:hint="eastAsia"/>
                <w:iCs/>
                <w:color w:val="000000"/>
                <w:sz w:val="22"/>
                <w:lang w:eastAsia="ja-JP"/>
              </w:rPr>
              <w:t> </w:t>
            </w:r>
            <w:r>
              <w:rPr>
                <w:rFonts w:ascii="Calibri-Italic" w:hAnsi="Calibri-Italic" w:cs="Arial"/>
                <w:iCs/>
                <w:color w:val="000000"/>
                <w:sz w:val="22"/>
                <w:lang w:eastAsia="ja-JP"/>
              </w:rPr>
              <w:t>: Compréhension des TDR et de la mission</w:t>
            </w:r>
          </w:p>
        </w:tc>
        <w:tc>
          <w:tcPr>
            <w:tcW w:w="2376" w:type="dxa"/>
          </w:tcPr>
          <w:p w14:paraId="4B8F3959" w14:textId="77777777" w:rsidR="0071540E" w:rsidRDefault="0071540E" w:rsidP="0071540E">
            <w:pPr>
              <w:tabs>
                <w:tab w:val="right" w:leader="dot" w:pos="9923"/>
              </w:tabs>
              <w:spacing w:after="240"/>
              <w:jc w:val="center"/>
              <w:rPr>
                <w:rFonts w:ascii="Calibri-Italic" w:hAnsi="Calibri-Italic" w:cs="Arial" w:hint="eastAsia"/>
                <w:iCs/>
                <w:color w:val="000000"/>
                <w:sz w:val="22"/>
                <w:lang w:eastAsia="ja-JP"/>
              </w:rPr>
            </w:pPr>
            <w:r>
              <w:rPr>
                <w:rFonts w:ascii="Calibri-Italic" w:hAnsi="Calibri-Italic" w:cs="Arial"/>
                <w:iCs/>
                <w:color w:val="000000"/>
                <w:sz w:val="22"/>
                <w:lang w:eastAsia="ja-JP"/>
              </w:rPr>
              <w:t>5</w:t>
            </w:r>
          </w:p>
        </w:tc>
      </w:tr>
      <w:tr w:rsidR="0071540E" w14:paraId="0773158A" w14:textId="77777777" w:rsidTr="0071540E">
        <w:tc>
          <w:tcPr>
            <w:tcW w:w="6552" w:type="dxa"/>
          </w:tcPr>
          <w:p w14:paraId="6E3F9AA7" w14:textId="77777777" w:rsidR="0071540E" w:rsidRDefault="0071540E" w:rsidP="0071540E">
            <w:pPr>
              <w:tabs>
                <w:tab w:val="right" w:leader="dot" w:pos="9923"/>
              </w:tabs>
              <w:spacing w:after="240"/>
              <w:rPr>
                <w:rFonts w:ascii="Calibri-Italic" w:hAnsi="Calibri-Italic" w:cs="Arial" w:hint="eastAsia"/>
                <w:iCs/>
                <w:color w:val="000000"/>
                <w:sz w:val="22"/>
                <w:lang w:eastAsia="ja-JP"/>
              </w:rPr>
            </w:pPr>
            <w:r>
              <w:rPr>
                <w:rFonts w:ascii="Calibri-Italic" w:hAnsi="Calibri-Italic" w:cs="Arial"/>
                <w:iCs/>
                <w:color w:val="000000"/>
                <w:sz w:val="22"/>
                <w:lang w:eastAsia="ja-JP"/>
              </w:rPr>
              <w:t>Critère n°2</w:t>
            </w:r>
            <w:r>
              <w:rPr>
                <w:rFonts w:ascii="Calibri-Italic" w:hAnsi="Calibri-Italic" w:cs="Arial" w:hint="eastAsia"/>
                <w:iCs/>
                <w:color w:val="000000"/>
                <w:sz w:val="22"/>
                <w:lang w:eastAsia="ja-JP"/>
              </w:rPr>
              <w:t> </w:t>
            </w:r>
            <w:r>
              <w:rPr>
                <w:rFonts w:ascii="Calibri-Italic" w:hAnsi="Calibri-Italic" w:cs="Arial"/>
                <w:iCs/>
                <w:color w:val="000000"/>
                <w:sz w:val="22"/>
                <w:lang w:eastAsia="ja-JP"/>
              </w:rPr>
              <w:t>: Approche méthodologique globale, contrôle qualité, pertinence des outils, estimation des difficultés et des enjeux</w:t>
            </w:r>
          </w:p>
        </w:tc>
        <w:tc>
          <w:tcPr>
            <w:tcW w:w="2376" w:type="dxa"/>
          </w:tcPr>
          <w:p w14:paraId="191CF86C" w14:textId="77777777" w:rsidR="0071540E" w:rsidRDefault="0071540E" w:rsidP="0071540E">
            <w:pPr>
              <w:tabs>
                <w:tab w:val="right" w:leader="dot" w:pos="9923"/>
              </w:tabs>
              <w:spacing w:after="240"/>
              <w:jc w:val="center"/>
              <w:rPr>
                <w:rFonts w:ascii="Calibri-Italic" w:hAnsi="Calibri-Italic" w:cs="Arial" w:hint="eastAsia"/>
                <w:iCs/>
                <w:color w:val="000000"/>
                <w:sz w:val="22"/>
                <w:lang w:eastAsia="ja-JP"/>
              </w:rPr>
            </w:pPr>
            <w:r>
              <w:rPr>
                <w:rFonts w:ascii="Calibri-Italic" w:hAnsi="Calibri-Italic" w:cs="Arial"/>
                <w:iCs/>
                <w:color w:val="000000"/>
                <w:sz w:val="22"/>
                <w:lang w:eastAsia="ja-JP"/>
              </w:rPr>
              <w:t>25</w:t>
            </w:r>
          </w:p>
        </w:tc>
      </w:tr>
      <w:tr w:rsidR="0071540E" w14:paraId="180479BF" w14:textId="77777777" w:rsidTr="0071540E">
        <w:tc>
          <w:tcPr>
            <w:tcW w:w="6552" w:type="dxa"/>
          </w:tcPr>
          <w:p w14:paraId="650DFB7D" w14:textId="77777777" w:rsidR="0071540E" w:rsidRDefault="0071540E" w:rsidP="0071540E">
            <w:pPr>
              <w:tabs>
                <w:tab w:val="right" w:leader="dot" w:pos="9923"/>
              </w:tabs>
              <w:spacing w:after="240"/>
              <w:rPr>
                <w:rFonts w:ascii="Calibri-Italic" w:hAnsi="Calibri-Italic" w:cs="Arial" w:hint="eastAsia"/>
                <w:iCs/>
                <w:color w:val="000000"/>
                <w:sz w:val="22"/>
                <w:lang w:eastAsia="ja-JP"/>
              </w:rPr>
            </w:pPr>
            <w:r>
              <w:rPr>
                <w:rFonts w:ascii="Calibri-Italic" w:hAnsi="Calibri-Italic" w:cs="Arial"/>
                <w:iCs/>
                <w:color w:val="000000"/>
                <w:sz w:val="22"/>
                <w:lang w:eastAsia="ja-JP"/>
              </w:rPr>
              <w:t>Critère n°3</w:t>
            </w:r>
            <w:r>
              <w:rPr>
                <w:rFonts w:ascii="Calibri-Italic" w:hAnsi="Calibri-Italic" w:cs="Arial" w:hint="eastAsia"/>
                <w:iCs/>
                <w:color w:val="000000"/>
                <w:sz w:val="22"/>
                <w:lang w:eastAsia="ja-JP"/>
              </w:rPr>
              <w:t> </w:t>
            </w:r>
            <w:r>
              <w:rPr>
                <w:rFonts w:ascii="Calibri-Italic" w:hAnsi="Calibri-Italic" w:cs="Arial"/>
                <w:iCs/>
                <w:color w:val="000000"/>
                <w:sz w:val="22"/>
                <w:lang w:eastAsia="ja-JP"/>
              </w:rPr>
              <w:t>: Organisation de la mission et des tâches</w:t>
            </w:r>
          </w:p>
        </w:tc>
        <w:tc>
          <w:tcPr>
            <w:tcW w:w="2376" w:type="dxa"/>
          </w:tcPr>
          <w:p w14:paraId="6475D8A1" w14:textId="77777777" w:rsidR="0071540E" w:rsidRDefault="0071540E" w:rsidP="0071540E">
            <w:pPr>
              <w:tabs>
                <w:tab w:val="right" w:leader="dot" w:pos="9923"/>
              </w:tabs>
              <w:spacing w:after="240"/>
              <w:jc w:val="center"/>
              <w:rPr>
                <w:rFonts w:ascii="Calibri-Italic" w:hAnsi="Calibri-Italic" w:cs="Arial" w:hint="eastAsia"/>
                <w:iCs/>
                <w:color w:val="000000"/>
                <w:sz w:val="22"/>
                <w:lang w:eastAsia="ja-JP"/>
              </w:rPr>
            </w:pPr>
            <w:r>
              <w:rPr>
                <w:rFonts w:ascii="Calibri-Italic" w:hAnsi="Calibri-Italic" w:cs="Arial"/>
                <w:iCs/>
                <w:color w:val="000000"/>
                <w:sz w:val="22"/>
                <w:lang w:eastAsia="ja-JP"/>
              </w:rPr>
              <w:t>10</w:t>
            </w:r>
          </w:p>
        </w:tc>
      </w:tr>
      <w:tr w:rsidR="0071540E" w14:paraId="39541B51" w14:textId="77777777" w:rsidTr="0071540E">
        <w:tc>
          <w:tcPr>
            <w:tcW w:w="6552" w:type="dxa"/>
          </w:tcPr>
          <w:p w14:paraId="7EBF6561" w14:textId="0B838CB7" w:rsidR="0071540E" w:rsidRDefault="0071540E" w:rsidP="0083421E">
            <w:pPr>
              <w:tabs>
                <w:tab w:val="right" w:leader="dot" w:pos="9923"/>
              </w:tabs>
              <w:spacing w:after="240"/>
              <w:rPr>
                <w:rFonts w:ascii="Calibri-Italic" w:hAnsi="Calibri-Italic" w:cs="Arial" w:hint="eastAsia"/>
                <w:iCs/>
                <w:color w:val="000000"/>
                <w:sz w:val="22"/>
                <w:lang w:eastAsia="ja-JP"/>
              </w:rPr>
            </w:pPr>
            <w:r>
              <w:rPr>
                <w:rFonts w:ascii="Calibri-Italic" w:hAnsi="Calibri-Italic" w:cs="Arial"/>
                <w:iCs/>
                <w:color w:val="000000"/>
                <w:sz w:val="22"/>
                <w:lang w:eastAsia="ja-JP"/>
              </w:rPr>
              <w:t>Critère n°4</w:t>
            </w:r>
            <w:r>
              <w:rPr>
                <w:rFonts w:ascii="Calibri-Italic" w:hAnsi="Calibri-Italic" w:cs="Arial" w:hint="eastAsia"/>
                <w:iCs/>
                <w:color w:val="000000"/>
                <w:sz w:val="22"/>
                <w:lang w:eastAsia="ja-JP"/>
              </w:rPr>
              <w:t> </w:t>
            </w:r>
            <w:r>
              <w:rPr>
                <w:rFonts w:ascii="Calibri-Italic" w:hAnsi="Calibri-Italic" w:cs="Arial"/>
                <w:iCs/>
                <w:color w:val="000000"/>
                <w:sz w:val="22"/>
                <w:lang w:eastAsia="ja-JP"/>
              </w:rPr>
              <w:t>: Expérience et qualification de</w:t>
            </w:r>
            <w:r w:rsidR="0083421E">
              <w:rPr>
                <w:rFonts w:ascii="Calibri-Italic" w:hAnsi="Calibri-Italic" w:cs="Arial"/>
                <w:iCs/>
                <w:color w:val="000000"/>
                <w:sz w:val="22"/>
                <w:lang w:eastAsia="ja-JP"/>
              </w:rPr>
              <w:t>s</w:t>
            </w:r>
            <w:r>
              <w:rPr>
                <w:rFonts w:ascii="Calibri-Italic" w:hAnsi="Calibri-Italic" w:cs="Arial"/>
                <w:iCs/>
                <w:color w:val="000000"/>
                <w:sz w:val="22"/>
                <w:lang w:eastAsia="ja-JP"/>
              </w:rPr>
              <w:t xml:space="preserve"> évaluateur</w:t>
            </w:r>
            <w:r w:rsidR="0083421E">
              <w:rPr>
                <w:rFonts w:ascii="Calibri-Italic" w:hAnsi="Calibri-Italic" w:cs="Arial"/>
                <w:iCs/>
                <w:color w:val="000000"/>
                <w:sz w:val="22"/>
                <w:lang w:eastAsia="ja-JP"/>
              </w:rPr>
              <w:t>s/</w:t>
            </w:r>
            <w:proofErr w:type="spellStart"/>
            <w:r w:rsidR="0083421E">
              <w:rPr>
                <w:rFonts w:ascii="Calibri-Italic" w:hAnsi="Calibri-Italic" w:cs="Arial"/>
                <w:iCs/>
                <w:color w:val="000000"/>
                <w:sz w:val="22"/>
                <w:lang w:eastAsia="ja-JP"/>
              </w:rPr>
              <w:t>trices</w:t>
            </w:r>
            <w:proofErr w:type="spellEnd"/>
          </w:p>
        </w:tc>
        <w:tc>
          <w:tcPr>
            <w:tcW w:w="2376" w:type="dxa"/>
          </w:tcPr>
          <w:p w14:paraId="0FA14802" w14:textId="77777777" w:rsidR="0071540E" w:rsidRDefault="0071540E" w:rsidP="0071540E">
            <w:pPr>
              <w:tabs>
                <w:tab w:val="right" w:leader="dot" w:pos="9923"/>
              </w:tabs>
              <w:spacing w:after="240"/>
              <w:jc w:val="center"/>
              <w:rPr>
                <w:rFonts w:ascii="Calibri-Italic" w:hAnsi="Calibri-Italic" w:cs="Arial" w:hint="eastAsia"/>
                <w:iCs/>
                <w:color w:val="000000"/>
                <w:sz w:val="22"/>
                <w:lang w:eastAsia="ja-JP"/>
              </w:rPr>
            </w:pPr>
            <w:r>
              <w:rPr>
                <w:rFonts w:ascii="Calibri-Italic" w:hAnsi="Calibri-Italic" w:cs="Arial"/>
                <w:iCs/>
                <w:color w:val="000000"/>
                <w:sz w:val="22"/>
                <w:lang w:eastAsia="ja-JP"/>
              </w:rPr>
              <w:t>40</w:t>
            </w:r>
          </w:p>
        </w:tc>
      </w:tr>
      <w:tr w:rsidR="0071540E" w:rsidRPr="00CF1580" w14:paraId="0FD0C1BE" w14:textId="77777777" w:rsidTr="0071540E">
        <w:tc>
          <w:tcPr>
            <w:tcW w:w="6552" w:type="dxa"/>
            <w:shd w:val="clear" w:color="auto" w:fill="C1E4F5" w:themeFill="accent1" w:themeFillTint="33"/>
          </w:tcPr>
          <w:p w14:paraId="6AA8BACE" w14:textId="77777777" w:rsidR="0071540E" w:rsidRPr="00CF1580" w:rsidRDefault="0071540E" w:rsidP="0071540E">
            <w:pPr>
              <w:tabs>
                <w:tab w:val="right" w:leader="dot" w:pos="9923"/>
              </w:tabs>
              <w:spacing w:after="240"/>
              <w:jc w:val="center"/>
              <w:rPr>
                <w:rFonts w:ascii="Calibri-Italic" w:hAnsi="Calibri-Italic" w:cs="Arial" w:hint="eastAsia"/>
                <w:b/>
                <w:iCs/>
                <w:color w:val="000000"/>
                <w:sz w:val="22"/>
                <w:lang w:eastAsia="ja-JP"/>
              </w:rPr>
            </w:pPr>
            <w:r w:rsidRPr="00CF1580">
              <w:rPr>
                <w:rFonts w:ascii="Calibri-Italic" w:hAnsi="Calibri-Italic" w:cs="Arial"/>
                <w:b/>
                <w:iCs/>
                <w:color w:val="000000"/>
                <w:sz w:val="22"/>
                <w:lang w:eastAsia="ja-JP"/>
              </w:rPr>
              <w:t>Offre financière</w:t>
            </w:r>
            <w:r>
              <w:rPr>
                <w:rFonts w:ascii="Calibri-Italic" w:hAnsi="Calibri-Italic" w:cs="Arial"/>
                <w:b/>
                <w:iCs/>
                <w:color w:val="000000"/>
                <w:sz w:val="22"/>
                <w:lang w:eastAsia="ja-JP"/>
              </w:rPr>
              <w:t>*</w:t>
            </w:r>
          </w:p>
        </w:tc>
        <w:tc>
          <w:tcPr>
            <w:tcW w:w="2376" w:type="dxa"/>
            <w:shd w:val="clear" w:color="auto" w:fill="C1E4F5" w:themeFill="accent1" w:themeFillTint="33"/>
          </w:tcPr>
          <w:p w14:paraId="66135C82" w14:textId="77777777" w:rsidR="0071540E" w:rsidRPr="00CF1580" w:rsidRDefault="0071540E" w:rsidP="0071540E">
            <w:pPr>
              <w:tabs>
                <w:tab w:val="right" w:leader="dot" w:pos="9923"/>
              </w:tabs>
              <w:spacing w:after="240"/>
              <w:jc w:val="center"/>
              <w:rPr>
                <w:rFonts w:ascii="Calibri-Italic" w:hAnsi="Calibri-Italic" w:cs="Arial" w:hint="eastAsia"/>
                <w:b/>
                <w:iCs/>
                <w:color w:val="000000"/>
                <w:sz w:val="22"/>
                <w:lang w:eastAsia="ja-JP"/>
              </w:rPr>
            </w:pPr>
            <w:r>
              <w:rPr>
                <w:rFonts w:ascii="Calibri-Italic" w:hAnsi="Calibri-Italic" w:cs="Arial"/>
                <w:b/>
                <w:iCs/>
                <w:color w:val="000000"/>
                <w:sz w:val="22"/>
                <w:lang w:eastAsia="ja-JP"/>
              </w:rPr>
              <w:t>20 points</w:t>
            </w:r>
          </w:p>
        </w:tc>
      </w:tr>
      <w:tr w:rsidR="0071540E" w14:paraId="46C81AC2" w14:textId="77777777" w:rsidTr="0071540E">
        <w:tc>
          <w:tcPr>
            <w:tcW w:w="6552" w:type="dxa"/>
          </w:tcPr>
          <w:p w14:paraId="56A559AF" w14:textId="77777777" w:rsidR="0071540E" w:rsidRPr="00CF1580" w:rsidRDefault="0071540E" w:rsidP="0071540E">
            <w:pPr>
              <w:tabs>
                <w:tab w:val="right" w:leader="dot" w:pos="9923"/>
              </w:tabs>
              <w:spacing w:after="240"/>
              <w:jc w:val="right"/>
              <w:rPr>
                <w:rFonts w:ascii="Calibri-Italic" w:hAnsi="Calibri-Italic" w:cs="Arial" w:hint="eastAsia"/>
                <w:b/>
                <w:iCs/>
                <w:color w:val="000000"/>
                <w:sz w:val="22"/>
                <w:lang w:eastAsia="ja-JP"/>
              </w:rPr>
            </w:pPr>
            <w:r w:rsidRPr="00CF1580">
              <w:rPr>
                <w:rFonts w:ascii="Calibri-Italic" w:hAnsi="Calibri-Italic" w:cs="Arial"/>
                <w:b/>
                <w:iCs/>
                <w:color w:val="000000"/>
                <w:sz w:val="22"/>
                <w:lang w:eastAsia="ja-JP"/>
              </w:rPr>
              <w:t>SCORE TOTAL</w:t>
            </w:r>
          </w:p>
        </w:tc>
        <w:tc>
          <w:tcPr>
            <w:tcW w:w="2376" w:type="dxa"/>
          </w:tcPr>
          <w:p w14:paraId="206E693D" w14:textId="77777777" w:rsidR="0071540E" w:rsidRPr="00CF1580" w:rsidRDefault="0071540E" w:rsidP="0071540E">
            <w:pPr>
              <w:tabs>
                <w:tab w:val="right" w:leader="dot" w:pos="9923"/>
              </w:tabs>
              <w:spacing w:after="240"/>
              <w:jc w:val="center"/>
              <w:rPr>
                <w:rFonts w:ascii="Calibri-Italic" w:hAnsi="Calibri-Italic" w:cs="Arial" w:hint="eastAsia"/>
                <w:b/>
                <w:iCs/>
                <w:color w:val="000000"/>
                <w:sz w:val="22"/>
                <w:lang w:eastAsia="ja-JP"/>
              </w:rPr>
            </w:pPr>
            <w:r w:rsidRPr="00CF1580">
              <w:rPr>
                <w:rFonts w:ascii="Calibri-Italic" w:hAnsi="Calibri-Italic" w:cs="Arial"/>
                <w:b/>
                <w:iCs/>
                <w:color w:val="000000"/>
                <w:sz w:val="22"/>
                <w:lang w:eastAsia="ja-JP"/>
              </w:rPr>
              <w:t>100</w:t>
            </w:r>
          </w:p>
        </w:tc>
      </w:tr>
    </w:tbl>
    <w:p w14:paraId="05B756E7" w14:textId="77777777" w:rsidR="0071540E" w:rsidRPr="00033914" w:rsidRDefault="0071540E" w:rsidP="0071540E">
      <w:pPr>
        <w:tabs>
          <w:tab w:val="right" w:leader="dot" w:pos="9923"/>
        </w:tabs>
        <w:spacing w:after="240"/>
        <w:ind w:left="360"/>
        <w:rPr>
          <w:rFonts w:ascii="Calibri-Italic" w:hAnsi="Calibri-Italic" w:cs="Arial" w:hint="eastAsia"/>
          <w:iCs/>
          <w:color w:val="000000"/>
          <w:sz w:val="22"/>
          <w:szCs w:val="22"/>
          <w:lang w:eastAsia="ja-JP"/>
        </w:rPr>
      </w:pPr>
      <w:r>
        <w:rPr>
          <w:rFonts w:ascii="Calibri-Italic" w:hAnsi="Calibri-Italic" w:cs="Arial"/>
          <w:i/>
          <w:iCs/>
          <w:color w:val="000000"/>
          <w:sz w:val="22"/>
          <w:szCs w:val="22"/>
          <w:lang w:eastAsia="ja-JP"/>
        </w:rPr>
        <w:t>*</w:t>
      </w:r>
      <w:r w:rsidRPr="00033914">
        <w:rPr>
          <w:rFonts w:ascii="Calibri-Italic" w:hAnsi="Calibri-Italic" w:cs="Arial"/>
          <w:i/>
          <w:iCs/>
          <w:color w:val="000000"/>
          <w:sz w:val="22"/>
          <w:szCs w:val="22"/>
          <w:lang w:eastAsia="ja-JP"/>
        </w:rPr>
        <w:t xml:space="preserve">La note financière est obtenue pour chaque candidat par application de la formule : nombre de point maximum x montant de l'offre financière </w:t>
      </w:r>
      <w:proofErr w:type="gramStart"/>
      <w:r w:rsidRPr="00033914">
        <w:rPr>
          <w:rFonts w:ascii="Calibri-Italic" w:hAnsi="Calibri-Italic" w:cs="Arial"/>
          <w:i/>
          <w:iCs/>
          <w:color w:val="000000"/>
          <w:sz w:val="22"/>
          <w:szCs w:val="22"/>
          <w:lang w:eastAsia="ja-JP"/>
        </w:rPr>
        <w:t>la</w:t>
      </w:r>
      <w:proofErr w:type="gramEnd"/>
      <w:r w:rsidRPr="00033914">
        <w:rPr>
          <w:rFonts w:ascii="Calibri-Italic" w:hAnsi="Calibri-Italic" w:cs="Arial"/>
          <w:i/>
          <w:iCs/>
          <w:color w:val="000000"/>
          <w:sz w:val="22"/>
          <w:szCs w:val="22"/>
          <w:lang w:eastAsia="ja-JP"/>
        </w:rPr>
        <w:t xml:space="preserve"> moins-</w:t>
      </w:r>
      <w:proofErr w:type="spellStart"/>
      <w:r w:rsidRPr="00033914">
        <w:rPr>
          <w:rFonts w:ascii="Calibri-Italic" w:hAnsi="Calibri-Italic" w:cs="Arial"/>
          <w:i/>
          <w:iCs/>
          <w:color w:val="000000"/>
          <w:sz w:val="22"/>
          <w:szCs w:val="22"/>
          <w:lang w:eastAsia="ja-JP"/>
        </w:rPr>
        <w:t>disante</w:t>
      </w:r>
      <w:proofErr w:type="spellEnd"/>
      <w:r w:rsidRPr="00033914">
        <w:rPr>
          <w:rFonts w:ascii="Calibri-Italic" w:hAnsi="Calibri-Italic" w:cs="Arial"/>
          <w:i/>
          <w:iCs/>
          <w:color w:val="000000"/>
          <w:sz w:val="22"/>
          <w:szCs w:val="22"/>
          <w:lang w:eastAsia="ja-JP"/>
        </w:rPr>
        <w:t xml:space="preserve"> / montant de l'offre financière du candidat noté. </w:t>
      </w:r>
    </w:p>
    <w:p w14:paraId="658D87E6" w14:textId="77777777" w:rsidR="0071540E" w:rsidRPr="00227FDC" w:rsidRDefault="0071540E" w:rsidP="0071540E">
      <w:pPr>
        <w:rPr>
          <w:rFonts w:ascii="Calibri-Italic" w:hAnsi="Calibri-Italic" w:cs="Arial" w:hint="eastAsia"/>
          <w:iCs/>
          <w:color w:val="000000"/>
          <w:sz w:val="22"/>
          <w:szCs w:val="22"/>
          <w:lang w:eastAsia="ja-JP"/>
        </w:rPr>
      </w:pPr>
      <w:r w:rsidRPr="00033914">
        <w:rPr>
          <w:rFonts w:ascii="Calibri-Italic" w:hAnsi="Calibri-Italic" w:cs="Arial"/>
          <w:iCs/>
          <w:color w:val="000000"/>
          <w:sz w:val="22"/>
          <w:szCs w:val="22"/>
          <w:lang w:eastAsia="ja-JP"/>
        </w:rPr>
        <w:t xml:space="preserve">Le prix est examiné seulement pour les offres dont la qualité </w:t>
      </w:r>
      <w:r>
        <w:rPr>
          <w:rFonts w:ascii="Calibri-Italic" w:hAnsi="Calibri-Italic" w:cs="Arial"/>
          <w:iCs/>
          <w:color w:val="000000"/>
          <w:sz w:val="22"/>
          <w:szCs w:val="22"/>
          <w:lang w:eastAsia="ja-JP"/>
        </w:rPr>
        <w:t xml:space="preserve">technique </w:t>
      </w:r>
      <w:r w:rsidRPr="00033914">
        <w:rPr>
          <w:rFonts w:ascii="Calibri-Italic" w:hAnsi="Calibri-Italic" w:cs="Arial"/>
          <w:iCs/>
          <w:color w:val="000000"/>
          <w:sz w:val="22"/>
          <w:szCs w:val="22"/>
          <w:lang w:eastAsia="ja-JP"/>
        </w:rPr>
        <w:t>dépasse le minimum acceptable</w:t>
      </w:r>
      <w:r>
        <w:rPr>
          <w:rFonts w:ascii="Calibri-Italic" w:hAnsi="Calibri-Italic" w:cs="Arial"/>
          <w:iCs/>
          <w:color w:val="000000"/>
          <w:sz w:val="22"/>
          <w:szCs w:val="22"/>
          <w:lang w:eastAsia="ja-JP"/>
        </w:rPr>
        <w:t xml:space="preserve"> (40 points)</w:t>
      </w:r>
      <w:r w:rsidRPr="00033914">
        <w:rPr>
          <w:rFonts w:ascii="Calibri-Italic" w:hAnsi="Calibri-Italic" w:cs="Arial"/>
          <w:iCs/>
          <w:color w:val="000000"/>
          <w:sz w:val="22"/>
          <w:szCs w:val="22"/>
          <w:lang w:eastAsia="ja-JP"/>
        </w:rPr>
        <w:t>. La phase d’évaluation des offres peut inclure à l’initiative d’Expertise France, une audition des candidats retenus à l’issue de l’évaluation des offres techniques</w:t>
      </w:r>
    </w:p>
    <w:p w14:paraId="76B1571B" w14:textId="77777777" w:rsidR="0071540E" w:rsidRPr="00C64120" w:rsidRDefault="0071540E" w:rsidP="0071540E">
      <w:pPr>
        <w:tabs>
          <w:tab w:val="right" w:leader="dot" w:pos="9923"/>
        </w:tabs>
        <w:spacing w:after="240"/>
        <w:ind w:left="360"/>
        <w:rPr>
          <w:rFonts w:ascii="Calibri-Italic" w:hAnsi="Calibri-Italic" w:cs="Arial" w:hint="eastAsia"/>
          <w:i/>
          <w:iCs/>
          <w:color w:val="000000"/>
          <w:sz w:val="22"/>
          <w:szCs w:val="22"/>
          <w:lang w:eastAsia="ja-JP"/>
        </w:rPr>
      </w:pPr>
    </w:p>
    <w:p w14:paraId="0C679C4D" w14:textId="77777777" w:rsidR="0071540E" w:rsidRPr="006C2EBF" w:rsidRDefault="0071540E" w:rsidP="0071540E">
      <w:pPr>
        <w:pStyle w:val="Titre3"/>
        <w:rPr>
          <w:rFonts w:eastAsiaTheme="minorHAnsi" w:cs="FranklinGothic-Bold"/>
          <w:bCs/>
          <w:caps/>
          <w:color w:val="0070C0"/>
          <w:szCs w:val="26"/>
          <w:lang w:val="fr-CA"/>
        </w:rPr>
      </w:pPr>
      <w:bookmarkStart w:id="19" w:name="_Toc70668768"/>
      <w:r w:rsidRPr="006C2EBF">
        <w:rPr>
          <w:rFonts w:eastAsiaTheme="minorHAnsi" w:cs="FranklinGothic-Bold"/>
          <w:caps/>
          <w:color w:val="0070C0"/>
          <w:szCs w:val="26"/>
          <w:lang w:val="fr-CA"/>
        </w:rPr>
        <w:t>Annexes</w:t>
      </w:r>
      <w:bookmarkEnd w:id="19"/>
      <w:r w:rsidRPr="006C2EBF">
        <w:rPr>
          <w:rFonts w:eastAsiaTheme="minorHAnsi" w:cs="FranklinGothic-Bold"/>
          <w:caps/>
          <w:color w:val="0070C0"/>
          <w:szCs w:val="26"/>
          <w:lang w:val="fr-CA"/>
        </w:rPr>
        <w:t xml:space="preserve"> DES TERMES DE REFERENCE</w:t>
      </w:r>
    </w:p>
    <w:p w14:paraId="7DE3EDCA" w14:textId="77777777" w:rsidR="0071540E" w:rsidRDefault="0071540E" w:rsidP="0071540E">
      <w:pPr>
        <w:pStyle w:val="Paragraphedeliste"/>
        <w:numPr>
          <w:ilvl w:val="0"/>
          <w:numId w:val="18"/>
        </w:numPr>
        <w:tabs>
          <w:tab w:val="right" w:leader="dot" w:pos="9923"/>
        </w:tabs>
        <w:spacing w:after="120" w:line="240" w:lineRule="auto"/>
        <w:jc w:val="both"/>
        <w:rPr>
          <w:rFonts w:ascii="Calibri-Italic" w:hAnsi="Calibri-Italic" w:cs="Arial" w:hint="eastAsia"/>
          <w:iCs/>
          <w:color w:val="000000"/>
          <w:sz w:val="22"/>
          <w:szCs w:val="22"/>
          <w:lang w:eastAsia="fr-FR"/>
        </w:rPr>
      </w:pPr>
      <w:r>
        <w:rPr>
          <w:rFonts w:ascii="Calibri-Italic" w:hAnsi="Calibri-Italic" w:cs="Arial"/>
          <w:iCs/>
          <w:color w:val="000000"/>
          <w:sz w:val="22"/>
          <w:szCs w:val="22"/>
          <w:lang w:eastAsia="fr-FR"/>
        </w:rPr>
        <w:t>Trame de note de cadrage</w:t>
      </w:r>
    </w:p>
    <w:p w14:paraId="2C266AF3" w14:textId="77777777" w:rsidR="0071540E" w:rsidRPr="00B573AD" w:rsidRDefault="0071540E" w:rsidP="0071540E">
      <w:pPr>
        <w:pStyle w:val="Paragraphedeliste"/>
        <w:numPr>
          <w:ilvl w:val="0"/>
          <w:numId w:val="18"/>
        </w:numPr>
        <w:tabs>
          <w:tab w:val="right" w:leader="dot" w:pos="9923"/>
        </w:tabs>
        <w:spacing w:after="120" w:line="240" w:lineRule="auto"/>
        <w:jc w:val="both"/>
        <w:rPr>
          <w:rFonts w:ascii="Calibri-Italic" w:hAnsi="Calibri-Italic" w:cs="Arial" w:hint="eastAsia"/>
          <w:iCs/>
          <w:color w:val="000000"/>
          <w:sz w:val="22"/>
          <w:szCs w:val="22"/>
          <w:lang w:eastAsia="fr-FR"/>
        </w:rPr>
      </w:pPr>
      <w:r>
        <w:rPr>
          <w:rFonts w:ascii="Calibri-Italic" w:hAnsi="Calibri-Italic" w:cs="Arial"/>
          <w:iCs/>
          <w:color w:val="000000"/>
          <w:sz w:val="22"/>
          <w:szCs w:val="22"/>
          <w:lang w:eastAsia="fr-FR"/>
        </w:rPr>
        <w:t xml:space="preserve">Trame </w:t>
      </w:r>
      <w:r w:rsidRPr="00B573AD">
        <w:rPr>
          <w:rFonts w:ascii="Calibri-Italic" w:hAnsi="Calibri-Italic" w:cs="Arial"/>
          <w:iCs/>
          <w:color w:val="000000"/>
          <w:sz w:val="22"/>
          <w:szCs w:val="22"/>
          <w:lang w:eastAsia="fr-FR"/>
        </w:rPr>
        <w:t>de matrice d’évaluation</w:t>
      </w:r>
    </w:p>
    <w:p w14:paraId="4AA3F5FC" w14:textId="77777777" w:rsidR="0071540E" w:rsidRPr="00B573AD" w:rsidRDefault="0071540E" w:rsidP="0071540E">
      <w:pPr>
        <w:pStyle w:val="Paragraphedeliste"/>
        <w:numPr>
          <w:ilvl w:val="0"/>
          <w:numId w:val="18"/>
        </w:numPr>
        <w:tabs>
          <w:tab w:val="right" w:leader="dot" w:pos="9923"/>
        </w:tabs>
        <w:spacing w:after="120" w:line="240" w:lineRule="auto"/>
        <w:jc w:val="both"/>
        <w:rPr>
          <w:rFonts w:ascii="Calibri-Italic" w:hAnsi="Calibri-Italic" w:cs="Arial" w:hint="eastAsia"/>
          <w:iCs/>
          <w:color w:val="000000"/>
          <w:sz w:val="22"/>
          <w:szCs w:val="22"/>
          <w:lang w:eastAsia="fr-FR"/>
        </w:rPr>
      </w:pPr>
      <w:r w:rsidRPr="00B573AD">
        <w:rPr>
          <w:rFonts w:ascii="Calibri-Italic" w:hAnsi="Calibri-Italic" w:cs="Arial" w:hint="eastAsia"/>
          <w:iCs/>
          <w:color w:val="000000"/>
          <w:sz w:val="22"/>
          <w:szCs w:val="22"/>
          <w:lang w:eastAsia="fr-FR"/>
        </w:rPr>
        <w:t xml:space="preserve">Cadre logique du projet </w:t>
      </w:r>
      <w:r w:rsidRPr="00B573AD">
        <w:rPr>
          <w:rFonts w:ascii="Calibri-Italic" w:hAnsi="Calibri-Italic" w:cs="Arial" w:hint="cs"/>
          <w:iCs/>
          <w:color w:val="000000"/>
          <w:sz w:val="22"/>
          <w:szCs w:val="22"/>
          <w:lang w:eastAsia="fr-FR"/>
        </w:rPr>
        <w:t>é</w:t>
      </w:r>
      <w:r w:rsidRPr="00B573AD">
        <w:rPr>
          <w:rFonts w:ascii="Calibri-Italic" w:hAnsi="Calibri-Italic" w:cs="Arial" w:hint="eastAsia"/>
          <w:iCs/>
          <w:color w:val="000000"/>
          <w:sz w:val="22"/>
          <w:szCs w:val="22"/>
          <w:lang w:eastAsia="fr-FR"/>
        </w:rPr>
        <w:t>valu</w:t>
      </w:r>
      <w:r w:rsidRPr="00B573AD">
        <w:rPr>
          <w:rFonts w:ascii="Calibri-Italic" w:hAnsi="Calibri-Italic" w:cs="Arial" w:hint="cs"/>
          <w:iCs/>
          <w:color w:val="000000"/>
          <w:sz w:val="22"/>
          <w:szCs w:val="22"/>
          <w:lang w:eastAsia="fr-FR"/>
        </w:rPr>
        <w:t>é</w:t>
      </w:r>
    </w:p>
    <w:p w14:paraId="0F20B10C" w14:textId="7427AC0B" w:rsidR="0071540E" w:rsidRPr="00B573AD" w:rsidRDefault="00E62009" w:rsidP="0071540E">
      <w:pPr>
        <w:pStyle w:val="Paragraphedeliste"/>
        <w:numPr>
          <w:ilvl w:val="0"/>
          <w:numId w:val="18"/>
        </w:numPr>
        <w:tabs>
          <w:tab w:val="right" w:leader="dot" w:pos="9923"/>
        </w:tabs>
        <w:spacing w:after="120" w:line="240" w:lineRule="auto"/>
        <w:jc w:val="both"/>
        <w:rPr>
          <w:rFonts w:ascii="Calibri-Italic" w:hAnsi="Calibri-Italic" w:cs="Arial" w:hint="eastAsia"/>
          <w:iCs/>
          <w:color w:val="000000"/>
          <w:sz w:val="22"/>
          <w:szCs w:val="22"/>
          <w:lang w:eastAsia="fr-FR"/>
        </w:rPr>
      </w:pPr>
      <w:r>
        <w:rPr>
          <w:rFonts w:ascii="Calibri-Italic" w:hAnsi="Calibri-Italic" w:cs="Arial"/>
          <w:iCs/>
          <w:color w:val="000000"/>
          <w:sz w:val="22"/>
          <w:szCs w:val="22"/>
          <w:lang w:eastAsia="fr-FR"/>
        </w:rPr>
        <w:t>L</w:t>
      </w:r>
      <w:r w:rsidR="00E37EA5">
        <w:rPr>
          <w:rFonts w:ascii="Calibri-Italic" w:hAnsi="Calibri-Italic" w:cs="Arial"/>
          <w:iCs/>
          <w:color w:val="000000"/>
          <w:sz w:val="22"/>
          <w:szCs w:val="22"/>
          <w:lang w:eastAsia="fr-FR"/>
        </w:rPr>
        <w:t>iste</w:t>
      </w:r>
      <w:r w:rsidR="0071540E" w:rsidRPr="00B573AD">
        <w:rPr>
          <w:rFonts w:ascii="Calibri-Italic" w:hAnsi="Calibri-Italic" w:cs="Arial" w:hint="eastAsia"/>
          <w:iCs/>
          <w:color w:val="000000"/>
          <w:sz w:val="22"/>
          <w:szCs w:val="22"/>
          <w:lang w:eastAsia="fr-FR"/>
        </w:rPr>
        <w:t xml:space="preserve"> </w:t>
      </w:r>
      <w:r w:rsidR="00E37EA5">
        <w:rPr>
          <w:rFonts w:ascii="Calibri-Italic" w:hAnsi="Calibri-Italic" w:cs="Arial"/>
          <w:iCs/>
          <w:color w:val="000000"/>
          <w:sz w:val="22"/>
          <w:szCs w:val="22"/>
          <w:lang w:eastAsia="fr-FR"/>
        </w:rPr>
        <w:t xml:space="preserve">indicative </w:t>
      </w:r>
      <w:r w:rsidR="0071540E" w:rsidRPr="00B573AD">
        <w:rPr>
          <w:rFonts w:ascii="Calibri-Italic" w:hAnsi="Calibri-Italic" w:cs="Arial" w:hint="eastAsia"/>
          <w:iCs/>
          <w:color w:val="000000"/>
          <w:sz w:val="22"/>
          <w:szCs w:val="22"/>
          <w:lang w:eastAsia="fr-FR"/>
        </w:rPr>
        <w:t>des parties prenantes du projet</w:t>
      </w:r>
    </w:p>
    <w:p w14:paraId="7434CD6F" w14:textId="78893630" w:rsidR="0071540E" w:rsidRPr="00033914" w:rsidRDefault="0071540E" w:rsidP="00E62009">
      <w:pPr>
        <w:pStyle w:val="Paragraphedeliste"/>
        <w:numPr>
          <w:ilvl w:val="0"/>
          <w:numId w:val="18"/>
        </w:numPr>
        <w:tabs>
          <w:tab w:val="right" w:leader="dot" w:pos="9923"/>
        </w:tabs>
        <w:spacing w:after="120" w:line="240" w:lineRule="auto"/>
        <w:jc w:val="both"/>
        <w:rPr>
          <w:rFonts w:ascii="Calibri-Italic" w:hAnsi="Calibri-Italic" w:cs="Arial" w:hint="eastAsia"/>
          <w:iCs/>
          <w:color w:val="000000"/>
          <w:sz w:val="22"/>
          <w:szCs w:val="22"/>
          <w:lang w:eastAsia="fr-FR"/>
        </w:rPr>
      </w:pPr>
      <w:r w:rsidRPr="00B573AD">
        <w:rPr>
          <w:rFonts w:ascii="Calibri-Italic" w:hAnsi="Calibri-Italic" w:cs="Arial" w:hint="eastAsia"/>
          <w:iCs/>
          <w:color w:val="000000"/>
          <w:sz w:val="22"/>
          <w:szCs w:val="22"/>
          <w:lang w:eastAsia="fr-FR"/>
        </w:rPr>
        <w:t>Liste indicative</w:t>
      </w:r>
      <w:r w:rsidRPr="00033914">
        <w:rPr>
          <w:rFonts w:ascii="Calibri-Italic" w:hAnsi="Calibri-Italic" w:cs="Arial" w:hint="eastAsia"/>
          <w:iCs/>
          <w:color w:val="000000"/>
          <w:sz w:val="22"/>
          <w:szCs w:val="22"/>
          <w:lang w:eastAsia="fr-FR"/>
        </w:rPr>
        <w:t xml:space="preserve"> de documents </w:t>
      </w:r>
    </w:p>
    <w:p w14:paraId="33D8C34C" w14:textId="3230C88E" w:rsidR="00E37EA5" w:rsidRDefault="00E37EA5" w:rsidP="0071540E">
      <w:pPr>
        <w:pStyle w:val="Paragraphedeliste"/>
        <w:numPr>
          <w:ilvl w:val="0"/>
          <w:numId w:val="18"/>
        </w:numPr>
        <w:tabs>
          <w:tab w:val="right" w:leader="dot" w:pos="9923"/>
        </w:tabs>
        <w:spacing w:after="120" w:line="240" w:lineRule="auto"/>
        <w:jc w:val="both"/>
        <w:rPr>
          <w:rFonts w:ascii="Calibri-Italic" w:hAnsi="Calibri-Italic" w:cs="Arial"/>
          <w:iCs/>
          <w:color w:val="000000"/>
          <w:sz w:val="22"/>
          <w:szCs w:val="22"/>
          <w:lang w:eastAsia="fr-FR"/>
        </w:rPr>
      </w:pPr>
      <w:r w:rsidRPr="00B573AD">
        <w:rPr>
          <w:rFonts w:ascii="Calibri-Italic" w:hAnsi="Calibri-Italic" w:cs="Arial"/>
          <w:iCs/>
          <w:color w:val="000000"/>
          <w:sz w:val="22"/>
          <w:szCs w:val="22"/>
          <w:lang w:eastAsia="fr-FR"/>
        </w:rPr>
        <w:t>Grille qualité note de cadrage et rapport (dispo</w:t>
      </w:r>
      <w:r>
        <w:rPr>
          <w:rFonts w:ascii="Calibri-Italic" w:hAnsi="Calibri-Italic" w:cs="Arial"/>
          <w:iCs/>
          <w:color w:val="000000"/>
          <w:sz w:val="22"/>
          <w:szCs w:val="22"/>
          <w:lang w:eastAsia="fr-FR"/>
        </w:rPr>
        <w:t>nible</w:t>
      </w:r>
      <w:r w:rsidRPr="00B573AD">
        <w:rPr>
          <w:rFonts w:ascii="Calibri-Italic" w:hAnsi="Calibri-Italic" w:cs="Arial"/>
          <w:iCs/>
          <w:color w:val="000000"/>
          <w:sz w:val="22"/>
          <w:szCs w:val="22"/>
          <w:lang w:eastAsia="fr-FR"/>
        </w:rPr>
        <w:t xml:space="preserve"> sur demande)</w:t>
      </w:r>
    </w:p>
    <w:p w14:paraId="148ACADA" w14:textId="2EFBFCA3" w:rsidR="00E37EA5" w:rsidRPr="00033914" w:rsidRDefault="00E37EA5" w:rsidP="0071540E">
      <w:pPr>
        <w:pStyle w:val="Paragraphedeliste"/>
        <w:numPr>
          <w:ilvl w:val="0"/>
          <w:numId w:val="18"/>
        </w:numPr>
        <w:tabs>
          <w:tab w:val="right" w:leader="dot" w:pos="9923"/>
        </w:tabs>
        <w:spacing w:after="120" w:line="240" w:lineRule="auto"/>
        <w:jc w:val="both"/>
        <w:rPr>
          <w:rFonts w:ascii="Calibri-Italic" w:hAnsi="Calibri-Italic" w:cs="Arial" w:hint="eastAsia"/>
          <w:iCs/>
          <w:color w:val="000000"/>
          <w:sz w:val="22"/>
          <w:szCs w:val="22"/>
          <w:lang w:eastAsia="fr-FR"/>
        </w:rPr>
      </w:pPr>
      <w:r w:rsidRPr="00B573AD">
        <w:rPr>
          <w:rFonts w:ascii="Calibri-Italic" w:hAnsi="Calibri-Italic" w:cs="Arial" w:hint="eastAsia"/>
          <w:iCs/>
          <w:color w:val="000000"/>
          <w:sz w:val="22"/>
          <w:szCs w:val="22"/>
          <w:lang w:eastAsia="fr-FR"/>
        </w:rPr>
        <w:t>Plan type du rapport d</w:t>
      </w:r>
      <w:r w:rsidRPr="00B573AD">
        <w:rPr>
          <w:rFonts w:ascii="Calibri-Italic" w:hAnsi="Calibri-Italic" w:cs="Arial"/>
          <w:iCs/>
          <w:color w:val="000000"/>
          <w:sz w:val="22"/>
          <w:szCs w:val="22"/>
          <w:lang w:eastAsia="fr-FR"/>
        </w:rPr>
        <w:t>’</w:t>
      </w:r>
      <w:r w:rsidRPr="00B573AD">
        <w:rPr>
          <w:rFonts w:ascii="Calibri-Italic" w:hAnsi="Calibri-Italic" w:cs="Arial" w:hint="cs"/>
          <w:iCs/>
          <w:color w:val="000000"/>
          <w:sz w:val="22"/>
          <w:szCs w:val="22"/>
          <w:lang w:eastAsia="fr-FR"/>
        </w:rPr>
        <w:t>é</w:t>
      </w:r>
      <w:r w:rsidRPr="00B573AD">
        <w:rPr>
          <w:rFonts w:ascii="Calibri-Italic" w:hAnsi="Calibri-Italic" w:cs="Arial" w:hint="eastAsia"/>
          <w:iCs/>
          <w:color w:val="000000"/>
          <w:sz w:val="22"/>
          <w:szCs w:val="22"/>
          <w:lang w:eastAsia="fr-FR"/>
        </w:rPr>
        <w:t>valuation</w:t>
      </w:r>
      <w:r w:rsidRPr="00B573AD">
        <w:rPr>
          <w:rFonts w:ascii="Calibri-Italic" w:hAnsi="Calibri-Italic" w:cs="Arial"/>
          <w:iCs/>
          <w:color w:val="000000"/>
          <w:sz w:val="22"/>
          <w:szCs w:val="22"/>
          <w:lang w:eastAsia="fr-FR"/>
        </w:rPr>
        <w:t xml:space="preserve"> (dispo</w:t>
      </w:r>
      <w:r>
        <w:rPr>
          <w:rFonts w:ascii="Calibri-Italic" w:hAnsi="Calibri-Italic" w:cs="Arial"/>
          <w:iCs/>
          <w:color w:val="000000"/>
          <w:sz w:val="22"/>
          <w:szCs w:val="22"/>
          <w:lang w:eastAsia="fr-FR"/>
        </w:rPr>
        <w:t>nible</w:t>
      </w:r>
      <w:r w:rsidRPr="00B573AD">
        <w:rPr>
          <w:rFonts w:ascii="Calibri-Italic" w:hAnsi="Calibri-Italic" w:cs="Arial"/>
          <w:iCs/>
          <w:color w:val="000000"/>
          <w:sz w:val="22"/>
          <w:szCs w:val="22"/>
          <w:lang w:eastAsia="fr-FR"/>
        </w:rPr>
        <w:t xml:space="preserve"> sur demande)</w:t>
      </w:r>
    </w:p>
    <w:p w14:paraId="610CD773" w14:textId="4EFBF7F7" w:rsidR="00431844" w:rsidRDefault="00431844" w:rsidP="00431844">
      <w:pPr>
        <w:jc w:val="both"/>
        <w:rPr>
          <w:rFonts w:ascii="Calibri" w:hAnsi="Calibri" w:cs="Calibri"/>
        </w:rPr>
      </w:pPr>
    </w:p>
    <w:p w14:paraId="33649905" w14:textId="77777777" w:rsidR="0028173B" w:rsidRDefault="0028173B" w:rsidP="00431844">
      <w:pPr>
        <w:jc w:val="both"/>
        <w:rPr>
          <w:rFonts w:ascii="Calibri" w:hAnsi="Calibri" w:cs="Calibri"/>
        </w:rPr>
      </w:pPr>
    </w:p>
    <w:sectPr w:rsidR="0028173B" w:rsidSect="00E37444">
      <w:headerReference w:type="default" r:id="rId9"/>
      <w:footerReference w:type="default" r:id="rId10"/>
      <w:headerReference w:type="first" r:id="rId11"/>
      <w:footerReference w:type="first" r:id="rId12"/>
      <w:pgSz w:w="11906" w:h="16838"/>
      <w:pgMar w:top="1560" w:right="1274" w:bottom="1985" w:left="1417" w:header="708"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E833" w14:textId="77777777" w:rsidR="0082444D" w:rsidRDefault="0082444D" w:rsidP="007644B3">
      <w:pPr>
        <w:spacing w:after="0" w:line="240" w:lineRule="auto"/>
      </w:pPr>
      <w:r>
        <w:separator/>
      </w:r>
    </w:p>
  </w:endnote>
  <w:endnote w:type="continuationSeparator" w:id="0">
    <w:p w14:paraId="0043F6E0" w14:textId="77777777" w:rsidR="0082444D" w:rsidRDefault="0082444D" w:rsidP="0076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Italic">
    <w:altName w:val="Calibri"/>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font>
  <w:font w:name="Consolas">
    <w:panose1 w:val="020B0609020204030204"/>
    <w:charset w:val="00"/>
    <w:family w:val="modern"/>
    <w:pitch w:val="fixed"/>
    <w:sig w:usb0="E00006FF" w:usb1="0000F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Gothic-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588258"/>
      <w:docPartObj>
        <w:docPartGallery w:val="Page Numbers (Bottom of Page)"/>
        <w:docPartUnique/>
      </w:docPartObj>
    </w:sdtPr>
    <w:sdtEndPr>
      <w:rPr>
        <w:rFonts w:ascii="Arial Rounded MT Bold" w:hAnsi="Arial Rounded MT Bold"/>
        <w:color w:val="002060"/>
        <w:sz w:val="20"/>
        <w:szCs w:val="20"/>
        <w:u w:val="single"/>
      </w:rPr>
    </w:sdtEndPr>
    <w:sdtContent>
      <w:p w14:paraId="09C4E7CD" w14:textId="2E8E23C8" w:rsidR="0071540E" w:rsidRPr="00696808" w:rsidRDefault="0071540E" w:rsidP="00491D54">
        <w:pPr>
          <w:pStyle w:val="Pieddepage"/>
          <w:jc w:val="center"/>
          <w:rPr>
            <w:rFonts w:ascii="Arial Rounded MT Bold" w:hAnsi="Arial Rounded MT Bold"/>
            <w:color w:val="002060"/>
            <w:sz w:val="20"/>
            <w:szCs w:val="20"/>
            <w:u w:val="single"/>
          </w:rPr>
        </w:pPr>
        <w:r w:rsidRPr="00C10968">
          <w:rPr>
            <w:rFonts w:ascii="Arial Rounded MT Bold" w:hAnsi="Arial Rounded MT Bold"/>
            <w:color w:val="002060"/>
            <w:sz w:val="20"/>
            <w:szCs w:val="20"/>
          </w:rPr>
          <w:fldChar w:fldCharType="begin"/>
        </w:r>
        <w:r w:rsidRPr="00C10968">
          <w:rPr>
            <w:rFonts w:ascii="Arial Rounded MT Bold" w:hAnsi="Arial Rounded MT Bold"/>
            <w:color w:val="002060"/>
            <w:sz w:val="20"/>
            <w:szCs w:val="20"/>
          </w:rPr>
          <w:instrText>PAGE   \* MERGEFORMAT</w:instrText>
        </w:r>
        <w:r w:rsidRPr="00C10968">
          <w:rPr>
            <w:rFonts w:ascii="Arial Rounded MT Bold" w:hAnsi="Arial Rounded MT Bold"/>
            <w:color w:val="002060"/>
            <w:sz w:val="20"/>
            <w:szCs w:val="20"/>
          </w:rPr>
          <w:fldChar w:fldCharType="separate"/>
        </w:r>
        <w:r w:rsidR="000B6B77">
          <w:rPr>
            <w:rFonts w:ascii="Arial Rounded MT Bold" w:hAnsi="Arial Rounded MT Bold"/>
            <w:noProof/>
            <w:color w:val="002060"/>
            <w:sz w:val="20"/>
            <w:szCs w:val="20"/>
          </w:rPr>
          <w:t>17</w:t>
        </w:r>
        <w:r w:rsidRPr="00C10968">
          <w:rPr>
            <w:rFonts w:ascii="Arial Rounded MT Bold" w:hAnsi="Arial Rounded MT Bold"/>
            <w:color w:val="002060"/>
            <w:sz w:val="20"/>
            <w:szCs w:val="20"/>
          </w:rPr>
          <w:fldChar w:fldCharType="end"/>
        </w:r>
      </w:p>
    </w:sdtContent>
  </w:sdt>
  <w:p w14:paraId="4AF7587B" w14:textId="5A7FF0FB" w:rsidR="0071540E" w:rsidRDefault="0071540E" w:rsidP="001164D5">
    <w:pPr>
      <w:pStyle w:val="Pieddepage"/>
      <w:tabs>
        <w:tab w:val="clear" w:pos="4536"/>
        <w:tab w:val="clear" w:pos="9072"/>
      </w:tabs>
      <w:ind w:left="-1417" w:right="-1274"/>
    </w:pPr>
    <w:r>
      <w:rPr>
        <w:noProof/>
        <w:lang w:eastAsia="fr-FR"/>
      </w:rPr>
      <mc:AlternateContent>
        <mc:Choice Requires="wps">
          <w:drawing>
            <wp:anchor distT="0" distB="0" distL="114300" distR="114300" simplePos="0" relativeHeight="251683840" behindDoc="0" locked="0" layoutInCell="1" allowOverlap="1" wp14:anchorId="794CA5AC" wp14:editId="698C4DB5">
              <wp:simplePos x="0" y="0"/>
              <wp:positionH relativeFrom="column">
                <wp:posOffset>3684905</wp:posOffset>
              </wp:positionH>
              <wp:positionV relativeFrom="paragraph">
                <wp:posOffset>140970</wp:posOffset>
              </wp:positionV>
              <wp:extent cx="1536700" cy="20320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1536700" cy="203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D7731" id="Rectangle 33" o:spid="_x0000_s1026" style="position:absolute;margin-left:290.15pt;margin-top:11.1pt;width:121pt;height:1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" fillcolor="white [3201]" strokecolor="white [3212]" strokeweight="1pt"/>
          </w:pict>
        </mc:Fallback>
      </mc:AlternateContent>
    </w:r>
    <w:r>
      <w:rPr>
        <w:noProof/>
        <w:lang w:eastAsia="fr-FR"/>
      </w:rPr>
      <w:drawing>
        <wp:inline distT="0" distB="0" distL="0" distR="0" wp14:anchorId="453ECB0D" wp14:editId="26ADB3B2">
          <wp:extent cx="7550150" cy="72009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40261" name="Image 106224026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120" cy="72132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7900" w14:textId="09A072E6" w:rsidR="0071540E" w:rsidRPr="00C10968" w:rsidRDefault="0071540E" w:rsidP="00C10968">
    <w:pPr>
      <w:pStyle w:val="Pieddepage"/>
      <w:jc w:val="center"/>
      <w:rPr>
        <w:sz w:val="20"/>
        <w:szCs w:val="20"/>
      </w:rPr>
    </w:pPr>
    <w:r w:rsidRPr="00C10968">
      <w:rPr>
        <w:sz w:val="20"/>
        <w:szCs w:val="20"/>
      </w:rPr>
      <w:t>1</w:t>
    </w:r>
  </w:p>
  <w:p w14:paraId="13CCF85B" w14:textId="1B03F1DA" w:rsidR="0071540E" w:rsidRDefault="0071540E" w:rsidP="001164D5">
    <w:pPr>
      <w:pStyle w:val="Pieddepage"/>
      <w:tabs>
        <w:tab w:val="clear" w:pos="4536"/>
        <w:tab w:val="clear" w:pos="9072"/>
      </w:tabs>
      <w:ind w:left="-1417" w:right="-1274"/>
    </w:pPr>
    <w:r>
      <w:rPr>
        <w:noProof/>
        <w:lang w:eastAsia="fr-FR"/>
      </w:rPr>
      <mc:AlternateContent>
        <mc:Choice Requires="wps">
          <w:drawing>
            <wp:anchor distT="0" distB="0" distL="114300" distR="114300" simplePos="0" relativeHeight="251682816" behindDoc="0" locked="0" layoutInCell="1" allowOverlap="1" wp14:anchorId="0161FFE8" wp14:editId="0A330548">
              <wp:simplePos x="0" y="0"/>
              <wp:positionH relativeFrom="column">
                <wp:posOffset>3665855</wp:posOffset>
              </wp:positionH>
              <wp:positionV relativeFrom="paragraph">
                <wp:posOffset>172720</wp:posOffset>
              </wp:positionV>
              <wp:extent cx="1498600" cy="190500"/>
              <wp:effectExtent l="0" t="0" r="25400" b="19050"/>
              <wp:wrapNone/>
              <wp:docPr id="32" name="Rectangle 32"/>
              <wp:cNvGraphicFramePr/>
              <a:graphic xmlns:a="http://schemas.openxmlformats.org/drawingml/2006/main">
                <a:graphicData uri="http://schemas.microsoft.com/office/word/2010/wordprocessingShape">
                  <wps:wsp>
                    <wps:cNvSpPr/>
                    <wps:spPr>
                      <a:xfrm>
                        <a:off x="0" y="0"/>
                        <a:ext cx="1498600" cy="190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C1847" id="Rectangle 32" o:spid="_x0000_s1026" style="position:absolute;margin-left:288.65pt;margin-top:13.6pt;width:118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" fillcolor="white [3201]" strokecolor="white [3212]" strokeweight="1pt"/>
          </w:pict>
        </mc:Fallback>
      </mc:AlternateContent>
    </w:r>
    <w:r>
      <w:rPr>
        <w:noProof/>
        <w:lang w:eastAsia="fr-FR"/>
      </w:rPr>
      <w:drawing>
        <wp:inline distT="0" distB="0" distL="0" distR="0" wp14:anchorId="039918C2" wp14:editId="375E312C">
          <wp:extent cx="7531100" cy="697865"/>
          <wp:effectExtent l="0" t="0" r="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40261" name="Image 106224026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588" cy="6981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E123" w14:textId="77777777" w:rsidR="0082444D" w:rsidRDefault="0082444D" w:rsidP="007644B3">
      <w:pPr>
        <w:spacing w:after="0" w:line="240" w:lineRule="auto"/>
      </w:pPr>
      <w:r>
        <w:separator/>
      </w:r>
    </w:p>
  </w:footnote>
  <w:footnote w:type="continuationSeparator" w:id="0">
    <w:p w14:paraId="67FC6180" w14:textId="77777777" w:rsidR="0082444D" w:rsidRDefault="0082444D" w:rsidP="007644B3">
      <w:pPr>
        <w:spacing w:after="0" w:line="240" w:lineRule="auto"/>
      </w:pPr>
      <w:r>
        <w:continuationSeparator/>
      </w:r>
    </w:p>
  </w:footnote>
  <w:footnote w:id="1">
    <w:p w14:paraId="5C9CBD65" w14:textId="77777777" w:rsidR="00837246" w:rsidRDefault="00837246" w:rsidP="00837246">
      <w:pPr>
        <w:pStyle w:val="Notedebasdepage"/>
      </w:pPr>
      <w:r>
        <w:rPr>
          <w:rStyle w:val="Appelnotedebasdep"/>
        </w:rPr>
        <w:footnoteRef/>
      </w:r>
      <w:r>
        <w:t xml:space="preserve"> </w:t>
      </w:r>
      <w:proofErr w:type="gramStart"/>
      <w:r>
        <w:t>COM(</w:t>
      </w:r>
      <w:proofErr w:type="gramEnd"/>
      <w:r>
        <w:t>2013) 686 final « Renforcer les fondements de la réglementation intelligente - améliorer l'évaluation » -</w:t>
      </w:r>
    </w:p>
    <w:p w14:paraId="041AC4DB" w14:textId="77777777" w:rsidR="00837246" w:rsidRPr="009A3F67" w:rsidRDefault="00837246" w:rsidP="00837246">
      <w:pPr>
        <w:pStyle w:val="Notedebasdepage"/>
        <w:rPr>
          <w:lang w:val="fr-BE"/>
        </w:rPr>
      </w:pPr>
      <w:hyperlink r:id="rId1" w:history="1">
        <w:r w:rsidRPr="009F1621">
          <w:rPr>
            <w:rStyle w:val="Lienhypertexte"/>
          </w:rPr>
          <w:t>http://ec.europa.eu/smart-regulation/docs/com_2013_686_en.pdf</w:t>
        </w:r>
      </w:hyperlink>
      <w:r>
        <w:t xml:space="preserve"> ; règlement financier de l'UE (article 27) ; règlement (CE) n°1905/ 200 ; règlement (CE) n°1889/2006 ; règlement (CE) n°1638/2006 ; règlement (CE) n°1717/2006 ; règlement (CE) n°215/2008 du Conseil.</w:t>
      </w:r>
    </w:p>
  </w:footnote>
  <w:footnote w:id="2">
    <w:p w14:paraId="11FEAE06" w14:textId="77777777" w:rsidR="00837246" w:rsidRPr="009A3F67" w:rsidRDefault="00837246" w:rsidP="00837246">
      <w:pPr>
        <w:pStyle w:val="Notedebasdepage"/>
        <w:rPr>
          <w:lang w:val="fr-BE"/>
        </w:rPr>
      </w:pPr>
      <w:r>
        <w:rPr>
          <w:rStyle w:val="Appelnotedebasdep"/>
        </w:rPr>
        <w:footnoteRef/>
      </w:r>
      <w:r>
        <w:t xml:space="preserve"> SEC (2007)213 « Répondre aux besoins stratégiques : Renforcer l'utilisation de l'évaluation », </w:t>
      </w:r>
      <w:hyperlink r:id="rId2" w:history="1">
        <w:r w:rsidRPr="009F1621">
          <w:rPr>
            <w:rStyle w:val="Lienhypertexte"/>
          </w:rPr>
          <w:t>http://ec.europa.eu/smartregulation/evaluation/docs/eval_comm_sec_2007_213_en.pdf</w:t>
        </w:r>
      </w:hyperlink>
      <w:r>
        <w:t xml:space="preserve">  ; SWD (2015)111 "Lignes directrices pour l’amélioration de la réglementation", </w:t>
      </w:r>
      <w:hyperlink r:id="rId3" w:history="1">
        <w:r w:rsidRPr="009F1621">
          <w:rPr>
            <w:rStyle w:val="Lienhypertexte"/>
          </w:rPr>
          <w:t>http://ec.europa.eu/smart-regulation/guidelines/docs/swd_br_guidelines_en.pdf</w:t>
        </w:r>
      </w:hyperlink>
      <w:r>
        <w:t xml:space="preserve">   ; COM(2017) 651 final « Mener à terme le programme pour une amélioration de la réglementation : De meilleures solutions pour de meilleurs résultats », </w:t>
      </w:r>
      <w:hyperlink r:id="rId4" w:history="1">
        <w:r w:rsidRPr="009F1621">
          <w:rPr>
            <w:rStyle w:val="Lienhypertexte"/>
          </w:rPr>
          <w:t>https://ec.europa.eu/info/sites/info/files/completing-the-better-regulationagenda-better-solutions-for-better-results_en.pdf</w:t>
        </w:r>
      </w:hyperlink>
      <w:r>
        <w:t xml:space="preserve"> </w:t>
      </w:r>
    </w:p>
  </w:footnote>
  <w:footnote w:id="3">
    <w:p w14:paraId="7266D2F3" w14:textId="77777777" w:rsidR="00837246" w:rsidRPr="009A3F67" w:rsidRDefault="00837246" w:rsidP="00837246">
      <w:pPr>
        <w:pStyle w:val="Notedebasdepage"/>
        <w:rPr>
          <w:lang w:val="fr-BE"/>
        </w:rPr>
      </w:pPr>
      <w:r>
        <w:rPr>
          <w:rStyle w:val="Appelnotedebasdep"/>
        </w:rPr>
        <w:footnoteRef/>
      </w:r>
      <w:r>
        <w:t xml:space="preserve"> Cela fait référence à l'ensemble de la chaîne de résultats, couvrant les produits/extrants, les effets directs et les impacts. Cf. Règlement (UE) n°236/2014 « établissant des règles et procédures communes pour la mise en œuvre des instruments de l’Union pour le financement de l’action extérieure de l'Union » - </w:t>
      </w:r>
      <w:hyperlink r:id="rId5" w:history="1">
        <w:r w:rsidRPr="009F1621">
          <w:rPr>
            <w:rStyle w:val="Lienhypertexte"/>
          </w:rPr>
          <w:t>https://ec.europa.eu/neighbourhoodenlargement/sites/near/files/pdf/financial_assistance/ipa/2014/236-2014_cir.pdf</w:t>
        </w:r>
      </w:hyperlink>
      <w:r>
        <w:t xml:space="preserve"> .</w:t>
      </w:r>
    </w:p>
  </w:footnote>
  <w:footnote w:id="4">
    <w:p w14:paraId="6DB7AC03" w14:textId="77777777" w:rsidR="00837246" w:rsidRPr="009A3F67" w:rsidRDefault="00837246" w:rsidP="00837246">
      <w:pPr>
        <w:pStyle w:val="Notedebasdepage"/>
        <w:rPr>
          <w:lang w:val="fr-BE"/>
        </w:rPr>
      </w:pPr>
      <w:r>
        <w:rPr>
          <w:rStyle w:val="Appelnotedebasdep"/>
        </w:rPr>
        <w:footnoteRef/>
      </w:r>
      <w:r>
        <w:t xml:space="preserve"> Le nouveau consensus européen sur le développement « Notre monde, notre dignité, notre futur », Journal officiel du 30 juin 2017. </w:t>
      </w:r>
      <w:hyperlink r:id="rId6" w:history="1">
        <w:r w:rsidRPr="00966619">
          <w:rPr>
            <w:rStyle w:val="Lienhypertexte"/>
          </w:rPr>
          <w:t>http://eur-lex.europa.eu/lgal-content/EN/TXT/?uri=OJ:C:2017:210:TOC</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761C" w14:textId="73BB2A52" w:rsidR="0071540E" w:rsidRDefault="0071540E">
    <w:pPr>
      <w:pStyle w:val="En-tte"/>
    </w:pPr>
    <w:r>
      <w:rPr>
        <w:noProof/>
        <w:lang w:eastAsia="fr-FR"/>
      </w:rPr>
      <mc:AlternateContent>
        <mc:Choice Requires="wps">
          <w:drawing>
            <wp:anchor distT="0" distB="0" distL="114300" distR="114300" simplePos="0" relativeHeight="251661312" behindDoc="0" locked="0" layoutInCell="1" allowOverlap="1" wp14:anchorId="13B4D55B" wp14:editId="620A10FE">
              <wp:simplePos x="0" y="0"/>
              <wp:positionH relativeFrom="margin">
                <wp:posOffset>-887095</wp:posOffset>
              </wp:positionH>
              <wp:positionV relativeFrom="paragraph">
                <wp:posOffset>-133985</wp:posOffset>
              </wp:positionV>
              <wp:extent cx="7559675" cy="24130"/>
              <wp:effectExtent l="0" t="0" r="3175" b="0"/>
              <wp:wrapNone/>
              <wp:docPr id="46" name="Forme libr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4130"/>
                      </a:xfrm>
                      <a:custGeom>
                        <a:avLst/>
                        <a:gdLst/>
                        <a:ahLst/>
                        <a:cxnLst/>
                        <a:rect l="0" t="0" r="0" b="0"/>
                        <a:pathLst>
                          <a:path w="7560057" h="24612">
                            <a:moveTo>
                              <a:pt x="0" y="0"/>
                            </a:moveTo>
                            <a:lnTo>
                              <a:pt x="7560057" y="0"/>
                            </a:lnTo>
                            <a:lnTo>
                              <a:pt x="7560057" y="24612"/>
                            </a:lnTo>
                            <a:lnTo>
                              <a:pt x="0" y="24612"/>
                            </a:lnTo>
                            <a:lnTo>
                              <a:pt x="0" y="0"/>
                            </a:lnTo>
                          </a:path>
                        </a:pathLst>
                      </a:custGeom>
                      <a:solidFill>
                        <a:srgbClr val="DC342D"/>
                      </a:solidFill>
                      <a:ln w="0" cap="flat">
                        <a:noFill/>
                        <a:miter lim="127000"/>
                      </a:ln>
                      <a:effectLst/>
                    </wps:spPr>
                    <wps:bodyPr/>
                  </wps:wsp>
                </a:graphicData>
              </a:graphic>
            </wp:anchor>
          </w:drawing>
        </mc:Choice>
        <mc:Fallback>
          <w:pict>
            <v:shape w14:anchorId="0C0BC2DE" id="Forme libre 46" o:spid="_x0000_s1026" style="position:absolute;margin-left:-69.85pt;margin-top:-10.55pt;width:595.25pt;height:1.9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7560057,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" path="m,l7560057,r,24612l,24612,,e" fillcolor="#dc342d" stroked="f" strokeweight="0">
              <v:stroke miterlimit="83231f" joinstyle="miter"/>
              <v:path arrowok="t" textboxrect="0,0,7560057,24612"/>
              <w10:wrap anchorx="margin"/>
            </v:shape>
          </w:pict>
        </mc:Fallback>
      </mc:AlternateContent>
    </w:r>
    <w:r>
      <w:rPr>
        <w:noProof/>
        <w:lang w:eastAsia="fr-FR"/>
      </w:rPr>
      <mc:AlternateContent>
        <mc:Choice Requires="wpg">
          <w:drawing>
            <wp:anchor distT="0" distB="0" distL="114300" distR="114300" simplePos="0" relativeHeight="251659264" behindDoc="0" locked="0" layoutInCell="1" allowOverlap="1" wp14:anchorId="3BE85082" wp14:editId="65737426">
              <wp:simplePos x="0" y="0"/>
              <wp:positionH relativeFrom="page">
                <wp:align>right</wp:align>
              </wp:positionH>
              <wp:positionV relativeFrom="paragraph">
                <wp:posOffset>-445135</wp:posOffset>
              </wp:positionV>
              <wp:extent cx="7558405" cy="284480"/>
              <wp:effectExtent l="0" t="0" r="4445" b="1270"/>
              <wp:wrapNone/>
              <wp:docPr id="5" name="Groupe 5"/>
              <wp:cNvGraphicFramePr/>
              <a:graphic xmlns:a="http://schemas.openxmlformats.org/drawingml/2006/main">
                <a:graphicData uri="http://schemas.microsoft.com/office/word/2010/wordprocessingGroup">
                  <wpg:wgp>
                    <wpg:cNvGrpSpPr/>
                    <wpg:grpSpPr>
                      <a:xfrm>
                        <a:off x="0" y="0"/>
                        <a:ext cx="7558405" cy="284480"/>
                        <a:chOff x="0" y="0"/>
                        <a:chExt cx="7558495" cy="284669"/>
                      </a:xfrm>
                    </wpg:grpSpPr>
                    <wps:wsp>
                      <wps:cNvPr id="6" name="Shape 186"/>
                      <wps:cNvSpPr/>
                      <wps:spPr>
                        <a:xfrm>
                          <a:off x="0" y="0"/>
                          <a:ext cx="2508682" cy="284656"/>
                        </a:xfrm>
                        <a:custGeom>
                          <a:avLst/>
                          <a:gdLst/>
                          <a:ahLst/>
                          <a:cxnLst/>
                          <a:rect l="0" t="0" r="0" b="0"/>
                          <a:pathLst>
                            <a:path w="2508809" h="284670">
                              <a:moveTo>
                                <a:pt x="0" y="0"/>
                              </a:moveTo>
                              <a:lnTo>
                                <a:pt x="2508809" y="0"/>
                              </a:lnTo>
                              <a:lnTo>
                                <a:pt x="2508809" y="284670"/>
                              </a:lnTo>
                              <a:lnTo>
                                <a:pt x="0" y="284670"/>
                              </a:lnTo>
                              <a:lnTo>
                                <a:pt x="0" y="0"/>
                              </a:lnTo>
                            </a:path>
                          </a:pathLst>
                        </a:custGeom>
                        <a:solidFill>
                          <a:srgbClr val="424E8D"/>
                        </a:solidFill>
                        <a:ln w="0" cap="flat">
                          <a:noFill/>
                          <a:miter lim="127000"/>
                        </a:ln>
                        <a:effectLst/>
                      </wps:spPr>
                      <wps:bodyPr/>
                    </wps:wsp>
                    <wps:wsp>
                      <wps:cNvPr id="7" name="Shape 187"/>
                      <wps:cNvSpPr/>
                      <wps:spPr>
                        <a:xfrm>
                          <a:off x="2505075" y="0"/>
                          <a:ext cx="2555467" cy="284669"/>
                        </a:xfrm>
                        <a:custGeom>
                          <a:avLst/>
                          <a:gdLst/>
                          <a:ahLst/>
                          <a:cxnLst/>
                          <a:rect l="0" t="0" r="0" b="0"/>
                          <a:pathLst>
                            <a:path w="2555596" h="284683">
                              <a:moveTo>
                                <a:pt x="0" y="0"/>
                              </a:moveTo>
                              <a:lnTo>
                                <a:pt x="2555596" y="0"/>
                              </a:lnTo>
                              <a:lnTo>
                                <a:pt x="2555596" y="284683"/>
                              </a:lnTo>
                              <a:lnTo>
                                <a:pt x="0" y="284683"/>
                              </a:lnTo>
                              <a:lnTo>
                                <a:pt x="0" y="0"/>
                              </a:lnTo>
                            </a:path>
                          </a:pathLst>
                        </a:custGeom>
                        <a:solidFill>
                          <a:srgbClr val="3AA141"/>
                        </a:solidFill>
                        <a:ln w="0" cap="flat">
                          <a:noFill/>
                          <a:miter lim="127000"/>
                        </a:ln>
                        <a:effectLst/>
                      </wps:spPr>
                      <wps:bodyPr/>
                    </wps:wsp>
                    <wps:wsp>
                      <wps:cNvPr id="9" name="Shape 188"/>
                      <wps:cNvSpPr/>
                      <wps:spPr>
                        <a:xfrm>
                          <a:off x="5057775" y="0"/>
                          <a:ext cx="2500720" cy="284656"/>
                        </a:xfrm>
                        <a:custGeom>
                          <a:avLst/>
                          <a:gdLst/>
                          <a:ahLst/>
                          <a:cxnLst/>
                          <a:rect l="0" t="0" r="0" b="0"/>
                          <a:pathLst>
                            <a:path w="2500846" h="284670">
                              <a:moveTo>
                                <a:pt x="0" y="0"/>
                              </a:moveTo>
                              <a:lnTo>
                                <a:pt x="2500846" y="0"/>
                              </a:lnTo>
                              <a:lnTo>
                                <a:pt x="2500846" y="284670"/>
                              </a:lnTo>
                              <a:lnTo>
                                <a:pt x="0" y="284670"/>
                              </a:lnTo>
                              <a:lnTo>
                                <a:pt x="0" y="0"/>
                              </a:lnTo>
                            </a:path>
                          </a:pathLst>
                        </a:custGeom>
                        <a:solidFill>
                          <a:srgbClr val="F5D224"/>
                        </a:solidFill>
                        <a:ln w="0" cap="flat">
                          <a:noFill/>
                          <a:miter lim="127000"/>
                        </a:ln>
                        <a:effectLst/>
                      </wps:spPr>
                      <wps:bodyPr/>
                    </wps:wsp>
                  </wpg:wgp>
                </a:graphicData>
              </a:graphic>
            </wp:anchor>
          </w:drawing>
        </mc:Choice>
        <mc:Fallback>
          <w:pict>
            <v:group w14:anchorId="7FE0FCD9" id="Groupe 5" o:spid="_x0000_s1026" style="position:absolute;margin-left:543.95pt;margin-top:-35.05pt;width:595.15pt;height:22.4pt;z-index:251659264;mso-position-horizontal:right;mso-position-horizontal-relative:page" coordsize="75584,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">
              <v:shape id="Shape 186" o:spid="_x0000_s1027" style="position:absolute;width:25086;height:2846;visibility:visible;mso-wrap-style:square;v-text-anchor:top" coordsize="2508809,28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" path="m,l2508809,r,284670l,284670,,e" fillcolor="#424e8d" stroked="f" strokeweight="0">
                <v:stroke miterlimit="83231f" joinstyle="miter"/>
                <v:path arrowok="t" textboxrect="0,0,2508809,284670"/>
              </v:shape>
              <v:shape id="Shape 187" o:spid="_x0000_s1028" style="position:absolute;left:25050;width:25555;height:2846;visibility:visible;mso-wrap-style:square;v-text-anchor:top" coordsize="2555596,2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" path="m,l2555596,r,284683l,284683,,e" fillcolor="#3aa141" stroked="f" strokeweight="0">
                <v:stroke miterlimit="83231f" joinstyle="miter"/>
                <v:path arrowok="t" textboxrect="0,0,2555596,284683"/>
              </v:shape>
              <v:shape id="Shape 188" o:spid="_x0000_s1029" style="position:absolute;left:50577;width:25007;height:2846;visibility:visible;mso-wrap-style:square;v-text-anchor:top" coordsize="2500846,28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" path="m,l2500846,r,284670l,284670,,e" fillcolor="#f5d224" stroked="f" strokeweight="0">
                <v:stroke miterlimit="83231f" joinstyle="miter"/>
                <v:path arrowok="t" textboxrect="0,0,2500846,284670"/>
              </v:shape>
              <w10:wrap anchorx="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BC1A" w14:textId="3E6E095E" w:rsidR="0071540E" w:rsidRDefault="0071540E" w:rsidP="00404F9B">
    <w:pPr>
      <w:pStyle w:val="En-tte"/>
      <w:tabs>
        <w:tab w:val="clear" w:pos="4536"/>
        <w:tab w:val="clear" w:pos="9072"/>
      </w:tabs>
      <w:ind w:right="-850"/>
      <w:jc w:val="right"/>
    </w:pPr>
    <w:r w:rsidRPr="00404F9B">
      <w:rPr>
        <w:noProof/>
        <w:lang w:eastAsia="fr-FR"/>
      </w:rPr>
      <w:drawing>
        <wp:inline distT="0" distB="0" distL="0" distR="0" wp14:anchorId="1E6A2195" wp14:editId="4EBA067A">
          <wp:extent cx="1988187" cy="665555"/>
          <wp:effectExtent l="0" t="0" r="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90866" cy="666452"/>
                  </a:xfrm>
                  <a:prstGeom prst="rect">
                    <a:avLst/>
                  </a:prstGeom>
                </pic:spPr>
              </pic:pic>
            </a:graphicData>
          </a:graphic>
        </wp:inline>
      </w:drawing>
    </w:r>
    <w:r>
      <w:rPr>
        <w:noProof/>
        <w:lang w:eastAsia="fr-FR"/>
      </w:rPr>
      <mc:AlternateContent>
        <mc:Choice Requires="wps">
          <w:drawing>
            <wp:anchor distT="45720" distB="45720" distL="114300" distR="114300" simplePos="0" relativeHeight="251681792" behindDoc="0" locked="0" layoutInCell="1" allowOverlap="1" wp14:anchorId="4A4E6642" wp14:editId="19A13C8D">
              <wp:simplePos x="0" y="0"/>
              <wp:positionH relativeFrom="page">
                <wp:posOffset>1229995</wp:posOffset>
              </wp:positionH>
              <wp:positionV relativeFrom="paragraph">
                <wp:posOffset>32385</wp:posOffset>
              </wp:positionV>
              <wp:extent cx="1079500" cy="374650"/>
              <wp:effectExtent l="0" t="0" r="25400" b="2540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74650"/>
                      </a:xfrm>
                      <a:prstGeom prst="rect">
                        <a:avLst/>
                      </a:prstGeom>
                      <a:solidFill>
                        <a:srgbClr val="FFFFFF"/>
                      </a:solidFill>
                      <a:ln w="9525">
                        <a:solidFill>
                          <a:schemeClr val="bg1"/>
                        </a:solidFill>
                        <a:miter lim="800000"/>
                        <a:headEnd/>
                        <a:tailEnd/>
                      </a:ln>
                    </wps:spPr>
                    <wps:txbx>
                      <w:txbxContent>
                        <w:p w14:paraId="2FE4C627" w14:textId="77777777" w:rsidR="0071540E" w:rsidRPr="001164D5" w:rsidRDefault="0071540E" w:rsidP="001164D5">
                          <w:pPr>
                            <w:spacing w:after="0"/>
                            <w:rPr>
                              <w:b/>
                              <w:color w:val="002060"/>
                              <w:sz w:val="14"/>
                            </w:rPr>
                          </w:pPr>
                          <w:r w:rsidRPr="001164D5">
                            <w:rPr>
                              <w:b/>
                              <w:color w:val="002060"/>
                              <w:sz w:val="14"/>
                            </w:rPr>
                            <w:t xml:space="preserve">Financé par </w:t>
                          </w:r>
                        </w:p>
                        <w:p w14:paraId="76928C4C" w14:textId="77777777" w:rsidR="0071540E" w:rsidRPr="001164D5" w:rsidRDefault="0071540E" w:rsidP="001164D5">
                          <w:pPr>
                            <w:rPr>
                              <w:b/>
                              <w:color w:val="002060"/>
                              <w:sz w:val="14"/>
                            </w:rPr>
                          </w:pPr>
                          <w:r w:rsidRPr="001164D5">
                            <w:rPr>
                              <w:b/>
                              <w:color w:val="002060"/>
                              <w:sz w:val="14"/>
                            </w:rPr>
                            <w:t>l’Union Européenne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E6642" id="_x0000_t202" coordsize="21600,21600" o:spt="202" path="m,l,21600r21600,l21600,xe">
              <v:stroke joinstyle="miter"/>
              <v:path gradientshapeok="t" o:connecttype="rect"/>
            </v:shapetype>
            <v:shape id="Zone de texte 2" o:spid="_x0000_s1026" type="#_x0000_t202" style="position:absolute;left:0;text-align:left;margin-left:96.85pt;margin-top:2.55pt;width:85pt;height:29.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" strokecolor="white [3212]">
              <v:textbox>
                <w:txbxContent>
                  <w:p w14:paraId="2FE4C627" w14:textId="77777777" w:rsidR="0071540E" w:rsidRPr="001164D5" w:rsidRDefault="0071540E" w:rsidP="001164D5">
                    <w:pPr>
                      <w:spacing w:after="0"/>
                      <w:rPr>
                        <w:b/>
                        <w:color w:val="002060"/>
                        <w:sz w:val="14"/>
                      </w:rPr>
                    </w:pPr>
                    <w:r w:rsidRPr="001164D5">
                      <w:rPr>
                        <w:b/>
                        <w:color w:val="002060"/>
                        <w:sz w:val="14"/>
                      </w:rPr>
                      <w:t xml:space="preserve">Financé par </w:t>
                    </w:r>
                  </w:p>
                  <w:p w14:paraId="76928C4C" w14:textId="77777777" w:rsidR="0071540E" w:rsidRPr="001164D5" w:rsidRDefault="0071540E" w:rsidP="001164D5">
                    <w:pPr>
                      <w:rPr>
                        <w:b/>
                        <w:color w:val="002060"/>
                        <w:sz w:val="14"/>
                      </w:rPr>
                    </w:pPr>
                    <w:r w:rsidRPr="001164D5">
                      <w:rPr>
                        <w:b/>
                        <w:color w:val="002060"/>
                        <w:sz w:val="14"/>
                      </w:rPr>
                      <w:t>l’Union Européenne</w:t>
                    </w:r>
                  </w:p>
                </w:txbxContent>
              </v:textbox>
              <w10:wrap type="square" anchorx="page"/>
            </v:shape>
          </w:pict>
        </mc:Fallback>
      </mc:AlternateContent>
    </w:r>
    <w:r w:rsidRPr="001164D5">
      <w:rPr>
        <w:noProof/>
        <w:lang w:eastAsia="fr-FR"/>
      </w:rPr>
      <w:drawing>
        <wp:anchor distT="0" distB="0" distL="114300" distR="114300" simplePos="0" relativeHeight="251670528" behindDoc="0" locked="0" layoutInCell="1" allowOverlap="1" wp14:anchorId="163AF272" wp14:editId="10DC5C30">
          <wp:simplePos x="0" y="0"/>
          <wp:positionH relativeFrom="column">
            <wp:posOffset>-273050</wp:posOffset>
          </wp:positionH>
          <wp:positionV relativeFrom="paragraph">
            <wp:posOffset>12065</wp:posOffset>
          </wp:positionV>
          <wp:extent cx="571500" cy="349250"/>
          <wp:effectExtent l="0" t="0" r="0" b="0"/>
          <wp:wrapNone/>
          <wp:docPr id="11" name="Image 11" descr="Les drapeaux des pays européens - Touteleurope.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2240259" descr="Les drapeaux des pays européens - Touteleurope.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D5">
      <w:rPr>
        <w:rFonts w:eastAsia="Times New Roman" w:cs="Times New Roman"/>
        <w:noProof/>
        <w:kern w:val="0"/>
        <w:sz w:val="22"/>
        <w:szCs w:val="22"/>
        <w:lang w:eastAsia="fr-FR"/>
        <w14:ligatures w14:val="none"/>
      </w:rPr>
      <mc:AlternateContent>
        <mc:Choice Requires="wps">
          <w:drawing>
            <wp:anchor distT="0" distB="0" distL="114300" distR="114300" simplePos="0" relativeHeight="251679744" behindDoc="0" locked="0" layoutInCell="1" allowOverlap="1" wp14:anchorId="4A0FAD80" wp14:editId="55BA9922">
              <wp:simplePos x="0" y="0"/>
              <wp:positionH relativeFrom="column">
                <wp:posOffset>1602740</wp:posOffset>
              </wp:positionH>
              <wp:positionV relativeFrom="paragraph">
                <wp:posOffset>-32385</wp:posOffset>
              </wp:positionV>
              <wp:extent cx="2513965" cy="76962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3965" cy="769620"/>
                      </a:xfrm>
                      <a:prstGeom prst="rect">
                        <a:avLst/>
                      </a:prstGeom>
                    </wps:spPr>
                    <wps:txbx>
                      <w:txbxContent>
                        <w:p w14:paraId="47069BE9" w14:textId="77777777" w:rsidR="0071540E" w:rsidRPr="00EA64B2" w:rsidRDefault="0071540E" w:rsidP="001164D5">
                          <w:pPr>
                            <w:pStyle w:val="NormalWeb"/>
                            <w:spacing w:before="0" w:beforeAutospacing="0" w:after="0" w:afterAutospacing="0"/>
                            <w:jc w:val="center"/>
                            <w:rPr>
                              <w:color w:val="002060"/>
                              <w:sz w:val="18"/>
                              <w:szCs w:val="18"/>
                            </w:rPr>
                          </w:pPr>
                          <w:r w:rsidRPr="00EA64B2">
                            <w:rPr>
                              <w:rFonts w:asciiTheme="minorHAnsi" w:hAnsi="Calibri" w:cs="Arial"/>
                              <w:b/>
                              <w:bCs/>
                              <w:color w:val="002060"/>
                              <w:kern w:val="24"/>
                              <w:sz w:val="36"/>
                              <w:szCs w:val="36"/>
                            </w:rPr>
                            <w:t>PAIRE</w:t>
                          </w:r>
                        </w:p>
                        <w:p w14:paraId="5CFF4468" w14:textId="77777777" w:rsidR="0071540E" w:rsidRPr="00EA64B2" w:rsidRDefault="0071540E" w:rsidP="001164D5">
                          <w:pPr>
                            <w:pStyle w:val="NormalWeb"/>
                            <w:spacing w:before="0" w:beforeAutospacing="0" w:after="0" w:afterAutospacing="0"/>
                            <w:jc w:val="center"/>
                            <w:rPr>
                              <w:color w:val="002060"/>
                              <w:sz w:val="18"/>
                              <w:szCs w:val="18"/>
                            </w:rPr>
                          </w:pPr>
                          <w:r w:rsidRPr="00EA64B2">
                            <w:rPr>
                              <w:rFonts w:asciiTheme="minorHAnsi" w:hAnsi="Calibri" w:cs="Arial"/>
                              <w:color w:val="002060"/>
                              <w:kern w:val="24"/>
                              <w:sz w:val="14"/>
                              <w:szCs w:val="14"/>
                            </w:rPr>
                            <w:t>Projet d</w:t>
                          </w:r>
                          <w:r w:rsidRPr="00EA64B2">
                            <w:rPr>
                              <w:rFonts w:asciiTheme="minorHAnsi" w:hAnsi="Calibri" w:cs="Arial"/>
                              <w:color w:val="002060"/>
                              <w:kern w:val="24"/>
                              <w:sz w:val="14"/>
                              <w:szCs w:val="14"/>
                            </w:rPr>
                            <w:t>’</w:t>
                          </w:r>
                          <w:r w:rsidRPr="00EA64B2">
                            <w:rPr>
                              <w:rFonts w:asciiTheme="minorHAnsi" w:hAnsi="Calibri" w:cs="Arial"/>
                              <w:color w:val="002060"/>
                              <w:kern w:val="24"/>
                              <w:sz w:val="14"/>
                              <w:szCs w:val="14"/>
                            </w:rPr>
                            <w:t xml:space="preserve">appui institutionnel </w:t>
                          </w:r>
                          <w:r w:rsidRPr="00EA64B2">
                            <w:rPr>
                              <w:rFonts w:asciiTheme="minorHAnsi" w:hAnsi="Calibri" w:cs="Arial"/>
                              <w:color w:val="002060"/>
                              <w:kern w:val="24"/>
                              <w:sz w:val="14"/>
                              <w:szCs w:val="14"/>
                              <w:lang w:bidi="ar-TN"/>
                            </w:rPr>
                            <w:t>à</w:t>
                          </w:r>
                          <w:r w:rsidRPr="00EA64B2">
                            <w:rPr>
                              <w:rFonts w:asciiTheme="minorHAnsi" w:hAnsi="Calibri" w:cs="Arial"/>
                              <w:color w:val="002060"/>
                              <w:kern w:val="24"/>
                              <w:sz w:val="14"/>
                              <w:szCs w:val="14"/>
                            </w:rPr>
                            <w:t xml:space="preserve"> la r</w:t>
                          </w:r>
                          <w:r w:rsidRPr="00EA64B2">
                            <w:rPr>
                              <w:rFonts w:asciiTheme="minorHAnsi" w:hAnsi="Calibri" w:cs="Arial"/>
                              <w:color w:val="002060"/>
                              <w:kern w:val="24"/>
                              <w:sz w:val="14"/>
                              <w:szCs w:val="14"/>
                            </w:rPr>
                            <w:t>é</w:t>
                          </w:r>
                          <w:r w:rsidRPr="00EA64B2">
                            <w:rPr>
                              <w:rFonts w:asciiTheme="minorHAnsi" w:hAnsi="Calibri" w:cs="Arial"/>
                              <w:color w:val="002060"/>
                              <w:kern w:val="24"/>
                              <w:sz w:val="14"/>
                              <w:szCs w:val="14"/>
                            </w:rPr>
                            <w:t>forme de l</w:t>
                          </w:r>
                          <w:r w:rsidRPr="00EA64B2">
                            <w:rPr>
                              <w:rFonts w:asciiTheme="minorHAnsi" w:hAnsi="Calibri" w:cs="Arial"/>
                              <w:color w:val="002060"/>
                              <w:kern w:val="24"/>
                              <w:sz w:val="14"/>
                              <w:szCs w:val="14"/>
                            </w:rPr>
                            <w:t>’é</w:t>
                          </w:r>
                          <w:r w:rsidRPr="00EA64B2">
                            <w:rPr>
                              <w:rFonts w:asciiTheme="minorHAnsi" w:hAnsi="Calibri" w:cs="Arial"/>
                              <w:color w:val="002060"/>
                              <w:kern w:val="24"/>
                              <w:sz w:val="14"/>
                              <w:szCs w:val="14"/>
                            </w:rPr>
                            <w:t>ducation</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4A0FAD80" id="Rectangle 21" o:spid="_x0000_s1027" style="position:absolute;left:0;text-align:left;margin-left:126.2pt;margin-top:-2.55pt;width:197.95pt;height:6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" filled="f" stroked="f">
              <v:path arrowok="t"/>
              <v:textbox style="mso-fit-shape-to-text:t">
                <w:txbxContent>
                  <w:p w14:paraId="47069BE9" w14:textId="77777777" w:rsidR="0071540E" w:rsidRPr="00EA64B2" w:rsidRDefault="0071540E" w:rsidP="001164D5">
                    <w:pPr>
                      <w:pStyle w:val="NormalWeb"/>
                      <w:spacing w:before="0" w:beforeAutospacing="0" w:after="0" w:afterAutospacing="0"/>
                      <w:jc w:val="center"/>
                      <w:rPr>
                        <w:color w:val="002060"/>
                        <w:sz w:val="18"/>
                        <w:szCs w:val="18"/>
                      </w:rPr>
                    </w:pPr>
                    <w:r w:rsidRPr="00EA64B2">
                      <w:rPr>
                        <w:rFonts w:asciiTheme="minorHAnsi" w:hAnsi="Calibri" w:cs="Arial"/>
                        <w:b/>
                        <w:bCs/>
                        <w:color w:val="002060"/>
                        <w:kern w:val="24"/>
                        <w:sz w:val="36"/>
                        <w:szCs w:val="36"/>
                      </w:rPr>
                      <w:t>PAIRE</w:t>
                    </w:r>
                  </w:p>
                  <w:p w14:paraId="5CFF4468" w14:textId="77777777" w:rsidR="0071540E" w:rsidRPr="00EA64B2" w:rsidRDefault="0071540E" w:rsidP="001164D5">
                    <w:pPr>
                      <w:pStyle w:val="NormalWeb"/>
                      <w:spacing w:before="0" w:beforeAutospacing="0" w:after="0" w:afterAutospacing="0"/>
                      <w:jc w:val="center"/>
                      <w:rPr>
                        <w:color w:val="002060"/>
                        <w:sz w:val="18"/>
                        <w:szCs w:val="18"/>
                      </w:rPr>
                    </w:pPr>
                    <w:r w:rsidRPr="00EA64B2">
                      <w:rPr>
                        <w:rFonts w:asciiTheme="minorHAnsi" w:hAnsi="Calibri" w:cs="Arial"/>
                        <w:color w:val="002060"/>
                        <w:kern w:val="24"/>
                        <w:sz w:val="14"/>
                        <w:szCs w:val="14"/>
                      </w:rPr>
                      <w:t>Projet d</w:t>
                    </w:r>
                    <w:r w:rsidRPr="00EA64B2">
                      <w:rPr>
                        <w:rFonts w:asciiTheme="minorHAnsi" w:hAnsi="Calibri" w:cs="Arial"/>
                        <w:color w:val="002060"/>
                        <w:kern w:val="24"/>
                        <w:sz w:val="14"/>
                        <w:szCs w:val="14"/>
                      </w:rPr>
                      <w:t>’</w:t>
                    </w:r>
                    <w:r w:rsidRPr="00EA64B2">
                      <w:rPr>
                        <w:rFonts w:asciiTheme="minorHAnsi" w:hAnsi="Calibri" w:cs="Arial"/>
                        <w:color w:val="002060"/>
                        <w:kern w:val="24"/>
                        <w:sz w:val="14"/>
                        <w:szCs w:val="14"/>
                      </w:rPr>
                      <w:t xml:space="preserve">appui institutionnel </w:t>
                    </w:r>
                    <w:r w:rsidRPr="00EA64B2">
                      <w:rPr>
                        <w:rFonts w:asciiTheme="minorHAnsi" w:hAnsi="Calibri" w:cs="Arial"/>
                        <w:color w:val="002060"/>
                        <w:kern w:val="24"/>
                        <w:sz w:val="14"/>
                        <w:szCs w:val="14"/>
                        <w:lang w:bidi="ar-TN"/>
                      </w:rPr>
                      <w:t>à</w:t>
                    </w:r>
                    <w:r w:rsidRPr="00EA64B2">
                      <w:rPr>
                        <w:rFonts w:asciiTheme="minorHAnsi" w:hAnsi="Calibri" w:cs="Arial"/>
                        <w:color w:val="002060"/>
                        <w:kern w:val="24"/>
                        <w:sz w:val="14"/>
                        <w:szCs w:val="14"/>
                      </w:rPr>
                      <w:t xml:space="preserve"> la r</w:t>
                    </w:r>
                    <w:r w:rsidRPr="00EA64B2">
                      <w:rPr>
                        <w:rFonts w:asciiTheme="minorHAnsi" w:hAnsi="Calibri" w:cs="Arial"/>
                        <w:color w:val="002060"/>
                        <w:kern w:val="24"/>
                        <w:sz w:val="14"/>
                        <w:szCs w:val="14"/>
                      </w:rPr>
                      <w:t>é</w:t>
                    </w:r>
                    <w:r w:rsidRPr="00EA64B2">
                      <w:rPr>
                        <w:rFonts w:asciiTheme="minorHAnsi" w:hAnsi="Calibri" w:cs="Arial"/>
                        <w:color w:val="002060"/>
                        <w:kern w:val="24"/>
                        <w:sz w:val="14"/>
                        <w:szCs w:val="14"/>
                      </w:rPr>
                      <w:t>forme de l</w:t>
                    </w:r>
                    <w:r w:rsidRPr="00EA64B2">
                      <w:rPr>
                        <w:rFonts w:asciiTheme="minorHAnsi" w:hAnsi="Calibri" w:cs="Arial"/>
                        <w:color w:val="002060"/>
                        <w:kern w:val="24"/>
                        <w:sz w:val="14"/>
                        <w:szCs w:val="14"/>
                      </w:rPr>
                      <w:t>’é</w:t>
                    </w:r>
                    <w:r w:rsidRPr="00EA64B2">
                      <w:rPr>
                        <w:rFonts w:asciiTheme="minorHAnsi" w:hAnsi="Calibri" w:cs="Arial"/>
                        <w:color w:val="002060"/>
                        <w:kern w:val="24"/>
                        <w:sz w:val="14"/>
                        <w:szCs w:val="14"/>
                      </w:rPr>
                      <w:t>ducation</w:t>
                    </w:r>
                  </w:p>
                </w:txbxContent>
              </v:textbox>
            </v:rect>
          </w:pict>
        </mc:Fallback>
      </mc:AlternateContent>
    </w:r>
    <w:r>
      <w:rPr>
        <w:noProof/>
        <w:lang w:eastAsia="fr-FR"/>
      </w:rPr>
      <mc:AlternateContent>
        <mc:Choice Requires="wps">
          <w:drawing>
            <wp:anchor distT="0" distB="0" distL="114300" distR="114300" simplePos="0" relativeHeight="251675648" behindDoc="0" locked="0" layoutInCell="1" allowOverlap="1" wp14:anchorId="5A97A9A2" wp14:editId="2EB2A84B">
              <wp:simplePos x="0" y="0"/>
              <wp:positionH relativeFrom="page">
                <wp:align>right</wp:align>
              </wp:positionH>
              <wp:positionV relativeFrom="paragraph">
                <wp:posOffset>-127635</wp:posOffset>
              </wp:positionV>
              <wp:extent cx="7559675" cy="24130"/>
              <wp:effectExtent l="0" t="0" r="3175" b="0"/>
              <wp:wrapNone/>
              <wp:docPr id="19" name="Forme lib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4130"/>
                      </a:xfrm>
                      <a:custGeom>
                        <a:avLst/>
                        <a:gdLst/>
                        <a:ahLst/>
                        <a:cxnLst/>
                        <a:rect l="0" t="0" r="0" b="0"/>
                        <a:pathLst>
                          <a:path w="7560057" h="24612">
                            <a:moveTo>
                              <a:pt x="0" y="0"/>
                            </a:moveTo>
                            <a:lnTo>
                              <a:pt x="7560057" y="0"/>
                            </a:lnTo>
                            <a:lnTo>
                              <a:pt x="7560057" y="24612"/>
                            </a:lnTo>
                            <a:lnTo>
                              <a:pt x="0" y="24612"/>
                            </a:lnTo>
                            <a:lnTo>
                              <a:pt x="0" y="0"/>
                            </a:lnTo>
                          </a:path>
                        </a:pathLst>
                      </a:custGeom>
                      <a:solidFill>
                        <a:srgbClr val="DC342D"/>
                      </a:solidFill>
                      <a:ln w="0" cap="flat">
                        <a:noFill/>
                        <a:miter lim="127000"/>
                      </a:ln>
                      <a:effectLst/>
                    </wps:spPr>
                    <wps:bodyPr/>
                  </wps:wsp>
                </a:graphicData>
              </a:graphic>
            </wp:anchor>
          </w:drawing>
        </mc:Choice>
        <mc:Fallback>
          <w:pict>
            <v:shape w14:anchorId="173CB777" id="Forme libre 19" o:spid="_x0000_s1026" style="position:absolute;margin-left:544.05pt;margin-top:-10.05pt;width:595.25pt;height:1.9pt;z-index:251675648;visibility:visible;mso-wrap-style:square;mso-wrap-distance-left:9pt;mso-wrap-distance-top:0;mso-wrap-distance-right:9pt;mso-wrap-distance-bottom:0;mso-position-horizontal:right;mso-position-horizontal-relative:page;mso-position-vertical:absolute;mso-position-vertical-relative:text;v-text-anchor:top" coordsize="7560057,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" path="m,l7560057,r,24612l,24612,,e" fillcolor="#dc342d" stroked="f" strokeweight="0">
              <v:stroke miterlimit="83231f" joinstyle="miter"/>
              <v:path arrowok="t" textboxrect="0,0,7560057,24612"/>
              <w10:wrap anchorx="page"/>
            </v:shape>
          </w:pict>
        </mc:Fallback>
      </mc:AlternateContent>
    </w:r>
    <w:r>
      <w:rPr>
        <w:noProof/>
        <w:lang w:eastAsia="fr-FR"/>
      </w:rPr>
      <mc:AlternateContent>
        <mc:Choice Requires="wpg">
          <w:drawing>
            <wp:anchor distT="0" distB="0" distL="114300" distR="114300" simplePos="0" relativeHeight="251673600" behindDoc="0" locked="0" layoutInCell="1" allowOverlap="1" wp14:anchorId="2700D69B" wp14:editId="4C9DC7FC">
              <wp:simplePos x="0" y="0"/>
              <wp:positionH relativeFrom="page">
                <wp:align>right</wp:align>
              </wp:positionH>
              <wp:positionV relativeFrom="paragraph">
                <wp:posOffset>-445135</wp:posOffset>
              </wp:positionV>
              <wp:extent cx="7558405" cy="284480"/>
              <wp:effectExtent l="0" t="0" r="4445" b="1270"/>
              <wp:wrapNone/>
              <wp:docPr id="15" name="Groupe 15"/>
              <wp:cNvGraphicFramePr/>
              <a:graphic xmlns:a="http://schemas.openxmlformats.org/drawingml/2006/main">
                <a:graphicData uri="http://schemas.microsoft.com/office/word/2010/wordprocessingGroup">
                  <wpg:wgp>
                    <wpg:cNvGrpSpPr/>
                    <wpg:grpSpPr>
                      <a:xfrm>
                        <a:off x="0" y="0"/>
                        <a:ext cx="7558405" cy="284480"/>
                        <a:chOff x="0" y="0"/>
                        <a:chExt cx="7558495" cy="284669"/>
                      </a:xfrm>
                    </wpg:grpSpPr>
                    <wps:wsp>
                      <wps:cNvPr id="16" name="Shape 186"/>
                      <wps:cNvSpPr/>
                      <wps:spPr>
                        <a:xfrm>
                          <a:off x="0" y="0"/>
                          <a:ext cx="2508682" cy="284656"/>
                        </a:xfrm>
                        <a:custGeom>
                          <a:avLst/>
                          <a:gdLst/>
                          <a:ahLst/>
                          <a:cxnLst/>
                          <a:rect l="0" t="0" r="0" b="0"/>
                          <a:pathLst>
                            <a:path w="2508809" h="284670">
                              <a:moveTo>
                                <a:pt x="0" y="0"/>
                              </a:moveTo>
                              <a:lnTo>
                                <a:pt x="2508809" y="0"/>
                              </a:lnTo>
                              <a:lnTo>
                                <a:pt x="2508809" y="284670"/>
                              </a:lnTo>
                              <a:lnTo>
                                <a:pt x="0" y="284670"/>
                              </a:lnTo>
                              <a:lnTo>
                                <a:pt x="0" y="0"/>
                              </a:lnTo>
                            </a:path>
                          </a:pathLst>
                        </a:custGeom>
                        <a:solidFill>
                          <a:srgbClr val="424E8D"/>
                        </a:solidFill>
                        <a:ln w="0" cap="flat">
                          <a:noFill/>
                          <a:miter lim="127000"/>
                        </a:ln>
                        <a:effectLst/>
                      </wps:spPr>
                      <wps:bodyPr/>
                    </wps:wsp>
                    <wps:wsp>
                      <wps:cNvPr id="17" name="Shape 187"/>
                      <wps:cNvSpPr/>
                      <wps:spPr>
                        <a:xfrm>
                          <a:off x="2505075" y="0"/>
                          <a:ext cx="2555467" cy="284669"/>
                        </a:xfrm>
                        <a:custGeom>
                          <a:avLst/>
                          <a:gdLst/>
                          <a:ahLst/>
                          <a:cxnLst/>
                          <a:rect l="0" t="0" r="0" b="0"/>
                          <a:pathLst>
                            <a:path w="2555596" h="284683">
                              <a:moveTo>
                                <a:pt x="0" y="0"/>
                              </a:moveTo>
                              <a:lnTo>
                                <a:pt x="2555596" y="0"/>
                              </a:lnTo>
                              <a:lnTo>
                                <a:pt x="2555596" y="284683"/>
                              </a:lnTo>
                              <a:lnTo>
                                <a:pt x="0" y="284683"/>
                              </a:lnTo>
                              <a:lnTo>
                                <a:pt x="0" y="0"/>
                              </a:lnTo>
                            </a:path>
                          </a:pathLst>
                        </a:custGeom>
                        <a:solidFill>
                          <a:srgbClr val="3AA141"/>
                        </a:solidFill>
                        <a:ln w="0" cap="flat">
                          <a:noFill/>
                          <a:miter lim="127000"/>
                        </a:ln>
                        <a:effectLst/>
                      </wps:spPr>
                      <wps:bodyPr/>
                    </wps:wsp>
                    <wps:wsp>
                      <wps:cNvPr id="18" name="Shape 188"/>
                      <wps:cNvSpPr/>
                      <wps:spPr>
                        <a:xfrm>
                          <a:off x="5057775" y="0"/>
                          <a:ext cx="2500720" cy="284656"/>
                        </a:xfrm>
                        <a:custGeom>
                          <a:avLst/>
                          <a:gdLst/>
                          <a:ahLst/>
                          <a:cxnLst/>
                          <a:rect l="0" t="0" r="0" b="0"/>
                          <a:pathLst>
                            <a:path w="2500846" h="284670">
                              <a:moveTo>
                                <a:pt x="0" y="0"/>
                              </a:moveTo>
                              <a:lnTo>
                                <a:pt x="2500846" y="0"/>
                              </a:lnTo>
                              <a:lnTo>
                                <a:pt x="2500846" y="284670"/>
                              </a:lnTo>
                              <a:lnTo>
                                <a:pt x="0" y="284670"/>
                              </a:lnTo>
                              <a:lnTo>
                                <a:pt x="0" y="0"/>
                              </a:lnTo>
                            </a:path>
                          </a:pathLst>
                        </a:custGeom>
                        <a:solidFill>
                          <a:srgbClr val="F5D224"/>
                        </a:solidFill>
                        <a:ln w="0" cap="flat">
                          <a:noFill/>
                          <a:miter lim="127000"/>
                        </a:ln>
                        <a:effectLst/>
                      </wps:spPr>
                      <wps:bodyPr/>
                    </wps:wsp>
                  </wpg:wgp>
                </a:graphicData>
              </a:graphic>
            </wp:anchor>
          </w:drawing>
        </mc:Choice>
        <mc:Fallback>
          <w:pict>
            <v:group w14:anchorId="6BB2F3EB" id="Groupe 15" o:spid="_x0000_s1026" style="position:absolute;margin-left:543.95pt;margin-top:-35.05pt;width:595.15pt;height:22.4pt;z-index:251673600;mso-position-horizontal:right;mso-position-horizontal-relative:page" coordsize="75584,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">
              <v:shape id="Shape 186" o:spid="_x0000_s1027" style="position:absolute;width:25086;height:2846;visibility:visible;mso-wrap-style:square;v-text-anchor:top" coordsize="2508809,28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" path="m,l2508809,r,284670l,284670,,e" fillcolor="#424e8d" stroked="f" strokeweight="0">
                <v:stroke miterlimit="83231f" joinstyle="miter"/>
                <v:path arrowok="t" textboxrect="0,0,2508809,284670"/>
              </v:shape>
              <v:shape id="Shape 187" o:spid="_x0000_s1028" style="position:absolute;left:25050;width:25555;height:2846;visibility:visible;mso-wrap-style:square;v-text-anchor:top" coordsize="2555596,2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" path="m,l2555596,r,284683l,284683,,e" fillcolor="#3aa141" stroked="f" strokeweight="0">
                <v:stroke miterlimit="83231f" joinstyle="miter"/>
                <v:path arrowok="t" textboxrect="0,0,2555596,284683"/>
              </v:shape>
              <v:shape id="Shape 188" o:spid="_x0000_s1029" style="position:absolute;left:50577;width:25007;height:2846;visibility:visible;mso-wrap-style:square;v-text-anchor:top" coordsize="2500846,28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" path="m,l2500846,r,284670l,284670,,e" fillcolor="#f5d224" stroked="f" strokeweight="0">
                <v:stroke miterlimit="83231f" joinstyle="miter"/>
                <v:path arrowok="t" textboxrect="0,0,2500846,284670"/>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78"/>
    <w:multiLevelType w:val="hybridMultilevel"/>
    <w:tmpl w:val="95648E8E"/>
    <w:lvl w:ilvl="0" w:tplc="150CC32C">
      <w:numFmt w:val="bullet"/>
      <w:lvlText w:val="-"/>
      <w:lvlJc w:val="left"/>
      <w:pPr>
        <w:ind w:left="720" w:hanging="360"/>
      </w:pPr>
      <w:rPr>
        <w:rFonts w:ascii="Calibri-Italic" w:eastAsia="MS Mincho" w:hAnsi="Calibri-Ital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141FF"/>
    <w:multiLevelType w:val="hybridMultilevel"/>
    <w:tmpl w:val="3EF22E74"/>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605B3"/>
    <w:multiLevelType w:val="hybridMultilevel"/>
    <w:tmpl w:val="515A5EC2"/>
    <w:lvl w:ilvl="0" w:tplc="150CC32C">
      <w:numFmt w:val="bullet"/>
      <w:lvlText w:val="-"/>
      <w:lvlJc w:val="left"/>
      <w:pPr>
        <w:ind w:left="750" w:hanging="360"/>
      </w:pPr>
      <w:rPr>
        <w:rFonts w:ascii="Calibri-Italic" w:eastAsia="MS Mincho" w:hAnsi="Calibri-Italic"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 w15:restartNumberingAfterBreak="0">
    <w:nsid w:val="06104BFC"/>
    <w:multiLevelType w:val="hybridMultilevel"/>
    <w:tmpl w:val="8D8A674A"/>
    <w:lvl w:ilvl="0" w:tplc="3FF407FE">
      <w:start w:val="7"/>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CF49C1"/>
    <w:multiLevelType w:val="hybridMultilevel"/>
    <w:tmpl w:val="9104D0F8"/>
    <w:lvl w:ilvl="0" w:tplc="8E560E9C">
      <w:start w:val="1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E1BF2"/>
    <w:multiLevelType w:val="hybridMultilevel"/>
    <w:tmpl w:val="B0646C62"/>
    <w:lvl w:ilvl="0" w:tplc="7EE2003A">
      <w:start w:val="1"/>
      <w:numFmt w:val="bullet"/>
      <w:lvlText w:val="»"/>
      <w:lvlJc w:val="left"/>
      <w:pPr>
        <w:ind w:left="1080" w:hanging="360"/>
      </w:pPr>
      <w:rPr>
        <w:rFonts w:ascii="Calibri" w:hAnsi="Calibri" w:hint="default"/>
        <w:b w:val="0"/>
        <w:i w:val="0"/>
        <w:color w:val="156082" w:themeColor="accen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4C71D8"/>
    <w:multiLevelType w:val="hybridMultilevel"/>
    <w:tmpl w:val="0C743B68"/>
    <w:lvl w:ilvl="0" w:tplc="6DF83286">
      <w:start w:val="1"/>
      <w:numFmt w:val="bullet"/>
      <w:pStyle w:val="LISTE"/>
      <w:lvlText w:val=""/>
      <w:lvlJc w:val="left"/>
      <w:pPr>
        <w:ind w:left="794" w:hanging="397"/>
      </w:pPr>
      <w:rPr>
        <w:rFonts w:ascii="Symbol" w:hAnsi="Symbol" w:hint="default"/>
        <w:color w:val="20827A"/>
        <w:position w:val="0"/>
      </w:rPr>
    </w:lvl>
    <w:lvl w:ilvl="1" w:tplc="040C0003">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7" w15:restartNumberingAfterBreak="0">
    <w:nsid w:val="0BB66A26"/>
    <w:multiLevelType w:val="hybridMultilevel"/>
    <w:tmpl w:val="4F4EC23A"/>
    <w:lvl w:ilvl="0" w:tplc="0590D63C">
      <w:start w:val="1"/>
      <w:numFmt w:val="upperRoman"/>
      <w:lvlText w:val="%1."/>
      <w:lvlJc w:val="right"/>
      <w:pPr>
        <w:tabs>
          <w:tab w:val="num" w:pos="720"/>
        </w:tabs>
        <w:ind w:left="720" w:hanging="180"/>
      </w:pPr>
      <w:rPr>
        <w:rFonts w:ascii="Calibri" w:hAnsi="Calibri" w:hint="default"/>
        <w:b/>
        <w:i w:val="0"/>
        <w:sz w:val="24"/>
      </w:rPr>
    </w:lvl>
    <w:lvl w:ilvl="1" w:tplc="B978C322">
      <w:start w:val="1"/>
      <w:numFmt w:val="decimal"/>
      <w:lvlText w:val="%2)"/>
      <w:lvlJc w:val="left"/>
      <w:pPr>
        <w:tabs>
          <w:tab w:val="num" w:pos="1440"/>
        </w:tabs>
        <w:ind w:left="1440" w:hanging="360"/>
      </w:pPr>
      <w:rPr>
        <w:rFonts w:ascii="Calibri" w:hAnsi="Calibri" w:hint="default"/>
        <w:b/>
        <w:i w:val="0"/>
        <w:color w:val="000000" w:themeColor="text1"/>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CB65B51"/>
    <w:multiLevelType w:val="hybridMultilevel"/>
    <w:tmpl w:val="170CA772"/>
    <w:lvl w:ilvl="0" w:tplc="DF08EB4A">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CFC6005"/>
    <w:multiLevelType w:val="multilevel"/>
    <w:tmpl w:val="B48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86BC8"/>
    <w:multiLevelType w:val="hybridMultilevel"/>
    <w:tmpl w:val="DA7094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156082"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10860712"/>
    <w:multiLevelType w:val="hybridMultilevel"/>
    <w:tmpl w:val="D2826BEE"/>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DF26D3"/>
    <w:multiLevelType w:val="hybridMultilevel"/>
    <w:tmpl w:val="4FB090F0"/>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E723D1"/>
    <w:multiLevelType w:val="hybridMultilevel"/>
    <w:tmpl w:val="7B562E46"/>
    <w:lvl w:ilvl="0" w:tplc="040C000F">
      <w:start w:val="1"/>
      <w:numFmt w:val="decimal"/>
      <w:lvlText w:val="%1."/>
      <w:lvlJc w:val="left"/>
      <w:pPr>
        <w:ind w:left="1440" w:hanging="360"/>
      </w:pPr>
      <w:rPr>
        <w:rFont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0F0D5D"/>
    <w:multiLevelType w:val="hybridMultilevel"/>
    <w:tmpl w:val="A89A851C"/>
    <w:lvl w:ilvl="0" w:tplc="150CC32C">
      <w:numFmt w:val="bullet"/>
      <w:lvlText w:val="-"/>
      <w:lvlJc w:val="left"/>
      <w:pPr>
        <w:ind w:left="-64" w:hanging="360"/>
      </w:pPr>
      <w:rPr>
        <w:rFonts w:ascii="Calibri-Italic" w:eastAsia="MS Mincho" w:hAnsi="Calibri-Italic" w:cs="Arial" w:hint="default"/>
      </w:rPr>
    </w:lvl>
    <w:lvl w:ilvl="1" w:tplc="08090003">
      <w:start w:val="1"/>
      <w:numFmt w:val="bullet"/>
      <w:lvlText w:val="o"/>
      <w:lvlJc w:val="left"/>
      <w:pPr>
        <w:ind w:left="656" w:hanging="360"/>
      </w:pPr>
      <w:rPr>
        <w:rFonts w:ascii="Courier New" w:hAnsi="Courier New" w:cs="Courier New" w:hint="default"/>
      </w:rPr>
    </w:lvl>
    <w:lvl w:ilvl="2" w:tplc="DF08EB4A">
      <w:start w:val="2"/>
      <w:numFmt w:val="bullet"/>
      <w:lvlText w:val="-"/>
      <w:lvlJc w:val="left"/>
      <w:pPr>
        <w:ind w:left="1376" w:hanging="360"/>
      </w:pPr>
      <w:rPr>
        <w:rFonts w:ascii="Calibri" w:eastAsiaTheme="minorHAnsi" w:hAnsi="Calibri" w:cs="Calibri" w:hint="default"/>
      </w:rPr>
    </w:lvl>
    <w:lvl w:ilvl="3" w:tplc="08090001" w:tentative="1">
      <w:start w:val="1"/>
      <w:numFmt w:val="bullet"/>
      <w:lvlText w:val=""/>
      <w:lvlJc w:val="left"/>
      <w:pPr>
        <w:ind w:left="2096" w:hanging="360"/>
      </w:pPr>
      <w:rPr>
        <w:rFonts w:ascii="Symbol" w:hAnsi="Symbol" w:hint="default"/>
      </w:rPr>
    </w:lvl>
    <w:lvl w:ilvl="4" w:tplc="08090003" w:tentative="1">
      <w:start w:val="1"/>
      <w:numFmt w:val="bullet"/>
      <w:lvlText w:val="o"/>
      <w:lvlJc w:val="left"/>
      <w:pPr>
        <w:ind w:left="2816" w:hanging="360"/>
      </w:pPr>
      <w:rPr>
        <w:rFonts w:ascii="Courier New" w:hAnsi="Courier New" w:cs="Courier New" w:hint="default"/>
      </w:rPr>
    </w:lvl>
    <w:lvl w:ilvl="5" w:tplc="08090005" w:tentative="1">
      <w:start w:val="1"/>
      <w:numFmt w:val="bullet"/>
      <w:lvlText w:val=""/>
      <w:lvlJc w:val="left"/>
      <w:pPr>
        <w:ind w:left="3536" w:hanging="360"/>
      </w:pPr>
      <w:rPr>
        <w:rFonts w:ascii="Wingdings" w:hAnsi="Wingdings" w:hint="default"/>
      </w:rPr>
    </w:lvl>
    <w:lvl w:ilvl="6" w:tplc="08090001" w:tentative="1">
      <w:start w:val="1"/>
      <w:numFmt w:val="bullet"/>
      <w:lvlText w:val=""/>
      <w:lvlJc w:val="left"/>
      <w:pPr>
        <w:ind w:left="4256" w:hanging="360"/>
      </w:pPr>
      <w:rPr>
        <w:rFonts w:ascii="Symbol" w:hAnsi="Symbol" w:hint="default"/>
      </w:rPr>
    </w:lvl>
    <w:lvl w:ilvl="7" w:tplc="08090003" w:tentative="1">
      <w:start w:val="1"/>
      <w:numFmt w:val="bullet"/>
      <w:lvlText w:val="o"/>
      <w:lvlJc w:val="left"/>
      <w:pPr>
        <w:ind w:left="4976" w:hanging="360"/>
      </w:pPr>
      <w:rPr>
        <w:rFonts w:ascii="Courier New" w:hAnsi="Courier New" w:cs="Courier New" w:hint="default"/>
      </w:rPr>
    </w:lvl>
    <w:lvl w:ilvl="8" w:tplc="08090005" w:tentative="1">
      <w:start w:val="1"/>
      <w:numFmt w:val="bullet"/>
      <w:lvlText w:val=""/>
      <w:lvlJc w:val="left"/>
      <w:pPr>
        <w:ind w:left="5696" w:hanging="360"/>
      </w:pPr>
      <w:rPr>
        <w:rFonts w:ascii="Wingdings" w:hAnsi="Wingdings" w:hint="default"/>
      </w:rPr>
    </w:lvl>
  </w:abstractNum>
  <w:abstractNum w:abstractNumId="16"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6566632"/>
    <w:multiLevelType w:val="hybridMultilevel"/>
    <w:tmpl w:val="D7A69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8E49E5"/>
    <w:multiLevelType w:val="hybridMultilevel"/>
    <w:tmpl w:val="39444B2A"/>
    <w:lvl w:ilvl="0" w:tplc="150CC32C">
      <w:numFmt w:val="bullet"/>
      <w:lvlText w:val="-"/>
      <w:lvlJc w:val="left"/>
      <w:pPr>
        <w:ind w:left="720" w:hanging="360"/>
      </w:pPr>
      <w:rPr>
        <w:rFonts w:ascii="Calibri-Italic" w:eastAsia="MS Mincho" w:hAnsi="Calibri-Ital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835EF"/>
    <w:multiLevelType w:val="hybridMultilevel"/>
    <w:tmpl w:val="ABBC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4E304F"/>
    <w:multiLevelType w:val="hybridMultilevel"/>
    <w:tmpl w:val="E6DC0B2A"/>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293451"/>
    <w:multiLevelType w:val="hybridMultilevel"/>
    <w:tmpl w:val="ACBC1876"/>
    <w:lvl w:ilvl="0" w:tplc="3FF407FE">
      <w:start w:val="7"/>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577F90"/>
    <w:multiLevelType w:val="hybridMultilevel"/>
    <w:tmpl w:val="1256C1A4"/>
    <w:lvl w:ilvl="0" w:tplc="DF08EB4A">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904DA"/>
    <w:multiLevelType w:val="hybridMultilevel"/>
    <w:tmpl w:val="86DE8776"/>
    <w:lvl w:ilvl="0" w:tplc="040C000F">
      <w:start w:val="1"/>
      <w:numFmt w:val="decimal"/>
      <w:lvlText w:val="%1."/>
      <w:lvlJc w:val="left"/>
      <w:pPr>
        <w:ind w:left="1080" w:hanging="360"/>
      </w:pPr>
      <w:rPr>
        <w:rFonts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AB90ADB"/>
    <w:multiLevelType w:val="hybridMultilevel"/>
    <w:tmpl w:val="5082DCDC"/>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021C6F"/>
    <w:multiLevelType w:val="hybridMultilevel"/>
    <w:tmpl w:val="F2401690"/>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A577DB"/>
    <w:multiLevelType w:val="hybridMultilevel"/>
    <w:tmpl w:val="BF6AD7D0"/>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0C463F"/>
    <w:multiLevelType w:val="hybridMultilevel"/>
    <w:tmpl w:val="49525F1C"/>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68529F4"/>
    <w:multiLevelType w:val="hybridMultilevel"/>
    <w:tmpl w:val="B7469358"/>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470440"/>
    <w:multiLevelType w:val="hybridMultilevel"/>
    <w:tmpl w:val="634604DC"/>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A60E7F"/>
    <w:multiLevelType w:val="hybridMultilevel"/>
    <w:tmpl w:val="A18E2FB0"/>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D51620"/>
    <w:multiLevelType w:val="hybridMultilevel"/>
    <w:tmpl w:val="D4463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D81128"/>
    <w:multiLevelType w:val="hybridMultilevel"/>
    <w:tmpl w:val="E1DC4884"/>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E33F9D"/>
    <w:multiLevelType w:val="multilevel"/>
    <w:tmpl w:val="6C3A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EB18D6"/>
    <w:multiLevelType w:val="hybridMultilevel"/>
    <w:tmpl w:val="D9CC1310"/>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595CFB"/>
    <w:multiLevelType w:val="multilevel"/>
    <w:tmpl w:val="0C14965C"/>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E8728D"/>
    <w:multiLevelType w:val="multilevel"/>
    <w:tmpl w:val="9454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AB19BB"/>
    <w:multiLevelType w:val="multilevel"/>
    <w:tmpl w:val="802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5C6187"/>
    <w:multiLevelType w:val="hybridMultilevel"/>
    <w:tmpl w:val="7D7ED26C"/>
    <w:lvl w:ilvl="0" w:tplc="3FF407FE">
      <w:start w:val="7"/>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68E149C"/>
    <w:multiLevelType w:val="hybridMultilevel"/>
    <w:tmpl w:val="93EC3168"/>
    <w:lvl w:ilvl="0" w:tplc="040C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BA47E7"/>
    <w:multiLevelType w:val="multilevel"/>
    <w:tmpl w:val="A2ECD8B2"/>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16431"/>
    <w:multiLevelType w:val="hybridMultilevel"/>
    <w:tmpl w:val="0798CA3E"/>
    <w:lvl w:ilvl="0" w:tplc="DF08EB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4D62B9"/>
    <w:multiLevelType w:val="hybridMultilevel"/>
    <w:tmpl w:val="493039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7CB15C33"/>
    <w:multiLevelType w:val="hybridMultilevel"/>
    <w:tmpl w:val="F5B60BD8"/>
    <w:lvl w:ilvl="0" w:tplc="150CC32C">
      <w:numFmt w:val="bullet"/>
      <w:lvlText w:val="-"/>
      <w:lvlJc w:val="left"/>
      <w:pPr>
        <w:ind w:left="-64" w:hanging="360"/>
      </w:pPr>
      <w:rPr>
        <w:rFonts w:ascii="Calibri-Italic" w:eastAsia="MS Mincho" w:hAnsi="Calibri-Italic" w:cs="Arial" w:hint="default"/>
      </w:rPr>
    </w:lvl>
    <w:lvl w:ilvl="1" w:tplc="08090003">
      <w:start w:val="1"/>
      <w:numFmt w:val="bullet"/>
      <w:lvlText w:val="o"/>
      <w:lvlJc w:val="left"/>
      <w:pPr>
        <w:ind w:left="656" w:hanging="360"/>
      </w:pPr>
      <w:rPr>
        <w:rFonts w:ascii="Courier New" w:hAnsi="Courier New" w:cs="Courier New" w:hint="default"/>
      </w:rPr>
    </w:lvl>
    <w:lvl w:ilvl="2" w:tplc="08090005">
      <w:start w:val="1"/>
      <w:numFmt w:val="bullet"/>
      <w:lvlText w:val=""/>
      <w:lvlJc w:val="left"/>
      <w:pPr>
        <w:ind w:left="1376" w:hanging="360"/>
      </w:pPr>
      <w:rPr>
        <w:rFonts w:ascii="Wingdings" w:hAnsi="Wingdings" w:hint="default"/>
      </w:rPr>
    </w:lvl>
    <w:lvl w:ilvl="3" w:tplc="08090001" w:tentative="1">
      <w:start w:val="1"/>
      <w:numFmt w:val="bullet"/>
      <w:lvlText w:val=""/>
      <w:lvlJc w:val="left"/>
      <w:pPr>
        <w:ind w:left="2096" w:hanging="360"/>
      </w:pPr>
      <w:rPr>
        <w:rFonts w:ascii="Symbol" w:hAnsi="Symbol" w:hint="default"/>
      </w:rPr>
    </w:lvl>
    <w:lvl w:ilvl="4" w:tplc="08090003" w:tentative="1">
      <w:start w:val="1"/>
      <w:numFmt w:val="bullet"/>
      <w:lvlText w:val="o"/>
      <w:lvlJc w:val="left"/>
      <w:pPr>
        <w:ind w:left="2816" w:hanging="360"/>
      </w:pPr>
      <w:rPr>
        <w:rFonts w:ascii="Courier New" w:hAnsi="Courier New" w:cs="Courier New" w:hint="default"/>
      </w:rPr>
    </w:lvl>
    <w:lvl w:ilvl="5" w:tplc="08090005" w:tentative="1">
      <w:start w:val="1"/>
      <w:numFmt w:val="bullet"/>
      <w:lvlText w:val=""/>
      <w:lvlJc w:val="left"/>
      <w:pPr>
        <w:ind w:left="3536" w:hanging="360"/>
      </w:pPr>
      <w:rPr>
        <w:rFonts w:ascii="Wingdings" w:hAnsi="Wingdings" w:hint="default"/>
      </w:rPr>
    </w:lvl>
    <w:lvl w:ilvl="6" w:tplc="08090001" w:tentative="1">
      <w:start w:val="1"/>
      <w:numFmt w:val="bullet"/>
      <w:lvlText w:val=""/>
      <w:lvlJc w:val="left"/>
      <w:pPr>
        <w:ind w:left="4256" w:hanging="360"/>
      </w:pPr>
      <w:rPr>
        <w:rFonts w:ascii="Symbol" w:hAnsi="Symbol" w:hint="default"/>
      </w:rPr>
    </w:lvl>
    <w:lvl w:ilvl="7" w:tplc="08090003" w:tentative="1">
      <w:start w:val="1"/>
      <w:numFmt w:val="bullet"/>
      <w:lvlText w:val="o"/>
      <w:lvlJc w:val="left"/>
      <w:pPr>
        <w:ind w:left="4976" w:hanging="360"/>
      </w:pPr>
      <w:rPr>
        <w:rFonts w:ascii="Courier New" w:hAnsi="Courier New" w:cs="Courier New" w:hint="default"/>
      </w:rPr>
    </w:lvl>
    <w:lvl w:ilvl="8" w:tplc="08090005" w:tentative="1">
      <w:start w:val="1"/>
      <w:numFmt w:val="bullet"/>
      <w:lvlText w:val=""/>
      <w:lvlJc w:val="left"/>
      <w:pPr>
        <w:ind w:left="5696" w:hanging="360"/>
      </w:pPr>
      <w:rPr>
        <w:rFonts w:ascii="Wingdings" w:hAnsi="Wingdings" w:hint="default"/>
      </w:rPr>
    </w:lvl>
  </w:abstractNum>
  <w:abstractNum w:abstractNumId="47"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4B2F95"/>
    <w:multiLevelType w:val="hybridMultilevel"/>
    <w:tmpl w:val="38C0660E"/>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10"/>
  </w:num>
  <w:num w:numId="3">
    <w:abstractNumId w:val="4"/>
  </w:num>
  <w:num w:numId="4">
    <w:abstractNumId w:val="9"/>
  </w:num>
  <w:num w:numId="5">
    <w:abstractNumId w:val="34"/>
  </w:num>
  <w:num w:numId="6">
    <w:abstractNumId w:val="38"/>
  </w:num>
  <w:num w:numId="7">
    <w:abstractNumId w:val="39"/>
  </w:num>
  <w:num w:numId="8">
    <w:abstractNumId w:val="11"/>
  </w:num>
  <w:num w:numId="9">
    <w:abstractNumId w:val="43"/>
  </w:num>
  <w:num w:numId="10">
    <w:abstractNumId w:val="35"/>
  </w:num>
  <w:num w:numId="11">
    <w:abstractNumId w:val="47"/>
  </w:num>
  <w:num w:numId="12">
    <w:abstractNumId w:val="20"/>
  </w:num>
  <w:num w:numId="13">
    <w:abstractNumId w:val="7"/>
  </w:num>
  <w:num w:numId="14">
    <w:abstractNumId w:val="16"/>
  </w:num>
  <w:num w:numId="15">
    <w:abstractNumId w:val="23"/>
  </w:num>
  <w:num w:numId="16">
    <w:abstractNumId w:val="42"/>
  </w:num>
  <w:num w:numId="17">
    <w:abstractNumId w:val="3"/>
  </w:num>
  <w:num w:numId="18">
    <w:abstractNumId w:val="14"/>
  </w:num>
  <w:num w:numId="19">
    <w:abstractNumId w:val="6"/>
  </w:num>
  <w:num w:numId="20">
    <w:abstractNumId w:val="40"/>
  </w:num>
  <w:num w:numId="21">
    <w:abstractNumId w:val="24"/>
  </w:num>
  <w:num w:numId="22">
    <w:abstractNumId w:val="5"/>
  </w:num>
  <w:num w:numId="23">
    <w:abstractNumId w:val="48"/>
  </w:num>
  <w:num w:numId="24">
    <w:abstractNumId w:val="17"/>
  </w:num>
  <w:num w:numId="25">
    <w:abstractNumId w:val="41"/>
  </w:num>
  <w:num w:numId="26">
    <w:abstractNumId w:val="45"/>
  </w:num>
  <w:num w:numId="27">
    <w:abstractNumId w:val="46"/>
  </w:num>
  <w:num w:numId="28">
    <w:abstractNumId w:val="21"/>
  </w:num>
  <w:num w:numId="29">
    <w:abstractNumId w:val="25"/>
  </w:num>
  <w:num w:numId="30">
    <w:abstractNumId w:val="28"/>
  </w:num>
  <w:num w:numId="31">
    <w:abstractNumId w:val="36"/>
  </w:num>
  <w:num w:numId="32">
    <w:abstractNumId w:val="32"/>
  </w:num>
  <w:num w:numId="33">
    <w:abstractNumId w:val="22"/>
  </w:num>
  <w:num w:numId="34">
    <w:abstractNumId w:val="19"/>
  </w:num>
  <w:num w:numId="35">
    <w:abstractNumId w:val="30"/>
  </w:num>
  <w:num w:numId="36">
    <w:abstractNumId w:val="12"/>
  </w:num>
  <w:num w:numId="37">
    <w:abstractNumId w:val="29"/>
  </w:num>
  <w:num w:numId="38">
    <w:abstractNumId w:val="8"/>
  </w:num>
  <w:num w:numId="39">
    <w:abstractNumId w:val="1"/>
  </w:num>
  <w:num w:numId="40">
    <w:abstractNumId w:val="13"/>
  </w:num>
  <w:num w:numId="41">
    <w:abstractNumId w:val="2"/>
  </w:num>
  <w:num w:numId="42">
    <w:abstractNumId w:val="18"/>
  </w:num>
  <w:num w:numId="43">
    <w:abstractNumId w:val="0"/>
  </w:num>
  <w:num w:numId="44">
    <w:abstractNumId w:val="15"/>
  </w:num>
  <w:num w:numId="45">
    <w:abstractNumId w:val="44"/>
  </w:num>
  <w:num w:numId="46">
    <w:abstractNumId w:val="26"/>
  </w:num>
  <w:num w:numId="47">
    <w:abstractNumId w:val="31"/>
  </w:num>
  <w:num w:numId="48">
    <w:abstractNumId w:val="33"/>
  </w:num>
  <w:num w:numId="4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ar-SA" w:vendorID="64" w:dllVersion="131078" w:nlCheck="1" w:checkStyle="0"/>
  <w:activeWritingStyle w:appName="MSWord" w:lang="fr-CA"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n-GB" w:vendorID="64" w:dllVersion="131078" w:nlCheck="1" w:checkStyle="0"/>
  <w:activeWritingStyle w:appName="MSWord" w:lang="en-029" w:vendorID="64" w:dllVersion="131078" w:nlCheck="1" w:checkStyle="0"/>
  <w:activeWritingStyle w:appName="MSWord" w:lang="ar-TN" w:vendorID="64" w:dllVersion="131078" w:nlCheck="1" w:checkStyle="0"/>
  <w:activeWritingStyle w:appName="MSWord" w:lang="fr-B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B3"/>
    <w:rsid w:val="00000CBF"/>
    <w:rsid w:val="00001DF2"/>
    <w:rsid w:val="00004B2F"/>
    <w:rsid w:val="00006F8B"/>
    <w:rsid w:val="00014D3A"/>
    <w:rsid w:val="00020C6E"/>
    <w:rsid w:val="00024B3E"/>
    <w:rsid w:val="00026B73"/>
    <w:rsid w:val="00030193"/>
    <w:rsid w:val="000303EE"/>
    <w:rsid w:val="0003069F"/>
    <w:rsid w:val="00032241"/>
    <w:rsid w:val="00032B47"/>
    <w:rsid w:val="00033913"/>
    <w:rsid w:val="000343FE"/>
    <w:rsid w:val="00045546"/>
    <w:rsid w:val="00046481"/>
    <w:rsid w:val="000513BC"/>
    <w:rsid w:val="0005330F"/>
    <w:rsid w:val="000618E7"/>
    <w:rsid w:val="0006433A"/>
    <w:rsid w:val="0006463E"/>
    <w:rsid w:val="00064759"/>
    <w:rsid w:val="0006643C"/>
    <w:rsid w:val="00072203"/>
    <w:rsid w:val="000736B7"/>
    <w:rsid w:val="000739F5"/>
    <w:rsid w:val="00075D9E"/>
    <w:rsid w:val="000817E7"/>
    <w:rsid w:val="00081817"/>
    <w:rsid w:val="000839F1"/>
    <w:rsid w:val="000852AE"/>
    <w:rsid w:val="00091A40"/>
    <w:rsid w:val="00092D4E"/>
    <w:rsid w:val="000936B3"/>
    <w:rsid w:val="00094BBA"/>
    <w:rsid w:val="00095CC5"/>
    <w:rsid w:val="000A0584"/>
    <w:rsid w:val="000A134A"/>
    <w:rsid w:val="000A52A8"/>
    <w:rsid w:val="000B178B"/>
    <w:rsid w:val="000B188D"/>
    <w:rsid w:val="000B5238"/>
    <w:rsid w:val="000B6B77"/>
    <w:rsid w:val="000B7267"/>
    <w:rsid w:val="000C0920"/>
    <w:rsid w:val="000C55E8"/>
    <w:rsid w:val="000C6610"/>
    <w:rsid w:val="000C6E41"/>
    <w:rsid w:val="000C705A"/>
    <w:rsid w:val="000D5068"/>
    <w:rsid w:val="000D5303"/>
    <w:rsid w:val="000D69C0"/>
    <w:rsid w:val="000D6CF6"/>
    <w:rsid w:val="000E09CE"/>
    <w:rsid w:val="000E6808"/>
    <w:rsid w:val="000E6BD7"/>
    <w:rsid w:val="000E7A24"/>
    <w:rsid w:val="000E7AC6"/>
    <w:rsid w:val="000F7BB7"/>
    <w:rsid w:val="00101540"/>
    <w:rsid w:val="001041E2"/>
    <w:rsid w:val="00111ADA"/>
    <w:rsid w:val="001130D7"/>
    <w:rsid w:val="00113820"/>
    <w:rsid w:val="001164D5"/>
    <w:rsid w:val="00116C22"/>
    <w:rsid w:val="0012616D"/>
    <w:rsid w:val="00131EBE"/>
    <w:rsid w:val="00136583"/>
    <w:rsid w:val="00140504"/>
    <w:rsid w:val="00145F53"/>
    <w:rsid w:val="00152054"/>
    <w:rsid w:val="00154D38"/>
    <w:rsid w:val="00157824"/>
    <w:rsid w:val="001622EB"/>
    <w:rsid w:val="0016435F"/>
    <w:rsid w:val="00170A97"/>
    <w:rsid w:val="001770CB"/>
    <w:rsid w:val="001808D5"/>
    <w:rsid w:val="0018118E"/>
    <w:rsid w:val="00185395"/>
    <w:rsid w:val="00186E05"/>
    <w:rsid w:val="00192B8F"/>
    <w:rsid w:val="00193308"/>
    <w:rsid w:val="001B1FCA"/>
    <w:rsid w:val="001B2682"/>
    <w:rsid w:val="001B329E"/>
    <w:rsid w:val="001B3C02"/>
    <w:rsid w:val="001C0055"/>
    <w:rsid w:val="001C1CED"/>
    <w:rsid w:val="001C49A1"/>
    <w:rsid w:val="001C5CF8"/>
    <w:rsid w:val="001C6D77"/>
    <w:rsid w:val="001D04D2"/>
    <w:rsid w:val="001D0CDF"/>
    <w:rsid w:val="001D0F18"/>
    <w:rsid w:val="001D17A6"/>
    <w:rsid w:val="001D1AFB"/>
    <w:rsid w:val="001D21DF"/>
    <w:rsid w:val="001D5AD2"/>
    <w:rsid w:val="001D7FC0"/>
    <w:rsid w:val="001E19EF"/>
    <w:rsid w:val="001E35D5"/>
    <w:rsid w:val="001E48A7"/>
    <w:rsid w:val="001E5393"/>
    <w:rsid w:val="001F0ED2"/>
    <w:rsid w:val="001F2C41"/>
    <w:rsid w:val="001F7EB0"/>
    <w:rsid w:val="00203797"/>
    <w:rsid w:val="00204D6A"/>
    <w:rsid w:val="002051BB"/>
    <w:rsid w:val="0020597F"/>
    <w:rsid w:val="00206C8A"/>
    <w:rsid w:val="00206DDA"/>
    <w:rsid w:val="00210F46"/>
    <w:rsid w:val="0021796A"/>
    <w:rsid w:val="002263B1"/>
    <w:rsid w:val="0023043A"/>
    <w:rsid w:val="00230923"/>
    <w:rsid w:val="00230ECD"/>
    <w:rsid w:val="00231C0B"/>
    <w:rsid w:val="00232464"/>
    <w:rsid w:val="00232BEE"/>
    <w:rsid w:val="00233105"/>
    <w:rsid w:val="00236A53"/>
    <w:rsid w:val="0024035A"/>
    <w:rsid w:val="0024427B"/>
    <w:rsid w:val="00244A17"/>
    <w:rsid w:val="0024512D"/>
    <w:rsid w:val="00246D08"/>
    <w:rsid w:val="00247E49"/>
    <w:rsid w:val="002515F3"/>
    <w:rsid w:val="0025325F"/>
    <w:rsid w:val="00254425"/>
    <w:rsid w:val="00255193"/>
    <w:rsid w:val="0025626B"/>
    <w:rsid w:val="00257928"/>
    <w:rsid w:val="0026118F"/>
    <w:rsid w:val="002619CC"/>
    <w:rsid w:val="00262BA5"/>
    <w:rsid w:val="00262E6A"/>
    <w:rsid w:val="00263629"/>
    <w:rsid w:val="00267DFE"/>
    <w:rsid w:val="00270003"/>
    <w:rsid w:val="002715CD"/>
    <w:rsid w:val="00272B4A"/>
    <w:rsid w:val="00273676"/>
    <w:rsid w:val="00276477"/>
    <w:rsid w:val="00276964"/>
    <w:rsid w:val="0027696C"/>
    <w:rsid w:val="00277DDB"/>
    <w:rsid w:val="0028173B"/>
    <w:rsid w:val="00283193"/>
    <w:rsid w:val="00283B14"/>
    <w:rsid w:val="00284096"/>
    <w:rsid w:val="00287384"/>
    <w:rsid w:val="00295280"/>
    <w:rsid w:val="00295583"/>
    <w:rsid w:val="002A38BA"/>
    <w:rsid w:val="002A420F"/>
    <w:rsid w:val="002A4908"/>
    <w:rsid w:val="002A7B0C"/>
    <w:rsid w:val="002B311D"/>
    <w:rsid w:val="002B445A"/>
    <w:rsid w:val="002C4B68"/>
    <w:rsid w:val="002C7466"/>
    <w:rsid w:val="002C7995"/>
    <w:rsid w:val="002D1ADD"/>
    <w:rsid w:val="002D6D74"/>
    <w:rsid w:val="002E0DF4"/>
    <w:rsid w:val="002E299E"/>
    <w:rsid w:val="002E466A"/>
    <w:rsid w:val="002E676A"/>
    <w:rsid w:val="002E6884"/>
    <w:rsid w:val="002E7C77"/>
    <w:rsid w:val="002F2071"/>
    <w:rsid w:val="002F2B6C"/>
    <w:rsid w:val="002F693A"/>
    <w:rsid w:val="002F7139"/>
    <w:rsid w:val="00300762"/>
    <w:rsid w:val="00302641"/>
    <w:rsid w:val="00303322"/>
    <w:rsid w:val="00303493"/>
    <w:rsid w:val="00313C44"/>
    <w:rsid w:val="00316519"/>
    <w:rsid w:val="00321673"/>
    <w:rsid w:val="00321F6C"/>
    <w:rsid w:val="0032340E"/>
    <w:rsid w:val="0032563A"/>
    <w:rsid w:val="00326F5F"/>
    <w:rsid w:val="00336321"/>
    <w:rsid w:val="00340F40"/>
    <w:rsid w:val="003421FE"/>
    <w:rsid w:val="0035170F"/>
    <w:rsid w:val="00352AAB"/>
    <w:rsid w:val="00354118"/>
    <w:rsid w:val="003602FD"/>
    <w:rsid w:val="00361A95"/>
    <w:rsid w:val="00362EB8"/>
    <w:rsid w:val="00364D97"/>
    <w:rsid w:val="0036647F"/>
    <w:rsid w:val="00370BF0"/>
    <w:rsid w:val="00372A63"/>
    <w:rsid w:val="00375E53"/>
    <w:rsid w:val="00380434"/>
    <w:rsid w:val="00382D90"/>
    <w:rsid w:val="00382FD8"/>
    <w:rsid w:val="003865F2"/>
    <w:rsid w:val="00387DF5"/>
    <w:rsid w:val="00390AF8"/>
    <w:rsid w:val="003917DD"/>
    <w:rsid w:val="00396F5E"/>
    <w:rsid w:val="003A3CD4"/>
    <w:rsid w:val="003A48E1"/>
    <w:rsid w:val="003A752A"/>
    <w:rsid w:val="003B50E6"/>
    <w:rsid w:val="003B540E"/>
    <w:rsid w:val="003B5440"/>
    <w:rsid w:val="003B5841"/>
    <w:rsid w:val="003B7172"/>
    <w:rsid w:val="003C44AF"/>
    <w:rsid w:val="003C7C4D"/>
    <w:rsid w:val="003D0A21"/>
    <w:rsid w:val="003D15A1"/>
    <w:rsid w:val="003D1E22"/>
    <w:rsid w:val="003E2652"/>
    <w:rsid w:val="003E435A"/>
    <w:rsid w:val="003E715C"/>
    <w:rsid w:val="003F051C"/>
    <w:rsid w:val="003F3104"/>
    <w:rsid w:val="003F5080"/>
    <w:rsid w:val="003F6F9B"/>
    <w:rsid w:val="0040007D"/>
    <w:rsid w:val="00403501"/>
    <w:rsid w:val="00404F9B"/>
    <w:rsid w:val="00405A66"/>
    <w:rsid w:val="00405CA0"/>
    <w:rsid w:val="00406D0F"/>
    <w:rsid w:val="00411030"/>
    <w:rsid w:val="00411A4C"/>
    <w:rsid w:val="004148C6"/>
    <w:rsid w:val="00414F9B"/>
    <w:rsid w:val="00417224"/>
    <w:rsid w:val="00417E02"/>
    <w:rsid w:val="00420C44"/>
    <w:rsid w:val="004256AF"/>
    <w:rsid w:val="00425EDE"/>
    <w:rsid w:val="004271C7"/>
    <w:rsid w:val="00427BAF"/>
    <w:rsid w:val="004305FD"/>
    <w:rsid w:val="00431844"/>
    <w:rsid w:val="00432D15"/>
    <w:rsid w:val="004344DF"/>
    <w:rsid w:val="00435754"/>
    <w:rsid w:val="00436D21"/>
    <w:rsid w:val="004408E5"/>
    <w:rsid w:val="00450232"/>
    <w:rsid w:val="00457973"/>
    <w:rsid w:val="0046222B"/>
    <w:rsid w:val="0046672A"/>
    <w:rsid w:val="004667B8"/>
    <w:rsid w:val="00466936"/>
    <w:rsid w:val="00473286"/>
    <w:rsid w:val="0047633D"/>
    <w:rsid w:val="00480981"/>
    <w:rsid w:val="0048205E"/>
    <w:rsid w:val="00482C59"/>
    <w:rsid w:val="00485EC5"/>
    <w:rsid w:val="00486C95"/>
    <w:rsid w:val="00491263"/>
    <w:rsid w:val="00491D54"/>
    <w:rsid w:val="00495367"/>
    <w:rsid w:val="00497B10"/>
    <w:rsid w:val="004A2B4F"/>
    <w:rsid w:val="004A3D90"/>
    <w:rsid w:val="004A4DB6"/>
    <w:rsid w:val="004A6C61"/>
    <w:rsid w:val="004A748F"/>
    <w:rsid w:val="004B16C4"/>
    <w:rsid w:val="004B2B30"/>
    <w:rsid w:val="004B6212"/>
    <w:rsid w:val="004C2818"/>
    <w:rsid w:val="004C43DA"/>
    <w:rsid w:val="004C7A94"/>
    <w:rsid w:val="004D0E9A"/>
    <w:rsid w:val="004D13C7"/>
    <w:rsid w:val="004D3C5D"/>
    <w:rsid w:val="004D462D"/>
    <w:rsid w:val="004D4F66"/>
    <w:rsid w:val="004D673E"/>
    <w:rsid w:val="004D71EF"/>
    <w:rsid w:val="004E07FE"/>
    <w:rsid w:val="004E0B00"/>
    <w:rsid w:val="004E128D"/>
    <w:rsid w:val="004E2140"/>
    <w:rsid w:val="004E2208"/>
    <w:rsid w:val="004E4E79"/>
    <w:rsid w:val="004E642F"/>
    <w:rsid w:val="004E64A1"/>
    <w:rsid w:val="004F5CE2"/>
    <w:rsid w:val="0050114D"/>
    <w:rsid w:val="00501A96"/>
    <w:rsid w:val="00502112"/>
    <w:rsid w:val="00502589"/>
    <w:rsid w:val="005053B9"/>
    <w:rsid w:val="00505829"/>
    <w:rsid w:val="00505E56"/>
    <w:rsid w:val="00506CCD"/>
    <w:rsid w:val="00507FFC"/>
    <w:rsid w:val="00510D6F"/>
    <w:rsid w:val="00511F0B"/>
    <w:rsid w:val="005133CD"/>
    <w:rsid w:val="00513FF9"/>
    <w:rsid w:val="005153B0"/>
    <w:rsid w:val="0051728C"/>
    <w:rsid w:val="00522AD6"/>
    <w:rsid w:val="00524867"/>
    <w:rsid w:val="005248AC"/>
    <w:rsid w:val="00526DB5"/>
    <w:rsid w:val="00530CEA"/>
    <w:rsid w:val="00530F93"/>
    <w:rsid w:val="005312D4"/>
    <w:rsid w:val="00531435"/>
    <w:rsid w:val="00531EE0"/>
    <w:rsid w:val="005325C2"/>
    <w:rsid w:val="0053467B"/>
    <w:rsid w:val="0053674A"/>
    <w:rsid w:val="00537EBB"/>
    <w:rsid w:val="0054014D"/>
    <w:rsid w:val="005439FE"/>
    <w:rsid w:val="00544AFB"/>
    <w:rsid w:val="00545F08"/>
    <w:rsid w:val="00546CD9"/>
    <w:rsid w:val="00550343"/>
    <w:rsid w:val="00552326"/>
    <w:rsid w:val="0055510F"/>
    <w:rsid w:val="00555D67"/>
    <w:rsid w:val="00561A6B"/>
    <w:rsid w:val="005624C9"/>
    <w:rsid w:val="00566F08"/>
    <w:rsid w:val="00570F0E"/>
    <w:rsid w:val="005807A7"/>
    <w:rsid w:val="00583CEC"/>
    <w:rsid w:val="00586EB2"/>
    <w:rsid w:val="005900AD"/>
    <w:rsid w:val="005913F6"/>
    <w:rsid w:val="00593370"/>
    <w:rsid w:val="00593A9B"/>
    <w:rsid w:val="005974E6"/>
    <w:rsid w:val="005974EE"/>
    <w:rsid w:val="00597C90"/>
    <w:rsid w:val="005A0036"/>
    <w:rsid w:val="005A0B13"/>
    <w:rsid w:val="005A1306"/>
    <w:rsid w:val="005A2AC2"/>
    <w:rsid w:val="005A2BEA"/>
    <w:rsid w:val="005A5D6C"/>
    <w:rsid w:val="005B0BE3"/>
    <w:rsid w:val="005B161E"/>
    <w:rsid w:val="005B4084"/>
    <w:rsid w:val="005C1684"/>
    <w:rsid w:val="005C188D"/>
    <w:rsid w:val="005C54E2"/>
    <w:rsid w:val="005C6B09"/>
    <w:rsid w:val="005D2FC4"/>
    <w:rsid w:val="005D3774"/>
    <w:rsid w:val="005D4B4D"/>
    <w:rsid w:val="005D5B5B"/>
    <w:rsid w:val="005E453D"/>
    <w:rsid w:val="005F1722"/>
    <w:rsid w:val="005F44E3"/>
    <w:rsid w:val="005F457F"/>
    <w:rsid w:val="005F515D"/>
    <w:rsid w:val="005F64DC"/>
    <w:rsid w:val="005F7F4A"/>
    <w:rsid w:val="00603711"/>
    <w:rsid w:val="006049C0"/>
    <w:rsid w:val="00605AD0"/>
    <w:rsid w:val="0061043F"/>
    <w:rsid w:val="00611FDF"/>
    <w:rsid w:val="006122F4"/>
    <w:rsid w:val="006124A1"/>
    <w:rsid w:val="00612D41"/>
    <w:rsid w:val="00612D4A"/>
    <w:rsid w:val="00614742"/>
    <w:rsid w:val="0061612F"/>
    <w:rsid w:val="00616DE6"/>
    <w:rsid w:val="00617831"/>
    <w:rsid w:val="006200E1"/>
    <w:rsid w:val="00620220"/>
    <w:rsid w:val="00620E2D"/>
    <w:rsid w:val="00626CB8"/>
    <w:rsid w:val="00627A6A"/>
    <w:rsid w:val="00632D0E"/>
    <w:rsid w:val="006348C7"/>
    <w:rsid w:val="00640C0F"/>
    <w:rsid w:val="006471E5"/>
    <w:rsid w:val="006474EF"/>
    <w:rsid w:val="00650008"/>
    <w:rsid w:val="00651597"/>
    <w:rsid w:val="00651AB6"/>
    <w:rsid w:val="00652EE9"/>
    <w:rsid w:val="00653CA0"/>
    <w:rsid w:val="0066065F"/>
    <w:rsid w:val="00662DC8"/>
    <w:rsid w:val="0066572A"/>
    <w:rsid w:val="00667216"/>
    <w:rsid w:val="00677627"/>
    <w:rsid w:val="0068049E"/>
    <w:rsid w:val="00680721"/>
    <w:rsid w:val="00680986"/>
    <w:rsid w:val="0068186C"/>
    <w:rsid w:val="00681DE5"/>
    <w:rsid w:val="00682267"/>
    <w:rsid w:val="00685B65"/>
    <w:rsid w:val="00690D82"/>
    <w:rsid w:val="0069271C"/>
    <w:rsid w:val="00696808"/>
    <w:rsid w:val="00696FA2"/>
    <w:rsid w:val="006978EC"/>
    <w:rsid w:val="006A346D"/>
    <w:rsid w:val="006A63A5"/>
    <w:rsid w:val="006A6B34"/>
    <w:rsid w:val="006B1D8E"/>
    <w:rsid w:val="006B2F89"/>
    <w:rsid w:val="006B35BA"/>
    <w:rsid w:val="006B4BF2"/>
    <w:rsid w:val="006C29E0"/>
    <w:rsid w:val="006C5221"/>
    <w:rsid w:val="006D2491"/>
    <w:rsid w:val="006D4C7C"/>
    <w:rsid w:val="006E1710"/>
    <w:rsid w:val="006E1AD2"/>
    <w:rsid w:val="006E3227"/>
    <w:rsid w:val="006E4FC5"/>
    <w:rsid w:val="006F103B"/>
    <w:rsid w:val="006F33F2"/>
    <w:rsid w:val="006F65D0"/>
    <w:rsid w:val="006F71E8"/>
    <w:rsid w:val="0070051B"/>
    <w:rsid w:val="0070205E"/>
    <w:rsid w:val="007027A2"/>
    <w:rsid w:val="00703EA8"/>
    <w:rsid w:val="00704F1F"/>
    <w:rsid w:val="00705208"/>
    <w:rsid w:val="00706063"/>
    <w:rsid w:val="00706938"/>
    <w:rsid w:val="00713C9C"/>
    <w:rsid w:val="0071540E"/>
    <w:rsid w:val="00715D2E"/>
    <w:rsid w:val="00724668"/>
    <w:rsid w:val="007254C0"/>
    <w:rsid w:val="0072692D"/>
    <w:rsid w:val="00726AC4"/>
    <w:rsid w:val="00727FF2"/>
    <w:rsid w:val="0073178B"/>
    <w:rsid w:val="007410A8"/>
    <w:rsid w:val="00744E38"/>
    <w:rsid w:val="007462B4"/>
    <w:rsid w:val="007508E2"/>
    <w:rsid w:val="00755296"/>
    <w:rsid w:val="00755F0F"/>
    <w:rsid w:val="00762588"/>
    <w:rsid w:val="007644B3"/>
    <w:rsid w:val="007648AA"/>
    <w:rsid w:val="00770DEA"/>
    <w:rsid w:val="007747B4"/>
    <w:rsid w:val="00780808"/>
    <w:rsid w:val="00783155"/>
    <w:rsid w:val="00783269"/>
    <w:rsid w:val="007832B9"/>
    <w:rsid w:val="00784A82"/>
    <w:rsid w:val="00785603"/>
    <w:rsid w:val="007878FD"/>
    <w:rsid w:val="00791732"/>
    <w:rsid w:val="00792F63"/>
    <w:rsid w:val="00794BBB"/>
    <w:rsid w:val="007A22F0"/>
    <w:rsid w:val="007A433F"/>
    <w:rsid w:val="007A53DF"/>
    <w:rsid w:val="007A758B"/>
    <w:rsid w:val="007A7914"/>
    <w:rsid w:val="007B4376"/>
    <w:rsid w:val="007B4A66"/>
    <w:rsid w:val="007B5119"/>
    <w:rsid w:val="007C1708"/>
    <w:rsid w:val="007C4C6F"/>
    <w:rsid w:val="007C56E4"/>
    <w:rsid w:val="007C7677"/>
    <w:rsid w:val="007D0154"/>
    <w:rsid w:val="007D1CCE"/>
    <w:rsid w:val="007D36C3"/>
    <w:rsid w:val="007D61ED"/>
    <w:rsid w:val="007E1EAA"/>
    <w:rsid w:val="007E4873"/>
    <w:rsid w:val="007E7909"/>
    <w:rsid w:val="007F1AA2"/>
    <w:rsid w:val="007F4C07"/>
    <w:rsid w:val="007F6AB4"/>
    <w:rsid w:val="00801762"/>
    <w:rsid w:val="00803142"/>
    <w:rsid w:val="00803726"/>
    <w:rsid w:val="00803744"/>
    <w:rsid w:val="00805DAA"/>
    <w:rsid w:val="00807C98"/>
    <w:rsid w:val="0081017E"/>
    <w:rsid w:val="00812E78"/>
    <w:rsid w:val="0081410A"/>
    <w:rsid w:val="00815B96"/>
    <w:rsid w:val="00816A43"/>
    <w:rsid w:val="00816EED"/>
    <w:rsid w:val="008213CF"/>
    <w:rsid w:val="00823164"/>
    <w:rsid w:val="0082444D"/>
    <w:rsid w:val="00824E56"/>
    <w:rsid w:val="008264AA"/>
    <w:rsid w:val="0082779B"/>
    <w:rsid w:val="00833035"/>
    <w:rsid w:val="00833476"/>
    <w:rsid w:val="00833C6A"/>
    <w:rsid w:val="0083421E"/>
    <w:rsid w:val="0083432C"/>
    <w:rsid w:val="00835301"/>
    <w:rsid w:val="00835FCA"/>
    <w:rsid w:val="00837246"/>
    <w:rsid w:val="00845CA0"/>
    <w:rsid w:val="00845DC4"/>
    <w:rsid w:val="00847F5A"/>
    <w:rsid w:val="00850A8F"/>
    <w:rsid w:val="0085151E"/>
    <w:rsid w:val="00853137"/>
    <w:rsid w:val="00864032"/>
    <w:rsid w:val="008660E5"/>
    <w:rsid w:val="00867295"/>
    <w:rsid w:val="00872E86"/>
    <w:rsid w:val="008747DE"/>
    <w:rsid w:val="00881D8F"/>
    <w:rsid w:val="0088323D"/>
    <w:rsid w:val="008835A5"/>
    <w:rsid w:val="008850B7"/>
    <w:rsid w:val="008937D2"/>
    <w:rsid w:val="00894E24"/>
    <w:rsid w:val="00895AE0"/>
    <w:rsid w:val="008A0CED"/>
    <w:rsid w:val="008A22CC"/>
    <w:rsid w:val="008A2A0A"/>
    <w:rsid w:val="008A4452"/>
    <w:rsid w:val="008A5E69"/>
    <w:rsid w:val="008A67BC"/>
    <w:rsid w:val="008A7176"/>
    <w:rsid w:val="008B0366"/>
    <w:rsid w:val="008B123A"/>
    <w:rsid w:val="008B1C45"/>
    <w:rsid w:val="008B7799"/>
    <w:rsid w:val="008C28E5"/>
    <w:rsid w:val="008C678B"/>
    <w:rsid w:val="008C7804"/>
    <w:rsid w:val="008D12F1"/>
    <w:rsid w:val="008D3264"/>
    <w:rsid w:val="008D79C5"/>
    <w:rsid w:val="008E0DCE"/>
    <w:rsid w:val="008E2778"/>
    <w:rsid w:val="008E6ED0"/>
    <w:rsid w:val="008F027C"/>
    <w:rsid w:val="008F1201"/>
    <w:rsid w:val="008F1CD2"/>
    <w:rsid w:val="008F4617"/>
    <w:rsid w:val="00905C85"/>
    <w:rsid w:val="009068BD"/>
    <w:rsid w:val="009132F0"/>
    <w:rsid w:val="00916F0E"/>
    <w:rsid w:val="00917854"/>
    <w:rsid w:val="009216BF"/>
    <w:rsid w:val="0092463F"/>
    <w:rsid w:val="009249E2"/>
    <w:rsid w:val="00925906"/>
    <w:rsid w:val="00925FE1"/>
    <w:rsid w:val="00930E2F"/>
    <w:rsid w:val="00932D58"/>
    <w:rsid w:val="00934C7E"/>
    <w:rsid w:val="009372B8"/>
    <w:rsid w:val="009424DC"/>
    <w:rsid w:val="00943774"/>
    <w:rsid w:val="009469DE"/>
    <w:rsid w:val="009504E4"/>
    <w:rsid w:val="009506B5"/>
    <w:rsid w:val="0095573D"/>
    <w:rsid w:val="009623A6"/>
    <w:rsid w:val="009762BE"/>
    <w:rsid w:val="009859E8"/>
    <w:rsid w:val="00985CDA"/>
    <w:rsid w:val="00985CED"/>
    <w:rsid w:val="00991287"/>
    <w:rsid w:val="00993B0D"/>
    <w:rsid w:val="00993CB8"/>
    <w:rsid w:val="0099441C"/>
    <w:rsid w:val="00995E82"/>
    <w:rsid w:val="009A1007"/>
    <w:rsid w:val="009A3083"/>
    <w:rsid w:val="009A71D7"/>
    <w:rsid w:val="009B13BA"/>
    <w:rsid w:val="009B59F6"/>
    <w:rsid w:val="009B7FBE"/>
    <w:rsid w:val="009C2463"/>
    <w:rsid w:val="009C3511"/>
    <w:rsid w:val="009C5BE2"/>
    <w:rsid w:val="009C5CDF"/>
    <w:rsid w:val="009C5F38"/>
    <w:rsid w:val="009C6C1D"/>
    <w:rsid w:val="009D278D"/>
    <w:rsid w:val="009D3255"/>
    <w:rsid w:val="009D5CF6"/>
    <w:rsid w:val="009D5F55"/>
    <w:rsid w:val="009D7786"/>
    <w:rsid w:val="009E2944"/>
    <w:rsid w:val="009E35DC"/>
    <w:rsid w:val="009E3949"/>
    <w:rsid w:val="009E79CC"/>
    <w:rsid w:val="009E7BF0"/>
    <w:rsid w:val="009F424F"/>
    <w:rsid w:val="009F4E5E"/>
    <w:rsid w:val="009F7219"/>
    <w:rsid w:val="00A007A6"/>
    <w:rsid w:val="00A013BB"/>
    <w:rsid w:val="00A065EC"/>
    <w:rsid w:val="00A06AE0"/>
    <w:rsid w:val="00A1102D"/>
    <w:rsid w:val="00A12788"/>
    <w:rsid w:val="00A22D3E"/>
    <w:rsid w:val="00A23B09"/>
    <w:rsid w:val="00A268F1"/>
    <w:rsid w:val="00A31E15"/>
    <w:rsid w:val="00A3211A"/>
    <w:rsid w:val="00A321FC"/>
    <w:rsid w:val="00A334FA"/>
    <w:rsid w:val="00A36BFF"/>
    <w:rsid w:val="00A4423C"/>
    <w:rsid w:val="00A45057"/>
    <w:rsid w:val="00A4763A"/>
    <w:rsid w:val="00A47C83"/>
    <w:rsid w:val="00A50013"/>
    <w:rsid w:val="00A53734"/>
    <w:rsid w:val="00A56A53"/>
    <w:rsid w:val="00A56B49"/>
    <w:rsid w:val="00A63340"/>
    <w:rsid w:val="00A63C8A"/>
    <w:rsid w:val="00A67E64"/>
    <w:rsid w:val="00A71CAE"/>
    <w:rsid w:val="00A740F2"/>
    <w:rsid w:val="00A74884"/>
    <w:rsid w:val="00A85A91"/>
    <w:rsid w:val="00A863D8"/>
    <w:rsid w:val="00A86C1D"/>
    <w:rsid w:val="00A87626"/>
    <w:rsid w:val="00A93D78"/>
    <w:rsid w:val="00A96665"/>
    <w:rsid w:val="00A9690C"/>
    <w:rsid w:val="00AA01B4"/>
    <w:rsid w:val="00AA1329"/>
    <w:rsid w:val="00AA2F35"/>
    <w:rsid w:val="00AA5E76"/>
    <w:rsid w:val="00AA738A"/>
    <w:rsid w:val="00AA76C9"/>
    <w:rsid w:val="00AB0529"/>
    <w:rsid w:val="00AD073E"/>
    <w:rsid w:val="00AD1081"/>
    <w:rsid w:val="00AD268A"/>
    <w:rsid w:val="00AE59CB"/>
    <w:rsid w:val="00AF59BA"/>
    <w:rsid w:val="00B019DD"/>
    <w:rsid w:val="00B020F2"/>
    <w:rsid w:val="00B02DF7"/>
    <w:rsid w:val="00B0317D"/>
    <w:rsid w:val="00B14ED4"/>
    <w:rsid w:val="00B24B31"/>
    <w:rsid w:val="00B25B63"/>
    <w:rsid w:val="00B31641"/>
    <w:rsid w:val="00B349E0"/>
    <w:rsid w:val="00B35181"/>
    <w:rsid w:val="00B36318"/>
    <w:rsid w:val="00B3788B"/>
    <w:rsid w:val="00B43476"/>
    <w:rsid w:val="00B43DB4"/>
    <w:rsid w:val="00B440DA"/>
    <w:rsid w:val="00B458A3"/>
    <w:rsid w:val="00B46A1C"/>
    <w:rsid w:val="00B714A3"/>
    <w:rsid w:val="00B734E2"/>
    <w:rsid w:val="00B73B4C"/>
    <w:rsid w:val="00B73E56"/>
    <w:rsid w:val="00B81F7A"/>
    <w:rsid w:val="00B84599"/>
    <w:rsid w:val="00B84869"/>
    <w:rsid w:val="00B92187"/>
    <w:rsid w:val="00B92CC0"/>
    <w:rsid w:val="00B952C3"/>
    <w:rsid w:val="00BA138B"/>
    <w:rsid w:val="00BB62CA"/>
    <w:rsid w:val="00BB6FC4"/>
    <w:rsid w:val="00BB7F26"/>
    <w:rsid w:val="00BC0350"/>
    <w:rsid w:val="00BC0CB4"/>
    <w:rsid w:val="00BC4981"/>
    <w:rsid w:val="00BD5BE8"/>
    <w:rsid w:val="00BD5C50"/>
    <w:rsid w:val="00BD7DB2"/>
    <w:rsid w:val="00BE108A"/>
    <w:rsid w:val="00BE2941"/>
    <w:rsid w:val="00BE48E1"/>
    <w:rsid w:val="00BE5CC1"/>
    <w:rsid w:val="00BE6A6C"/>
    <w:rsid w:val="00BF0FEC"/>
    <w:rsid w:val="00BF648A"/>
    <w:rsid w:val="00BF6A1B"/>
    <w:rsid w:val="00BF6BFE"/>
    <w:rsid w:val="00BF6D7B"/>
    <w:rsid w:val="00C0132D"/>
    <w:rsid w:val="00C01D37"/>
    <w:rsid w:val="00C01DF9"/>
    <w:rsid w:val="00C0444C"/>
    <w:rsid w:val="00C07CF0"/>
    <w:rsid w:val="00C10968"/>
    <w:rsid w:val="00C11662"/>
    <w:rsid w:val="00C11C9B"/>
    <w:rsid w:val="00C162DD"/>
    <w:rsid w:val="00C21D76"/>
    <w:rsid w:val="00C24823"/>
    <w:rsid w:val="00C25305"/>
    <w:rsid w:val="00C301F7"/>
    <w:rsid w:val="00C3712F"/>
    <w:rsid w:val="00C37C71"/>
    <w:rsid w:val="00C406E0"/>
    <w:rsid w:val="00C4261A"/>
    <w:rsid w:val="00C466F3"/>
    <w:rsid w:val="00C47640"/>
    <w:rsid w:val="00C47D18"/>
    <w:rsid w:val="00C522C3"/>
    <w:rsid w:val="00C52B3A"/>
    <w:rsid w:val="00C7412D"/>
    <w:rsid w:val="00C741E9"/>
    <w:rsid w:val="00C755FD"/>
    <w:rsid w:val="00C80AFB"/>
    <w:rsid w:val="00C81646"/>
    <w:rsid w:val="00C85B1B"/>
    <w:rsid w:val="00C865E5"/>
    <w:rsid w:val="00CA1304"/>
    <w:rsid w:val="00CB07D8"/>
    <w:rsid w:val="00CB5B47"/>
    <w:rsid w:val="00CB7529"/>
    <w:rsid w:val="00CB7A61"/>
    <w:rsid w:val="00CC2911"/>
    <w:rsid w:val="00CC3BCD"/>
    <w:rsid w:val="00CC48B3"/>
    <w:rsid w:val="00CC5214"/>
    <w:rsid w:val="00CC5D49"/>
    <w:rsid w:val="00CD2DF8"/>
    <w:rsid w:val="00CD3C3D"/>
    <w:rsid w:val="00CD60E8"/>
    <w:rsid w:val="00CD6158"/>
    <w:rsid w:val="00CD6216"/>
    <w:rsid w:val="00CD6DF9"/>
    <w:rsid w:val="00CE301C"/>
    <w:rsid w:val="00CE4680"/>
    <w:rsid w:val="00CE50DF"/>
    <w:rsid w:val="00CE5336"/>
    <w:rsid w:val="00CF4EC0"/>
    <w:rsid w:val="00D01B68"/>
    <w:rsid w:val="00D06449"/>
    <w:rsid w:val="00D11A82"/>
    <w:rsid w:val="00D17457"/>
    <w:rsid w:val="00D21D3D"/>
    <w:rsid w:val="00D21D68"/>
    <w:rsid w:val="00D231C0"/>
    <w:rsid w:val="00D30E79"/>
    <w:rsid w:val="00D3105C"/>
    <w:rsid w:val="00D33766"/>
    <w:rsid w:val="00D35252"/>
    <w:rsid w:val="00D375D4"/>
    <w:rsid w:val="00D426A8"/>
    <w:rsid w:val="00D4305B"/>
    <w:rsid w:val="00D44DCE"/>
    <w:rsid w:val="00D463C0"/>
    <w:rsid w:val="00D46F56"/>
    <w:rsid w:val="00D47C7C"/>
    <w:rsid w:val="00D51FCF"/>
    <w:rsid w:val="00D52674"/>
    <w:rsid w:val="00D527A3"/>
    <w:rsid w:val="00D55277"/>
    <w:rsid w:val="00D56F14"/>
    <w:rsid w:val="00D60E15"/>
    <w:rsid w:val="00D641CD"/>
    <w:rsid w:val="00D710C1"/>
    <w:rsid w:val="00D72BD3"/>
    <w:rsid w:val="00D73383"/>
    <w:rsid w:val="00D73D89"/>
    <w:rsid w:val="00D74A77"/>
    <w:rsid w:val="00D76299"/>
    <w:rsid w:val="00D7784C"/>
    <w:rsid w:val="00D8091C"/>
    <w:rsid w:val="00D811C0"/>
    <w:rsid w:val="00D817D5"/>
    <w:rsid w:val="00D844F2"/>
    <w:rsid w:val="00D85885"/>
    <w:rsid w:val="00D91CAF"/>
    <w:rsid w:val="00D92950"/>
    <w:rsid w:val="00D92ECE"/>
    <w:rsid w:val="00D93D3F"/>
    <w:rsid w:val="00D94B98"/>
    <w:rsid w:val="00D95770"/>
    <w:rsid w:val="00D957A4"/>
    <w:rsid w:val="00DA5D75"/>
    <w:rsid w:val="00DB053A"/>
    <w:rsid w:val="00DB1D9A"/>
    <w:rsid w:val="00DB21B6"/>
    <w:rsid w:val="00DB6DFA"/>
    <w:rsid w:val="00DB7A4E"/>
    <w:rsid w:val="00DC1CBF"/>
    <w:rsid w:val="00DC2D39"/>
    <w:rsid w:val="00DC4196"/>
    <w:rsid w:val="00DC4E17"/>
    <w:rsid w:val="00DD1457"/>
    <w:rsid w:val="00DD1B24"/>
    <w:rsid w:val="00DD4AAE"/>
    <w:rsid w:val="00DD4E1D"/>
    <w:rsid w:val="00DD79BA"/>
    <w:rsid w:val="00DE7A02"/>
    <w:rsid w:val="00DF1C8D"/>
    <w:rsid w:val="00DF1FE6"/>
    <w:rsid w:val="00DF3529"/>
    <w:rsid w:val="00DF3990"/>
    <w:rsid w:val="00DF7A68"/>
    <w:rsid w:val="00E00E69"/>
    <w:rsid w:val="00E06F9E"/>
    <w:rsid w:val="00E10E20"/>
    <w:rsid w:val="00E11848"/>
    <w:rsid w:val="00E12806"/>
    <w:rsid w:val="00E133FC"/>
    <w:rsid w:val="00E13797"/>
    <w:rsid w:val="00E1388A"/>
    <w:rsid w:val="00E1462F"/>
    <w:rsid w:val="00E15CB2"/>
    <w:rsid w:val="00E15F0C"/>
    <w:rsid w:val="00E20630"/>
    <w:rsid w:val="00E249EC"/>
    <w:rsid w:val="00E264A4"/>
    <w:rsid w:val="00E27EF9"/>
    <w:rsid w:val="00E27FF7"/>
    <w:rsid w:val="00E300EF"/>
    <w:rsid w:val="00E3181B"/>
    <w:rsid w:val="00E3279E"/>
    <w:rsid w:val="00E34121"/>
    <w:rsid w:val="00E36A81"/>
    <w:rsid w:val="00E37444"/>
    <w:rsid w:val="00E37EA5"/>
    <w:rsid w:val="00E43881"/>
    <w:rsid w:val="00E440D5"/>
    <w:rsid w:val="00E4534F"/>
    <w:rsid w:val="00E454B2"/>
    <w:rsid w:val="00E45B87"/>
    <w:rsid w:val="00E51177"/>
    <w:rsid w:val="00E5497C"/>
    <w:rsid w:val="00E55190"/>
    <w:rsid w:val="00E62009"/>
    <w:rsid w:val="00E620BF"/>
    <w:rsid w:val="00E62C93"/>
    <w:rsid w:val="00E72C15"/>
    <w:rsid w:val="00E75B38"/>
    <w:rsid w:val="00E75D7D"/>
    <w:rsid w:val="00E772C8"/>
    <w:rsid w:val="00E77E3A"/>
    <w:rsid w:val="00E82DFC"/>
    <w:rsid w:val="00E8361A"/>
    <w:rsid w:val="00E840C6"/>
    <w:rsid w:val="00E93BD4"/>
    <w:rsid w:val="00E93C70"/>
    <w:rsid w:val="00E942F2"/>
    <w:rsid w:val="00EA0D1C"/>
    <w:rsid w:val="00EA2433"/>
    <w:rsid w:val="00EA3E9C"/>
    <w:rsid w:val="00EA47F0"/>
    <w:rsid w:val="00EB2A58"/>
    <w:rsid w:val="00EB5FE6"/>
    <w:rsid w:val="00EC6D56"/>
    <w:rsid w:val="00EC7A9E"/>
    <w:rsid w:val="00ED3C47"/>
    <w:rsid w:val="00ED466A"/>
    <w:rsid w:val="00ED48C4"/>
    <w:rsid w:val="00ED675E"/>
    <w:rsid w:val="00ED7465"/>
    <w:rsid w:val="00ED7F62"/>
    <w:rsid w:val="00EE1CF3"/>
    <w:rsid w:val="00EE21E6"/>
    <w:rsid w:val="00EE3753"/>
    <w:rsid w:val="00EF37AD"/>
    <w:rsid w:val="00EF5707"/>
    <w:rsid w:val="00EF6353"/>
    <w:rsid w:val="00F03F74"/>
    <w:rsid w:val="00F06CAE"/>
    <w:rsid w:val="00F11EB2"/>
    <w:rsid w:val="00F12138"/>
    <w:rsid w:val="00F14069"/>
    <w:rsid w:val="00F16A36"/>
    <w:rsid w:val="00F17121"/>
    <w:rsid w:val="00F176A5"/>
    <w:rsid w:val="00F221CD"/>
    <w:rsid w:val="00F24C62"/>
    <w:rsid w:val="00F263D2"/>
    <w:rsid w:val="00F2766A"/>
    <w:rsid w:val="00F30ABE"/>
    <w:rsid w:val="00F3329D"/>
    <w:rsid w:val="00F34DE3"/>
    <w:rsid w:val="00F40833"/>
    <w:rsid w:val="00F42B80"/>
    <w:rsid w:val="00F42CD2"/>
    <w:rsid w:val="00F51CA9"/>
    <w:rsid w:val="00F53787"/>
    <w:rsid w:val="00F537FE"/>
    <w:rsid w:val="00F627FD"/>
    <w:rsid w:val="00F637B6"/>
    <w:rsid w:val="00F63853"/>
    <w:rsid w:val="00F63D7A"/>
    <w:rsid w:val="00F64F3F"/>
    <w:rsid w:val="00F73B60"/>
    <w:rsid w:val="00F74CB3"/>
    <w:rsid w:val="00F75915"/>
    <w:rsid w:val="00F77E52"/>
    <w:rsid w:val="00F80EE1"/>
    <w:rsid w:val="00F832BE"/>
    <w:rsid w:val="00F84BC4"/>
    <w:rsid w:val="00F85358"/>
    <w:rsid w:val="00F93DF2"/>
    <w:rsid w:val="00F941F8"/>
    <w:rsid w:val="00F95C77"/>
    <w:rsid w:val="00F95EFF"/>
    <w:rsid w:val="00FB26B7"/>
    <w:rsid w:val="00FB33B1"/>
    <w:rsid w:val="00FC72C7"/>
    <w:rsid w:val="00FD2ABA"/>
    <w:rsid w:val="00FD30BD"/>
    <w:rsid w:val="00FD3772"/>
    <w:rsid w:val="00FD3E19"/>
    <w:rsid w:val="00FD6DC5"/>
    <w:rsid w:val="00FE0A77"/>
    <w:rsid w:val="00FE16E8"/>
    <w:rsid w:val="00FE3418"/>
    <w:rsid w:val="00FE47B6"/>
    <w:rsid w:val="00FE7107"/>
    <w:rsid w:val="00FF1BAD"/>
    <w:rsid w:val="00FF2AC7"/>
    <w:rsid w:val="00FF2E72"/>
    <w:rsid w:val="00FF691A"/>
    <w:rsid w:val="00FF69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BB6D0"/>
  <w15:chartTrackingRefBased/>
  <w15:docId w15:val="{91F8C501-98E1-464B-ADC5-8E11017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81"/>
  </w:style>
  <w:style w:type="paragraph" w:styleId="Titre1">
    <w:name w:val="heading 1"/>
    <w:basedOn w:val="Normal"/>
    <w:next w:val="Normal"/>
    <w:link w:val="Titre1Car"/>
    <w:uiPriority w:val="9"/>
    <w:qFormat/>
    <w:rsid w:val="0076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64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644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44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44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44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44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44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44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44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644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644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44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44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44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44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44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44B3"/>
    <w:rPr>
      <w:rFonts w:eastAsiaTheme="majorEastAsia" w:cstheme="majorBidi"/>
      <w:color w:val="272727" w:themeColor="text1" w:themeTint="D8"/>
    </w:rPr>
  </w:style>
  <w:style w:type="paragraph" w:styleId="Titre">
    <w:name w:val="Title"/>
    <w:basedOn w:val="Normal"/>
    <w:next w:val="Normal"/>
    <w:link w:val="TitreCar"/>
    <w:uiPriority w:val="10"/>
    <w:qFormat/>
    <w:rsid w:val="00764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44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44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44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44B3"/>
    <w:pPr>
      <w:spacing w:before="160"/>
      <w:jc w:val="center"/>
    </w:pPr>
    <w:rPr>
      <w:i/>
      <w:iCs/>
      <w:color w:val="404040" w:themeColor="text1" w:themeTint="BF"/>
    </w:rPr>
  </w:style>
  <w:style w:type="character" w:customStyle="1" w:styleId="CitationCar">
    <w:name w:val="Citation Car"/>
    <w:basedOn w:val="Policepardfaut"/>
    <w:link w:val="Citation"/>
    <w:uiPriority w:val="29"/>
    <w:rsid w:val="007644B3"/>
    <w:rPr>
      <w:i/>
      <w:iCs/>
      <w:color w:val="404040" w:themeColor="text1" w:themeTint="BF"/>
    </w:rPr>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qFormat/>
    <w:rsid w:val="007644B3"/>
    <w:pPr>
      <w:ind w:left="720"/>
      <w:contextualSpacing/>
    </w:pPr>
  </w:style>
  <w:style w:type="character" w:styleId="Emphaseintense">
    <w:name w:val="Intense Emphasis"/>
    <w:basedOn w:val="Policepardfaut"/>
    <w:uiPriority w:val="21"/>
    <w:qFormat/>
    <w:rsid w:val="007644B3"/>
    <w:rPr>
      <w:i/>
      <w:iCs/>
      <w:color w:val="0F4761" w:themeColor="accent1" w:themeShade="BF"/>
    </w:rPr>
  </w:style>
  <w:style w:type="paragraph" w:styleId="Citationintense">
    <w:name w:val="Intense Quote"/>
    <w:basedOn w:val="Normal"/>
    <w:next w:val="Normal"/>
    <w:link w:val="CitationintenseCar"/>
    <w:uiPriority w:val="30"/>
    <w:qFormat/>
    <w:rsid w:val="00764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44B3"/>
    <w:rPr>
      <w:i/>
      <w:iCs/>
      <w:color w:val="0F4761" w:themeColor="accent1" w:themeShade="BF"/>
    </w:rPr>
  </w:style>
  <w:style w:type="character" w:styleId="Rfrenceintense">
    <w:name w:val="Intense Reference"/>
    <w:basedOn w:val="Policepardfaut"/>
    <w:uiPriority w:val="32"/>
    <w:qFormat/>
    <w:rsid w:val="007644B3"/>
    <w:rPr>
      <w:b/>
      <w:bCs/>
      <w:smallCaps/>
      <w:color w:val="0F4761" w:themeColor="accent1" w:themeShade="BF"/>
      <w:spacing w:val="5"/>
    </w:rPr>
  </w:style>
  <w:style w:type="table" w:styleId="Grilledutableau">
    <w:name w:val="Table Grid"/>
    <w:basedOn w:val="TableauNormal"/>
    <w:uiPriority w:val="39"/>
    <w:rsid w:val="0076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44B3"/>
    <w:pPr>
      <w:tabs>
        <w:tab w:val="center" w:pos="4536"/>
        <w:tab w:val="right" w:pos="9072"/>
      </w:tabs>
      <w:spacing w:after="0" w:line="240" w:lineRule="auto"/>
    </w:pPr>
  </w:style>
  <w:style w:type="character" w:customStyle="1" w:styleId="En-tteCar">
    <w:name w:val="En-tête Car"/>
    <w:basedOn w:val="Policepardfaut"/>
    <w:link w:val="En-tte"/>
    <w:uiPriority w:val="99"/>
    <w:rsid w:val="007644B3"/>
  </w:style>
  <w:style w:type="paragraph" w:styleId="Pieddepage">
    <w:name w:val="footer"/>
    <w:basedOn w:val="Normal"/>
    <w:link w:val="PieddepageCar"/>
    <w:uiPriority w:val="99"/>
    <w:unhideWhenUsed/>
    <w:rsid w:val="007644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4B3"/>
  </w:style>
  <w:style w:type="paragraph" w:styleId="NormalWeb">
    <w:name w:val="Normal (Web)"/>
    <w:basedOn w:val="Normal"/>
    <w:uiPriority w:val="99"/>
    <w:unhideWhenUsed/>
    <w:rsid w:val="003F5080"/>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link w:val="Paragraphedeliste"/>
    <w:uiPriority w:val="34"/>
    <w:qFormat/>
    <w:locked/>
    <w:rsid w:val="005900AD"/>
  </w:style>
  <w:style w:type="numbering" w:customStyle="1" w:styleId="Listeactuelle1">
    <w:name w:val="Liste actuelle1"/>
    <w:uiPriority w:val="99"/>
    <w:rsid w:val="00FD2ABA"/>
    <w:pPr>
      <w:numPr>
        <w:numId w:val="1"/>
      </w:numPr>
    </w:pPr>
  </w:style>
  <w:style w:type="table" w:customStyle="1" w:styleId="TableGrid">
    <w:name w:val="TableGrid"/>
    <w:rsid w:val="00925FE1"/>
    <w:pPr>
      <w:spacing w:after="0" w:line="240" w:lineRule="auto"/>
    </w:pPr>
    <w:rPr>
      <w:rFonts w:eastAsiaTheme="minorEastAsia"/>
      <w:kern w:val="0"/>
      <w:sz w:val="22"/>
      <w:szCs w:val="22"/>
      <w:lang w:eastAsia="fr-FR"/>
      <w14:ligatures w14:val="none"/>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59"/>
    <w:rsid w:val="00FF1BAD"/>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7C7677"/>
    <w:pPr>
      <w:spacing w:before="240" w:after="0" w:line="259" w:lineRule="auto"/>
      <w:outlineLvl w:val="9"/>
    </w:pPr>
    <w:rPr>
      <w:kern w:val="0"/>
      <w:sz w:val="32"/>
      <w:szCs w:val="32"/>
      <w:lang w:eastAsia="fr-FR"/>
      <w14:ligatures w14:val="none"/>
    </w:rPr>
  </w:style>
  <w:style w:type="paragraph" w:styleId="TM2">
    <w:name w:val="toc 2"/>
    <w:basedOn w:val="Normal"/>
    <w:next w:val="Normal"/>
    <w:autoRedefine/>
    <w:uiPriority w:val="39"/>
    <w:unhideWhenUsed/>
    <w:rsid w:val="007C7677"/>
    <w:pPr>
      <w:spacing w:after="100"/>
      <w:ind w:left="240"/>
    </w:pPr>
  </w:style>
  <w:style w:type="character" w:styleId="Lienhypertexte">
    <w:name w:val="Hyperlink"/>
    <w:basedOn w:val="Policepardfaut"/>
    <w:uiPriority w:val="99"/>
    <w:unhideWhenUsed/>
    <w:rsid w:val="007C7677"/>
    <w:rPr>
      <w:color w:val="467886" w:themeColor="hyperlink"/>
      <w:u w:val="single"/>
    </w:rPr>
  </w:style>
  <w:style w:type="character" w:customStyle="1" w:styleId="y2iqfc">
    <w:name w:val="y2iqfc"/>
    <w:basedOn w:val="Policepardfaut"/>
    <w:rsid w:val="00D426A8"/>
  </w:style>
  <w:style w:type="paragraph" w:styleId="PrformatHTML">
    <w:name w:val="HTML Preformatted"/>
    <w:basedOn w:val="Normal"/>
    <w:link w:val="PrformatHTMLCar"/>
    <w:uiPriority w:val="99"/>
    <w:semiHidden/>
    <w:unhideWhenUsed/>
    <w:rsid w:val="004E220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E2208"/>
    <w:rPr>
      <w:rFonts w:ascii="Consolas" w:hAnsi="Consolas"/>
      <w:sz w:val="20"/>
      <w:szCs w:val="20"/>
    </w:rPr>
  </w:style>
  <w:style w:type="paragraph" w:styleId="TM1">
    <w:name w:val="toc 1"/>
    <w:basedOn w:val="Normal"/>
    <w:next w:val="Normal"/>
    <w:autoRedefine/>
    <w:uiPriority w:val="39"/>
    <w:unhideWhenUsed/>
    <w:rsid w:val="00703EA8"/>
    <w:pPr>
      <w:spacing w:after="100"/>
    </w:pPr>
  </w:style>
  <w:style w:type="table" w:customStyle="1" w:styleId="TableNormal">
    <w:name w:val="Table Normal"/>
    <w:uiPriority w:val="2"/>
    <w:semiHidden/>
    <w:unhideWhenUsed/>
    <w:qFormat/>
    <w:rsid w:val="00703EA8"/>
    <w:pPr>
      <w:widowControl w:val="0"/>
      <w:autoSpaceDE w:val="0"/>
      <w:autoSpaceDN w:val="0"/>
      <w:spacing w:after="0" w:line="240" w:lineRule="auto"/>
    </w:pPr>
    <w:rPr>
      <w:rFonts w:eastAsiaTheme="minorEastAsia"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auGrille1Clair-Accentuation11">
    <w:name w:val="Tableau Grille 1 Clair - Accentuation 11"/>
    <w:basedOn w:val="TableauNormal"/>
    <w:next w:val="TableauGrille1Clair-Accentuation12"/>
    <w:uiPriority w:val="46"/>
    <w:rsid w:val="0071540E"/>
    <w:pPr>
      <w:spacing w:after="0" w:line="240" w:lineRule="auto"/>
    </w:pPr>
    <w:rPr>
      <w:rFonts w:eastAsia="MS Mincho"/>
      <w:kern w:val="0"/>
      <w:sz w:val="20"/>
      <w:szCs w:val="20"/>
      <w:lang w:val="en-US" w:eastAsia="ja-JP"/>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auGrille1Clair-Accentuation12">
    <w:name w:val="Tableau Grille 1 Clair - Accentuation 12"/>
    <w:basedOn w:val="TableauNormal"/>
    <w:uiPriority w:val="46"/>
    <w:rsid w:val="0071540E"/>
    <w:pPr>
      <w:spacing w:after="0" w:line="240" w:lineRule="auto"/>
    </w:pPr>
    <w:rPr>
      <w:rFonts w:eastAsia="MS Mincho"/>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71540E"/>
    <w:rPr>
      <w:sz w:val="16"/>
      <w:szCs w:val="16"/>
    </w:rPr>
  </w:style>
  <w:style w:type="paragraph" w:styleId="Commentaire">
    <w:name w:val="annotation text"/>
    <w:basedOn w:val="Normal"/>
    <w:link w:val="CommentaireCar"/>
    <w:uiPriority w:val="99"/>
    <w:semiHidden/>
    <w:unhideWhenUsed/>
    <w:rsid w:val="0071540E"/>
    <w:pPr>
      <w:spacing w:before="120" w:after="120" w:line="240" w:lineRule="auto"/>
      <w:jc w:val="both"/>
    </w:pPr>
    <w:rPr>
      <w:rFonts w:ascii="Perpetua" w:eastAsia="MS Mincho" w:hAnsi="Perpetua"/>
      <w:kern w:val="0"/>
      <w:sz w:val="20"/>
      <w:szCs w:val="20"/>
      <w14:ligatures w14:val="none"/>
    </w:rPr>
  </w:style>
  <w:style w:type="character" w:customStyle="1" w:styleId="CommentaireCar">
    <w:name w:val="Commentaire Car"/>
    <w:basedOn w:val="Policepardfaut"/>
    <w:link w:val="Commentaire"/>
    <w:uiPriority w:val="99"/>
    <w:semiHidden/>
    <w:rsid w:val="0071540E"/>
    <w:rPr>
      <w:rFonts w:ascii="Perpetua" w:eastAsia="MS Mincho" w:hAnsi="Perpetua"/>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1540E"/>
    <w:rPr>
      <w:b/>
      <w:bCs/>
    </w:rPr>
  </w:style>
  <w:style w:type="character" w:customStyle="1" w:styleId="ObjetducommentaireCar">
    <w:name w:val="Objet du commentaire Car"/>
    <w:basedOn w:val="CommentaireCar"/>
    <w:link w:val="Objetducommentaire"/>
    <w:uiPriority w:val="99"/>
    <w:semiHidden/>
    <w:rsid w:val="0071540E"/>
    <w:rPr>
      <w:rFonts w:ascii="Perpetua" w:eastAsia="MS Mincho" w:hAnsi="Perpetua"/>
      <w:b/>
      <w:bCs/>
      <w:kern w:val="0"/>
      <w:sz w:val="20"/>
      <w:szCs w:val="20"/>
      <w14:ligatures w14:val="none"/>
    </w:rPr>
  </w:style>
  <w:style w:type="paragraph" w:styleId="Textedebulles">
    <w:name w:val="Balloon Text"/>
    <w:basedOn w:val="Normal"/>
    <w:link w:val="TextedebullesCar"/>
    <w:uiPriority w:val="99"/>
    <w:semiHidden/>
    <w:unhideWhenUsed/>
    <w:rsid w:val="0071540E"/>
    <w:pPr>
      <w:spacing w:after="0" w:line="240" w:lineRule="auto"/>
      <w:jc w:val="both"/>
    </w:pPr>
    <w:rPr>
      <w:rFonts w:ascii="Segoe UI" w:eastAsia="MS Mincho"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71540E"/>
    <w:rPr>
      <w:rFonts w:ascii="Segoe UI" w:eastAsia="MS Mincho" w:hAnsi="Segoe UI" w:cs="Segoe UI"/>
      <w:kern w:val="0"/>
      <w:sz w:val="18"/>
      <w:szCs w:val="18"/>
      <w14:ligatures w14:val="none"/>
    </w:rPr>
  </w:style>
  <w:style w:type="paragraph" w:styleId="Rvision">
    <w:name w:val="Revision"/>
    <w:hidden/>
    <w:uiPriority w:val="99"/>
    <w:semiHidden/>
    <w:rsid w:val="0071540E"/>
    <w:pPr>
      <w:spacing w:after="0" w:line="240" w:lineRule="auto"/>
    </w:pPr>
    <w:rPr>
      <w:rFonts w:ascii="Perpetua" w:eastAsia="MS Mincho" w:hAnsi="Perpetua"/>
      <w:kern w:val="0"/>
      <w:sz w:val="26"/>
      <w14:ligatures w14:val="none"/>
    </w:rPr>
  </w:style>
  <w:style w:type="paragraph" w:customStyle="1" w:styleId="LISTE">
    <w:name w:val="LISTE"/>
    <w:basedOn w:val="Normal"/>
    <w:qFormat/>
    <w:rsid w:val="0071540E"/>
    <w:pPr>
      <w:widowControl w:val="0"/>
      <w:numPr>
        <w:numId w:val="19"/>
      </w:numPr>
      <w:autoSpaceDE w:val="0"/>
      <w:autoSpaceDN w:val="0"/>
      <w:adjustRightInd w:val="0"/>
      <w:spacing w:before="120" w:after="0" w:line="247" w:lineRule="auto"/>
      <w:jc w:val="both"/>
      <w:textAlignment w:val="center"/>
    </w:pPr>
    <w:rPr>
      <w:rFonts w:ascii="Perpetua" w:hAnsi="Perpetua" w:cs="Perpetua"/>
      <w:color w:val="000000"/>
      <w:kern w:val="0"/>
      <w:sz w:val="26"/>
      <w:szCs w:val="26"/>
      <w:lang w:val="fr-CA"/>
      <w14:ligatures w14:val="none"/>
    </w:rPr>
  </w:style>
  <w:style w:type="paragraph" w:styleId="Sansinterligne">
    <w:name w:val="No Spacing"/>
    <w:uiPriority w:val="1"/>
    <w:qFormat/>
    <w:rsid w:val="0071540E"/>
    <w:pPr>
      <w:spacing w:after="0" w:line="240" w:lineRule="auto"/>
    </w:pPr>
    <w:rPr>
      <w:kern w:val="0"/>
      <w:sz w:val="22"/>
      <w:szCs w:val="22"/>
      <w14:ligatures w14:val="none"/>
    </w:rPr>
  </w:style>
  <w:style w:type="paragraph" w:styleId="Notedebasdepage">
    <w:name w:val="footnote text"/>
    <w:basedOn w:val="Normal"/>
    <w:link w:val="NotedebasdepageCar"/>
    <w:uiPriority w:val="99"/>
    <w:unhideWhenUsed/>
    <w:rsid w:val="00837246"/>
    <w:pPr>
      <w:spacing w:after="0" w:line="240" w:lineRule="auto"/>
      <w:jc w:val="both"/>
    </w:pPr>
    <w:rPr>
      <w:rFonts w:ascii="Perpetua" w:eastAsia="MS Mincho" w:hAnsi="Perpetua"/>
      <w:kern w:val="0"/>
      <w:sz w:val="20"/>
      <w:szCs w:val="20"/>
      <w14:ligatures w14:val="none"/>
    </w:rPr>
  </w:style>
  <w:style w:type="character" w:customStyle="1" w:styleId="NotedebasdepageCar">
    <w:name w:val="Note de bas de page Car"/>
    <w:basedOn w:val="Policepardfaut"/>
    <w:link w:val="Notedebasdepage"/>
    <w:uiPriority w:val="99"/>
    <w:rsid w:val="00837246"/>
    <w:rPr>
      <w:rFonts w:ascii="Perpetua" w:eastAsia="MS Mincho" w:hAnsi="Perpetua"/>
      <w:kern w:val="0"/>
      <w:sz w:val="20"/>
      <w:szCs w:val="20"/>
      <w14:ligatures w14:val="none"/>
    </w:rPr>
  </w:style>
  <w:style w:type="character" w:styleId="Appelnotedebasdep">
    <w:name w:val="footnote reference"/>
    <w:basedOn w:val="Policepardfaut"/>
    <w:uiPriority w:val="99"/>
    <w:semiHidden/>
    <w:unhideWhenUsed/>
    <w:rsid w:val="00837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re.expertisefranc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guidelines/docs/swd_br_guidelines_en.pdf" TargetMode="External"/><Relationship Id="rId2" Type="http://schemas.openxmlformats.org/officeDocument/2006/relationships/hyperlink" Target="http://ec.europa.eu/smartregulation/evaluation/docs/eval_comm_sec_2007_213_en.pdf" TargetMode="External"/><Relationship Id="rId1" Type="http://schemas.openxmlformats.org/officeDocument/2006/relationships/hyperlink" Target="http://ec.europa.eu/smart-regulation/docs/com_2013_686_en.pdf" TargetMode="External"/><Relationship Id="rId6" Type="http://schemas.openxmlformats.org/officeDocument/2006/relationships/hyperlink" Target="http://eur-lex.europa.eu/lgal-content/EN/TXT/?uri=OJ:C:2017:210:TOC" TargetMode="External"/><Relationship Id="rId5" Type="http://schemas.openxmlformats.org/officeDocument/2006/relationships/hyperlink" Target="https://ec.europa.eu/neighbourhoodenlargement/sites/near/files/pdf/financial_assistance/ipa/2014/236-2014_cir.pdf" TargetMode="External"/><Relationship Id="rId4" Type="http://schemas.openxmlformats.org/officeDocument/2006/relationships/hyperlink" Target="https://ec.europa.eu/info/sites/info/files/completing-the-better-regulationagenda-better-solutions-for-better-results_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57354D4-7EAC-48E5-A627-A477A87F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17</Pages>
  <Words>5413</Words>
  <Characters>29776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PAIRE</dc:creator>
  <cp:keywords/>
  <dc:description/>
  <cp:lastModifiedBy>Philippe HUMEAU</cp:lastModifiedBy>
  <cp:revision>10</cp:revision>
  <cp:lastPrinted>2025-02-14T06:48:00Z</cp:lastPrinted>
  <dcterms:created xsi:type="dcterms:W3CDTF">2025-02-14T05:26:00Z</dcterms:created>
  <dcterms:modified xsi:type="dcterms:W3CDTF">2025-02-14T10:03:00Z</dcterms:modified>
</cp:coreProperties>
</file>