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83297" w14:textId="77777777" w:rsidR="001A5011" w:rsidRPr="007458F2" w:rsidRDefault="001A5011">
      <w:pPr>
        <w:rPr>
          <w:rFonts w:cstheme="minorHAnsi"/>
        </w:rPr>
      </w:pPr>
      <w:bookmarkStart w:id="0" w:name="_GoBack"/>
      <w:bookmarkEnd w:id="0"/>
    </w:p>
    <w:p w14:paraId="1389A2D3" w14:textId="77777777" w:rsidR="00C53950" w:rsidRPr="007458F2" w:rsidRDefault="00C53950">
      <w:pPr>
        <w:rPr>
          <w:rFonts w:cstheme="minorHAnsi"/>
        </w:rPr>
      </w:pPr>
      <w:r w:rsidRPr="007458F2">
        <w:rPr>
          <w:rFonts w:cstheme="minorHAnsi"/>
        </w:rPr>
        <w:t xml:space="preserve">                                                                    </w:t>
      </w:r>
      <w:r w:rsidRPr="007458F2">
        <w:rPr>
          <w:rFonts w:cstheme="minorHAnsi"/>
          <w:noProof/>
          <w:lang w:eastAsia="fr-FR"/>
        </w:rPr>
        <w:drawing>
          <wp:inline distT="0" distB="0" distL="0" distR="0" wp14:anchorId="75B1007F" wp14:editId="226D0F76">
            <wp:extent cx="883920" cy="727075"/>
            <wp:effectExtent l="0" t="0" r="0" b="0"/>
            <wp:docPr id="1" name="Image 1" descr="C:\Users\hgf\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f\Downloads\ima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887" cy="766531"/>
                    </a:xfrm>
                    <a:prstGeom prst="rect">
                      <a:avLst/>
                    </a:prstGeom>
                    <a:noFill/>
                    <a:ln>
                      <a:noFill/>
                    </a:ln>
                  </pic:spPr>
                </pic:pic>
              </a:graphicData>
            </a:graphic>
          </wp:inline>
        </w:drawing>
      </w:r>
    </w:p>
    <w:p w14:paraId="22383592" w14:textId="77777777" w:rsidR="00C53950" w:rsidRPr="007458F2" w:rsidRDefault="00C53950">
      <w:pPr>
        <w:rPr>
          <w:rFonts w:cstheme="minorHAnsi"/>
        </w:rPr>
      </w:pPr>
    </w:p>
    <w:p w14:paraId="616BEF5D" w14:textId="77777777" w:rsidR="00C53950" w:rsidRPr="007458F2" w:rsidRDefault="00B33A48">
      <w:pPr>
        <w:rPr>
          <w:rFonts w:cstheme="minorHAnsi"/>
        </w:rPr>
      </w:pPr>
      <w:r w:rsidRPr="007458F2">
        <w:rPr>
          <w:rFonts w:cstheme="minorHAnsi"/>
        </w:rPr>
        <w:t>Ministère de l’Intérieur et de la Décentralisation                          Ministère de l’Environnement</w:t>
      </w:r>
    </w:p>
    <w:p w14:paraId="04CAAE03" w14:textId="77777777" w:rsidR="00B33A48" w:rsidRPr="007458F2" w:rsidRDefault="00B33A48" w:rsidP="00B33A48">
      <w:pPr>
        <w:rPr>
          <w:rFonts w:cstheme="minorHAnsi"/>
        </w:rPr>
      </w:pPr>
      <w:r w:rsidRPr="007458F2">
        <w:rPr>
          <w:rFonts w:cstheme="minorHAnsi"/>
        </w:rPr>
        <w:t>Délégation Générale à la Sécurité Civile et à la                              Projet d’Assistance Technique pour</w:t>
      </w:r>
    </w:p>
    <w:p w14:paraId="6E8259CA" w14:textId="77777777" w:rsidR="00B33A48" w:rsidRPr="007458F2" w:rsidRDefault="00B33A48">
      <w:pPr>
        <w:rPr>
          <w:rFonts w:cstheme="minorHAnsi"/>
        </w:rPr>
      </w:pPr>
      <w:r w:rsidRPr="007458F2">
        <w:rPr>
          <w:rFonts w:cstheme="minorHAnsi"/>
        </w:rPr>
        <w:t>Gestion des Crises                                                                               l’Aménagement du Littoral de l’Afrique</w:t>
      </w:r>
    </w:p>
    <w:p w14:paraId="19BB9D23" w14:textId="77777777" w:rsidR="00B33A48" w:rsidRPr="007458F2" w:rsidRDefault="00B33A48">
      <w:pPr>
        <w:rPr>
          <w:rFonts w:cstheme="minorHAnsi"/>
        </w:rPr>
      </w:pPr>
      <w:r w:rsidRPr="007458F2">
        <w:rPr>
          <w:rFonts w:cstheme="minorHAnsi"/>
        </w:rPr>
        <w:t xml:space="preserve">      </w:t>
      </w:r>
      <w:r w:rsidR="00912C6E" w:rsidRPr="007458F2">
        <w:rPr>
          <w:rFonts w:cstheme="minorHAnsi"/>
        </w:rPr>
        <w:t xml:space="preserve">                                                                                                         </w:t>
      </w:r>
      <w:r w:rsidRPr="007458F2">
        <w:rPr>
          <w:rFonts w:cstheme="minorHAnsi"/>
        </w:rPr>
        <w:t xml:space="preserve">  </w:t>
      </w:r>
      <w:proofErr w:type="gramStart"/>
      <w:r w:rsidR="00912C6E" w:rsidRPr="007458F2">
        <w:rPr>
          <w:rFonts w:cstheme="minorHAnsi"/>
        </w:rPr>
        <w:t>de</w:t>
      </w:r>
      <w:proofErr w:type="gramEnd"/>
      <w:r w:rsidR="00912C6E" w:rsidRPr="007458F2">
        <w:rPr>
          <w:rFonts w:cstheme="minorHAnsi"/>
        </w:rPr>
        <w:t xml:space="preserve"> l’Ouest (WACA)</w:t>
      </w:r>
      <w:r w:rsidRPr="007458F2">
        <w:rPr>
          <w:rFonts w:cstheme="minorHAnsi"/>
        </w:rPr>
        <w:t xml:space="preserve">                         </w:t>
      </w:r>
    </w:p>
    <w:p w14:paraId="4D87F9D7" w14:textId="77777777" w:rsidR="00C53950" w:rsidRPr="007458F2" w:rsidRDefault="00C53950">
      <w:pPr>
        <w:rPr>
          <w:rFonts w:cstheme="minorHAnsi"/>
        </w:rPr>
      </w:pPr>
    </w:p>
    <w:p w14:paraId="74889ACC" w14:textId="77777777" w:rsidR="003B69DC" w:rsidRPr="007458F2" w:rsidRDefault="003B69DC" w:rsidP="003B69DC">
      <w:pPr>
        <w:pStyle w:val="NormalWeb"/>
        <w:pBdr>
          <w:bottom w:val="single" w:sz="4" w:space="1" w:color="auto"/>
        </w:pBdr>
        <w:spacing w:before="0" w:beforeAutospacing="0" w:after="0" w:afterAutospacing="0"/>
        <w:jc w:val="center"/>
        <w:rPr>
          <w:rFonts w:asciiTheme="minorHAnsi" w:eastAsiaTheme="minorHAnsi" w:hAnsiTheme="minorHAnsi" w:cstheme="minorHAnsi"/>
          <w:b/>
          <w:sz w:val="22"/>
          <w:szCs w:val="22"/>
          <w:lang w:eastAsia="en-US"/>
        </w:rPr>
      </w:pPr>
      <w:r w:rsidRPr="007458F2">
        <w:rPr>
          <w:rFonts w:asciiTheme="minorHAnsi" w:eastAsiaTheme="minorHAnsi" w:hAnsiTheme="minorHAnsi" w:cstheme="minorHAnsi"/>
          <w:b/>
          <w:sz w:val="22"/>
          <w:szCs w:val="22"/>
          <w:lang w:eastAsia="en-US"/>
        </w:rPr>
        <w:t>Termes de référence</w:t>
      </w:r>
    </w:p>
    <w:p w14:paraId="37A78151" w14:textId="77777777" w:rsidR="003B69DC" w:rsidRPr="007458F2" w:rsidRDefault="007E7B66" w:rsidP="007E7B66">
      <w:pPr>
        <w:jc w:val="center"/>
        <w:rPr>
          <w:rFonts w:cstheme="minorHAnsi"/>
          <w:b/>
        </w:rPr>
      </w:pPr>
      <w:r w:rsidRPr="007458F2">
        <w:rPr>
          <w:rFonts w:cstheme="minorHAnsi"/>
          <w:b/>
        </w:rPr>
        <w:t>Consultant pour la conception d’un Système d’Alerte Précoce littoral</w:t>
      </w:r>
    </w:p>
    <w:p w14:paraId="3018C7FC" w14:textId="77777777" w:rsidR="003B69DC" w:rsidRPr="007458F2" w:rsidRDefault="003B69DC" w:rsidP="003B69DC">
      <w:pPr>
        <w:spacing w:after="0" w:line="240" w:lineRule="auto"/>
        <w:jc w:val="both"/>
        <w:rPr>
          <w:rFonts w:cstheme="minorHAnsi"/>
          <w:b/>
          <w:color w:val="000000"/>
        </w:rPr>
      </w:pPr>
    </w:p>
    <w:p w14:paraId="41BCD3EE" w14:textId="77777777" w:rsidR="00912C6E" w:rsidRPr="007458F2" w:rsidRDefault="003B69DC" w:rsidP="00912C6E">
      <w:pPr>
        <w:pStyle w:val="NormalWeb"/>
        <w:numPr>
          <w:ilvl w:val="0"/>
          <w:numId w:val="2"/>
        </w:numPr>
        <w:spacing w:before="0" w:beforeAutospacing="0" w:after="120" w:afterAutospacing="0"/>
        <w:ind w:hanging="180"/>
        <w:jc w:val="both"/>
        <w:rPr>
          <w:rFonts w:asciiTheme="minorHAnsi" w:eastAsiaTheme="minorHAnsi" w:hAnsiTheme="minorHAnsi" w:cstheme="minorHAnsi"/>
          <w:b/>
          <w:color w:val="1A1A1A"/>
        </w:rPr>
      </w:pPr>
      <w:r w:rsidRPr="007458F2">
        <w:rPr>
          <w:rFonts w:asciiTheme="minorHAnsi" w:eastAsiaTheme="minorHAnsi" w:hAnsiTheme="minorHAnsi" w:cstheme="minorHAnsi"/>
          <w:b/>
          <w:color w:val="1A1A1A"/>
        </w:rPr>
        <w:t>CONTEXTE</w:t>
      </w:r>
    </w:p>
    <w:p w14:paraId="041B32F2" w14:textId="77777777" w:rsidR="003B69DC" w:rsidRPr="007458F2" w:rsidRDefault="003B69DC" w:rsidP="00175DC2">
      <w:pPr>
        <w:pStyle w:val="NormalWeb"/>
        <w:spacing w:before="0" w:beforeAutospacing="0" w:after="120" w:afterAutospacing="0"/>
        <w:jc w:val="both"/>
        <w:rPr>
          <w:rFonts w:asciiTheme="minorHAnsi" w:eastAsiaTheme="minorHAnsi" w:hAnsiTheme="minorHAnsi" w:cstheme="minorHAnsi"/>
          <w:b/>
          <w:color w:val="1A1A1A"/>
          <w:sz w:val="22"/>
          <w:szCs w:val="22"/>
        </w:rPr>
      </w:pPr>
      <w:r w:rsidRPr="007458F2">
        <w:rPr>
          <w:rFonts w:asciiTheme="minorHAnsi" w:hAnsiTheme="minorHAnsi" w:cstheme="minorHAnsi"/>
          <w:sz w:val="22"/>
          <w:szCs w:val="22"/>
          <w:lang w:bidi="fr-FR"/>
        </w:rPr>
        <w:t xml:space="preserve">Le littoral mauritanien s’étend sur 750 km et abrite une grande diversité biologique marine et côtière. Quasiment inhabité avant les années 50, le littoral mauritanien devient peu à peu le centre du développement économique du pays. </w:t>
      </w:r>
      <w:r w:rsidR="00B97720" w:rsidRPr="007458F2">
        <w:rPr>
          <w:rFonts w:asciiTheme="minorHAnsi" w:hAnsiTheme="minorHAnsi" w:cstheme="minorHAnsi"/>
          <w:sz w:val="22"/>
          <w:szCs w:val="22"/>
          <w:lang w:bidi="fr-FR"/>
        </w:rPr>
        <w:t xml:space="preserve">Les activités liées à ce centre de développement en plus de la nature même du littoral mauritanien ont fait apparaître un nombre important de risques de catastrophes dont </w:t>
      </w:r>
      <w:r w:rsidR="00175DC2" w:rsidRPr="007458F2">
        <w:rPr>
          <w:rFonts w:asciiTheme="minorHAnsi" w:hAnsiTheme="minorHAnsi" w:cstheme="minorHAnsi"/>
          <w:sz w:val="22"/>
          <w:szCs w:val="22"/>
          <w:lang w:bidi="fr-FR"/>
        </w:rPr>
        <w:t>la prévention</w:t>
      </w:r>
      <w:r w:rsidR="00B97720" w:rsidRPr="007458F2">
        <w:rPr>
          <w:rFonts w:asciiTheme="minorHAnsi" w:hAnsiTheme="minorHAnsi" w:cstheme="minorHAnsi"/>
          <w:sz w:val="22"/>
          <w:szCs w:val="22"/>
          <w:lang w:bidi="fr-FR"/>
        </w:rPr>
        <w:t xml:space="preserve"> et la gestion doivent être pris au sérieux</w:t>
      </w:r>
      <w:r w:rsidRPr="007458F2">
        <w:rPr>
          <w:rFonts w:asciiTheme="minorHAnsi" w:hAnsiTheme="minorHAnsi" w:cstheme="minorHAnsi"/>
          <w:sz w:val="22"/>
          <w:szCs w:val="22"/>
          <w:lang w:bidi="fr-FR"/>
        </w:rPr>
        <w:t xml:space="preserve">. Parmi ces </w:t>
      </w:r>
      <w:r w:rsidR="00175DC2" w:rsidRPr="007458F2">
        <w:rPr>
          <w:rFonts w:asciiTheme="minorHAnsi" w:hAnsiTheme="minorHAnsi" w:cstheme="minorHAnsi"/>
          <w:sz w:val="22"/>
          <w:szCs w:val="22"/>
          <w:lang w:bidi="fr-FR"/>
        </w:rPr>
        <w:t>risques</w:t>
      </w:r>
      <w:r w:rsidRPr="007458F2">
        <w:rPr>
          <w:rFonts w:asciiTheme="minorHAnsi" w:hAnsiTheme="minorHAnsi" w:cstheme="minorHAnsi"/>
          <w:sz w:val="22"/>
          <w:szCs w:val="22"/>
          <w:lang w:bidi="fr-FR"/>
        </w:rPr>
        <w:t xml:space="preserve"> figurent : (i) </w:t>
      </w:r>
      <w:r w:rsidRPr="007458F2">
        <w:rPr>
          <w:rFonts w:asciiTheme="minorHAnsi" w:hAnsiTheme="minorHAnsi" w:cstheme="minorHAnsi"/>
          <w:b/>
          <w:bCs/>
          <w:sz w:val="22"/>
          <w:szCs w:val="22"/>
          <w:lang w:bidi="fr-FR"/>
        </w:rPr>
        <w:t>la détérioration des dunes et le risque d’inondations côtières qui en découlent ; (ii) l’inondation par remontée des nappes phréatiques lorsque les sols sont saturés par les fuites des réseaux d’eau et d’assainissement ; (iii) les pluies ; (iv) la pollution ; (v) la salinisation des ressources en eau ;(vi) l’érosion côtière due aux pressions naturelles et anthropiques (infrastructure) ;(vii)</w:t>
      </w:r>
      <w:r w:rsidR="00912C6E" w:rsidRPr="007458F2">
        <w:rPr>
          <w:rFonts w:asciiTheme="minorHAnsi" w:hAnsiTheme="minorHAnsi" w:cstheme="minorHAnsi"/>
          <w:b/>
          <w:bCs/>
          <w:sz w:val="22"/>
          <w:szCs w:val="22"/>
          <w:lang w:bidi="fr-FR"/>
        </w:rPr>
        <w:t xml:space="preserve"> </w:t>
      </w:r>
      <w:r w:rsidRPr="007458F2">
        <w:rPr>
          <w:rFonts w:asciiTheme="minorHAnsi" w:hAnsiTheme="minorHAnsi" w:cstheme="minorHAnsi"/>
          <w:b/>
          <w:bCs/>
          <w:sz w:val="22"/>
          <w:szCs w:val="22"/>
          <w:lang w:bidi="fr-FR"/>
        </w:rPr>
        <w:t xml:space="preserve">les accidents maritimes. </w:t>
      </w:r>
    </w:p>
    <w:p w14:paraId="227E2D75" w14:textId="44503AC5" w:rsidR="003B69DC" w:rsidRPr="007458F2" w:rsidRDefault="00175DC2" w:rsidP="00BD0880">
      <w:pPr>
        <w:pStyle w:val="Paragraphedeliste"/>
        <w:tabs>
          <w:tab w:val="left" w:pos="360"/>
        </w:tabs>
        <w:spacing w:after="120" w:line="240" w:lineRule="auto"/>
        <w:ind w:left="0"/>
        <w:contextualSpacing w:val="0"/>
        <w:jc w:val="both"/>
        <w:rPr>
          <w:rFonts w:cstheme="minorHAnsi"/>
          <w:lang w:bidi="fr-FR"/>
        </w:rPr>
      </w:pPr>
      <w:r w:rsidRPr="007458F2">
        <w:rPr>
          <w:rFonts w:cstheme="minorHAnsi"/>
          <w:lang w:bidi="fr-FR"/>
        </w:rPr>
        <w:t>Il faut dire que le l</w:t>
      </w:r>
      <w:r w:rsidR="003B69DC" w:rsidRPr="007458F2">
        <w:rPr>
          <w:rFonts w:cstheme="minorHAnsi"/>
          <w:lang w:bidi="fr-FR"/>
        </w:rPr>
        <w:t>ittoral est un espace multi-acteurs et multifonctionnel. Il est passé tour à tour sous l’autorité du Ministère de l’Intérieur et de la Décentralisation (MIDEC), du Ministère des Pêches et de l’Economie Maritime (MPEM) et du Ministère de l’Environnement et du Développement Durable (MEDD). A l’heure actuelle, le domaine public maritime relève du MPEM, les domaines portuaires du Ministère de l’Equipement et des transports (MET), et le parc national du banc d’</w:t>
      </w:r>
      <w:proofErr w:type="spellStart"/>
      <w:r w:rsidR="003B69DC" w:rsidRPr="007458F2">
        <w:rPr>
          <w:rFonts w:cstheme="minorHAnsi"/>
          <w:lang w:bidi="fr-FR"/>
        </w:rPr>
        <w:t>Arguin</w:t>
      </w:r>
      <w:proofErr w:type="spellEnd"/>
      <w:r w:rsidR="003B69DC" w:rsidRPr="007458F2">
        <w:rPr>
          <w:rFonts w:cstheme="minorHAnsi"/>
          <w:lang w:bidi="fr-FR"/>
        </w:rPr>
        <w:t xml:space="preserve"> (PNBA) a été rattaché au secrétariat général du gouvernement</w:t>
      </w:r>
      <w:r w:rsidR="006F3F42" w:rsidRPr="007458F2">
        <w:rPr>
          <w:rFonts w:cstheme="minorHAnsi"/>
          <w:lang w:bidi="fr-FR"/>
        </w:rPr>
        <w:t>,</w:t>
      </w:r>
      <w:r w:rsidR="00F7746D" w:rsidRPr="00B03901">
        <w:rPr>
          <w:rFonts w:cstheme="minorHAnsi"/>
          <w:lang w:bidi="fr-FR"/>
        </w:rPr>
        <w:t xml:space="preserve"> </w:t>
      </w:r>
      <w:r w:rsidR="00F7746D" w:rsidRPr="007458F2">
        <w:rPr>
          <w:rFonts w:cstheme="minorHAnsi"/>
          <w:lang w:bidi="fr-FR"/>
        </w:rPr>
        <w:t xml:space="preserve">alors que </w:t>
      </w:r>
      <w:r w:rsidR="002C0ACB" w:rsidRPr="007458F2">
        <w:rPr>
          <w:rFonts w:cstheme="minorHAnsi"/>
          <w:lang w:bidi="fr-FR"/>
        </w:rPr>
        <w:t>la « gestion du littoral » est sous la responsabilité du MEDD.</w:t>
      </w:r>
    </w:p>
    <w:p w14:paraId="5DA2962D" w14:textId="77777777" w:rsidR="003B69DC" w:rsidRPr="007458F2" w:rsidRDefault="003B69DC" w:rsidP="00912C6E">
      <w:pPr>
        <w:pStyle w:val="Paragraphedeliste"/>
        <w:tabs>
          <w:tab w:val="left" w:pos="360"/>
        </w:tabs>
        <w:spacing w:after="120" w:line="240" w:lineRule="auto"/>
        <w:ind w:left="0"/>
        <w:contextualSpacing w:val="0"/>
        <w:jc w:val="both"/>
        <w:rPr>
          <w:rFonts w:cstheme="minorHAnsi"/>
          <w:lang w:bidi="fr-FR"/>
        </w:rPr>
      </w:pPr>
      <w:r w:rsidRPr="007458F2">
        <w:rPr>
          <w:rFonts w:cstheme="minorHAnsi"/>
          <w:lang w:bidi="fr-FR"/>
        </w:rPr>
        <w:t xml:space="preserve">Le plan directeur d’aménagement du littoral de Mauritanie (PDALM), élaboré en 2005 et présenté au conseil des ministres en 2007, est le premier document prospectif réalisé à l’échelle nationale pour organiser un développement durable du littoral, son élaboration a conduit par la suite à la promulgation en 2007 d’une ordonnance relative au littoral et la mise en place d’un Conseil Consultatif National du Littoral (CCNL) en 2010. </w:t>
      </w:r>
    </w:p>
    <w:p w14:paraId="416830C9" w14:textId="77777777" w:rsidR="003B69DC" w:rsidRPr="007458F2" w:rsidRDefault="003B69DC" w:rsidP="00912C6E">
      <w:pPr>
        <w:pStyle w:val="Paragraphedeliste"/>
        <w:tabs>
          <w:tab w:val="left" w:pos="360"/>
        </w:tabs>
        <w:spacing w:after="120" w:line="240" w:lineRule="auto"/>
        <w:ind w:left="0"/>
        <w:contextualSpacing w:val="0"/>
        <w:jc w:val="both"/>
        <w:rPr>
          <w:rFonts w:cstheme="minorHAnsi"/>
          <w:lang w:bidi="fr-FR"/>
        </w:rPr>
      </w:pPr>
      <w:r w:rsidRPr="007458F2">
        <w:rPr>
          <w:rFonts w:cstheme="minorHAnsi"/>
          <w:lang w:bidi="fr-FR"/>
        </w:rPr>
        <w:t>De nombreuses institutions interviennent en matière de protection du milieu côtier. Elles sont très diversifiées, certaines sont publiques d’autres privées, certaines sont spécifiquement consacrées à la protection du milieu côtier, d’autres se consacrent à un secteur ayant un impact sur le milieu côtier et le prennent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tId="54EB6D35" w:rsidR="00912C6E" w:rsidRPr="007458F2" w:rsidRDefault="003B69DC" w:rsidP="00912C6E">
      <w:pPr>
        <w:pStyle w:val="Paragraphedeliste"/>
        <w:tabs>
          <w:tab w:val="left" w:pos="360"/>
        </w:tabs>
        <w:spacing w:after="120" w:line="240" w:lineRule="auto"/>
        <w:ind w:left="0"/>
        <w:contextualSpacing w:val="0"/>
        <w:jc w:val="both"/>
        <w:rPr>
          <w:rFonts w:cstheme="minorHAnsi"/>
          <w:lang w:bidi="fr-FR"/>
        </w:rPr>
      </w:pPr>
      <w:r w:rsidRPr="007458F2">
        <w:rPr>
          <w:rFonts w:cstheme="minorHAnsi"/>
          <w:lang w:bidi="fr-FR"/>
        </w:rPr>
        <w:lastRenderedPageBreak/>
        <w:t>Ce contexte, qui est aussi celui de beaucoup de pays côtiers de l’Afrique de l’ouest, a conduit la Banque mondiale, à la demande de ceux-ci, à élaborer un programme d’assistance technique dédié à la gestion intégrée du littoral et à la lutte contre l’érosion côtière en Afrique de l’ouest (Programme « WACA ») et dont la Mauritanie est bénéficiaire. Le programme vise à aborder les facteurs techniques, économiques et institutionnels en vue de renforcer la gouvernance régionale et nationale dans les pays ciblés et d’améliorer leur base de connaissances sur l’érosion côtière, les inondations et autres risques liés aux changements climatiques le long des côtes. De même, une coopération étroite a</w:t>
      </w:r>
      <w:r w:rsidR="00322AB8" w:rsidRPr="007458F2">
        <w:rPr>
          <w:rFonts w:cstheme="minorHAnsi"/>
          <w:lang w:bidi="fr-FR"/>
        </w:rPr>
        <w:t>vait</w:t>
      </w:r>
      <w:r w:rsidRPr="007458F2">
        <w:rPr>
          <w:rFonts w:cstheme="minorHAnsi"/>
          <w:lang w:bidi="fr-FR"/>
        </w:rPr>
        <w:t xml:space="preserve"> été établie entre le programme WACA et le projet de la GIZ Adaptation au Changement Climatique des Villes Côtières (ACCVC) qui </w:t>
      </w:r>
      <w:r w:rsidR="00322AB8" w:rsidRPr="007458F2">
        <w:rPr>
          <w:rFonts w:cstheme="minorHAnsi"/>
          <w:lang w:bidi="fr-FR"/>
        </w:rPr>
        <w:t xml:space="preserve">a pris </w:t>
      </w:r>
      <w:r w:rsidRPr="007458F2">
        <w:rPr>
          <w:rFonts w:cstheme="minorHAnsi"/>
          <w:lang w:bidi="fr-FR"/>
        </w:rPr>
        <w:t>fin</w:t>
      </w:r>
      <w:r w:rsidR="00322AB8" w:rsidRPr="007458F2">
        <w:rPr>
          <w:rFonts w:cstheme="minorHAnsi"/>
          <w:lang w:bidi="fr-FR"/>
        </w:rPr>
        <w:t xml:space="preserve"> en</w:t>
      </w:r>
      <w:r w:rsidRPr="007458F2">
        <w:rPr>
          <w:rFonts w:cstheme="minorHAnsi"/>
          <w:lang w:bidi="fr-FR"/>
        </w:rPr>
        <w:t xml:space="preserve"> mars 2017.  </w:t>
      </w:r>
    </w:p>
    <w:p w14:paraId="72643FBE" w14:textId="12EFB68B" w:rsidR="003B69DC" w:rsidRPr="007458F2" w:rsidRDefault="003C7FDE" w:rsidP="00BD0880">
      <w:pPr>
        <w:pStyle w:val="Paragraphedeliste"/>
        <w:tabs>
          <w:tab w:val="left" w:pos="360"/>
        </w:tabs>
        <w:spacing w:after="120" w:line="240" w:lineRule="auto"/>
        <w:ind w:left="0"/>
        <w:contextualSpacing w:val="0"/>
        <w:jc w:val="both"/>
        <w:rPr>
          <w:rFonts w:cstheme="minorHAnsi"/>
          <w:lang w:bidi="fr-FR"/>
        </w:rPr>
      </w:pPr>
      <w:r>
        <w:rPr>
          <w:rFonts w:cstheme="minorHAnsi"/>
          <w:lang w:bidi="fr-FR"/>
        </w:rPr>
        <w:t>Avec le PDALM</w:t>
      </w:r>
      <w:r w:rsidR="00BD0880">
        <w:rPr>
          <w:rFonts w:cstheme="minorHAnsi"/>
          <w:lang w:bidi="fr-FR"/>
        </w:rPr>
        <w:t xml:space="preserve"> et son PIM,</w:t>
      </w:r>
      <w:r w:rsidR="003B69DC" w:rsidRPr="007458F2">
        <w:rPr>
          <w:rFonts w:cstheme="minorHAnsi"/>
          <w:lang w:bidi="fr-FR"/>
        </w:rPr>
        <w:t xml:space="preserve"> </w:t>
      </w:r>
      <w:r w:rsidR="00BD0880">
        <w:rPr>
          <w:rFonts w:cstheme="minorHAnsi"/>
          <w:lang w:bidi="fr-FR"/>
        </w:rPr>
        <w:t xml:space="preserve">la </w:t>
      </w:r>
      <w:r w:rsidR="003B69DC" w:rsidRPr="007458F2">
        <w:rPr>
          <w:rFonts w:cstheme="minorHAnsi"/>
          <w:lang w:bidi="fr-FR"/>
        </w:rPr>
        <w:t>Mauritanie</w:t>
      </w:r>
      <w:r w:rsidR="00BD0880">
        <w:rPr>
          <w:rFonts w:cstheme="minorHAnsi"/>
          <w:lang w:bidi="fr-FR"/>
        </w:rPr>
        <w:t xml:space="preserve"> dispose,</w:t>
      </w:r>
      <w:r w:rsidR="003B69DC" w:rsidRPr="007458F2">
        <w:rPr>
          <w:rFonts w:cstheme="minorHAnsi"/>
          <w:lang w:bidi="fr-FR"/>
        </w:rPr>
        <w:t xml:space="preserve"> de façon globale</w:t>
      </w:r>
      <w:r w:rsidR="00BD0880">
        <w:rPr>
          <w:rFonts w:cstheme="minorHAnsi"/>
          <w:lang w:bidi="fr-FR"/>
        </w:rPr>
        <w:t>,</w:t>
      </w:r>
      <w:r w:rsidR="003B69DC" w:rsidRPr="007458F2">
        <w:rPr>
          <w:rFonts w:cstheme="minorHAnsi"/>
          <w:lang w:bidi="fr-FR"/>
        </w:rPr>
        <w:t xml:space="preserve"> d’un plan d’action pour l’aménagement, le développement et l’adaptation aux changements climatiques bâti à partir d’une analyse rigoureuse de toutes les variables (économiques, gestion des risques et catastrophes, changement climatique, urbanistiques et autres) permettant de dégager des options et une vision claire de développement global et intégré de cet espace. </w:t>
      </w:r>
    </w:p>
    <w:p w14:paraId="0AEE6286" w14:textId="43F101B1" w:rsidR="003B69DC" w:rsidRPr="007458F2" w:rsidRDefault="00BD0880" w:rsidP="00B97720">
      <w:pPr>
        <w:pStyle w:val="Paragraphedeliste"/>
        <w:tabs>
          <w:tab w:val="left" w:pos="360"/>
        </w:tabs>
        <w:spacing w:after="120" w:line="240" w:lineRule="auto"/>
        <w:ind w:left="0"/>
        <w:contextualSpacing w:val="0"/>
        <w:jc w:val="both"/>
        <w:rPr>
          <w:rFonts w:cstheme="minorHAnsi"/>
          <w:lang w:bidi="fr-FR"/>
        </w:rPr>
      </w:pPr>
      <w:r>
        <w:rPr>
          <w:rFonts w:cstheme="minorHAnsi"/>
          <w:lang w:bidi="fr-FR"/>
        </w:rPr>
        <w:t xml:space="preserve">Ce plan a permis </w:t>
      </w:r>
      <w:r w:rsidRPr="007458F2">
        <w:rPr>
          <w:rFonts w:cstheme="minorHAnsi"/>
          <w:lang w:bidi="fr-FR"/>
        </w:rPr>
        <w:t>de</w:t>
      </w:r>
      <w:r w:rsidR="003B69DC" w:rsidRPr="007458F2">
        <w:rPr>
          <w:rFonts w:cstheme="minorHAnsi"/>
          <w:lang w:bidi="fr-FR"/>
        </w:rPr>
        <w:t xml:space="preserve"> prendre en compte de nouveaux éléments y compri</w:t>
      </w:r>
      <w:r w:rsidR="00175DC2" w:rsidRPr="007458F2">
        <w:rPr>
          <w:rFonts w:cstheme="minorHAnsi"/>
          <w:lang w:bidi="fr-FR"/>
        </w:rPr>
        <w:t>s (et de façon non-exhaustive) :</w:t>
      </w:r>
    </w:p>
    <w:p w14:paraId="764663F3" w14:textId="77777777" w:rsidR="003B69DC" w:rsidRPr="007458F2" w:rsidRDefault="00B97720" w:rsidP="003B69DC">
      <w:pPr>
        <w:pStyle w:val="Paragraphedeliste"/>
        <w:numPr>
          <w:ilvl w:val="0"/>
          <w:numId w:val="1"/>
        </w:numPr>
        <w:spacing w:after="120" w:line="240" w:lineRule="auto"/>
        <w:jc w:val="both"/>
        <w:rPr>
          <w:rFonts w:eastAsia="Calibri" w:cstheme="minorHAnsi"/>
          <w:lang w:bidi="fr-FR"/>
        </w:rPr>
      </w:pPr>
      <w:r w:rsidRPr="007458F2">
        <w:rPr>
          <w:rFonts w:eastAsia="Calibri" w:cstheme="minorHAnsi"/>
          <w:lang w:bidi="fr-FR"/>
        </w:rPr>
        <w:t>Les</w:t>
      </w:r>
      <w:r w:rsidR="003B69DC" w:rsidRPr="007458F2">
        <w:rPr>
          <w:rFonts w:eastAsia="Calibri" w:cstheme="minorHAnsi"/>
          <w:lang w:bidi="fr-FR"/>
        </w:rPr>
        <w:t xml:space="preserve"> nouveaux projets de développement et d’infrastructures sur la côte </w:t>
      </w:r>
      <w:r w:rsidR="003B69DC" w:rsidRPr="007458F2">
        <w:rPr>
          <w:rFonts w:cstheme="minorHAnsi"/>
          <w:color w:val="1A1A1A"/>
        </w:rPr>
        <w:t>tels que la Zone Franche de Nouadhibou, la ville nouvelle de Chami et les projets touristiques éventuels sur la côte </w:t>
      </w:r>
      <w:r w:rsidR="003B69DC" w:rsidRPr="007458F2">
        <w:rPr>
          <w:rFonts w:eastAsia="Calibri" w:cstheme="minorHAnsi"/>
          <w:lang w:bidi="fr-FR"/>
        </w:rPr>
        <w:t xml:space="preserve">; </w:t>
      </w:r>
    </w:p>
    <w:p w14:paraId="0575671A" w14:textId="77777777" w:rsidR="003B69DC" w:rsidRPr="007458F2" w:rsidRDefault="00175DC2" w:rsidP="003B69DC">
      <w:pPr>
        <w:pStyle w:val="Paragraphedeliste"/>
        <w:numPr>
          <w:ilvl w:val="0"/>
          <w:numId w:val="1"/>
        </w:numPr>
        <w:spacing w:line="240" w:lineRule="auto"/>
        <w:jc w:val="both"/>
        <w:rPr>
          <w:rFonts w:eastAsia="Calibri" w:cstheme="minorHAnsi"/>
          <w:lang w:bidi="fr-FR"/>
        </w:rPr>
      </w:pPr>
      <w:r w:rsidRPr="007458F2">
        <w:rPr>
          <w:rFonts w:eastAsia="Calibri" w:cstheme="minorHAnsi"/>
          <w:lang w:bidi="fr-FR"/>
        </w:rPr>
        <w:t>Les</w:t>
      </w:r>
      <w:r w:rsidR="003B69DC" w:rsidRPr="007458F2">
        <w:rPr>
          <w:rFonts w:eastAsia="Calibri" w:cstheme="minorHAnsi"/>
          <w:lang w:bidi="fr-FR"/>
        </w:rPr>
        <w:t xml:space="preserve"> impacts des changements climatiques sur le littoral et les mesures d’adaptation et de mitigation y afférentes tout en faisant la distinction entre </w:t>
      </w:r>
      <w:r w:rsidR="003B69DC" w:rsidRPr="007458F2">
        <w:rPr>
          <w:rFonts w:cstheme="minorHAnsi"/>
        </w:rPr>
        <w:t xml:space="preserve">les zones urbaines et les zones comprenant un intérêt écologique tel que </w:t>
      </w:r>
      <w:r w:rsidRPr="007458F2">
        <w:rPr>
          <w:rFonts w:cstheme="minorHAnsi"/>
        </w:rPr>
        <w:t>les zones sensibles</w:t>
      </w:r>
      <w:r w:rsidR="003B69DC" w:rsidRPr="007458F2">
        <w:rPr>
          <w:rFonts w:cstheme="minorHAnsi"/>
        </w:rPr>
        <w:t xml:space="preserve"> et les parcs naturels ;</w:t>
      </w:r>
    </w:p>
    <w:p w14:paraId="040113CF" w14:textId="77777777" w:rsidR="003B69DC" w:rsidRPr="007458F2" w:rsidRDefault="00175DC2" w:rsidP="003B69DC">
      <w:pPr>
        <w:pStyle w:val="Paragraphedeliste"/>
        <w:numPr>
          <w:ilvl w:val="0"/>
          <w:numId w:val="1"/>
        </w:numPr>
        <w:spacing w:after="120" w:line="240" w:lineRule="auto"/>
        <w:jc w:val="both"/>
        <w:rPr>
          <w:rFonts w:eastAsia="Calibri" w:cstheme="minorHAnsi"/>
          <w:lang w:bidi="fr-FR"/>
        </w:rPr>
      </w:pPr>
      <w:r w:rsidRPr="007458F2">
        <w:rPr>
          <w:rFonts w:eastAsia="Calibri" w:cstheme="minorHAnsi"/>
          <w:lang w:bidi="fr-FR"/>
        </w:rPr>
        <w:t>L’intégration</w:t>
      </w:r>
      <w:r w:rsidR="003B69DC" w:rsidRPr="007458F2">
        <w:rPr>
          <w:rFonts w:eastAsia="Calibri" w:cstheme="minorHAnsi"/>
          <w:lang w:bidi="fr-FR"/>
        </w:rPr>
        <w:t xml:space="preserve"> de la gestion des risques et des catastrophes (GRC) dans tous les plans de développement ; </w:t>
      </w:r>
    </w:p>
    <w:p w14:paraId="3861AAFD" w14:textId="77777777" w:rsidR="003B69DC" w:rsidRPr="007458F2" w:rsidRDefault="00175DC2" w:rsidP="003B69DC">
      <w:pPr>
        <w:pStyle w:val="Paragraphedeliste"/>
        <w:numPr>
          <w:ilvl w:val="0"/>
          <w:numId w:val="1"/>
        </w:numPr>
        <w:spacing w:after="120" w:line="240" w:lineRule="auto"/>
        <w:jc w:val="both"/>
        <w:rPr>
          <w:rFonts w:eastAsia="Calibri" w:cstheme="minorHAnsi"/>
          <w:lang w:bidi="fr-FR"/>
        </w:rPr>
      </w:pPr>
      <w:r w:rsidRPr="007458F2">
        <w:rPr>
          <w:rFonts w:eastAsia="Calibri" w:cstheme="minorHAnsi"/>
          <w:lang w:bidi="fr-FR"/>
        </w:rPr>
        <w:t>L’analyse</w:t>
      </w:r>
      <w:r w:rsidR="003B69DC" w:rsidRPr="007458F2">
        <w:rPr>
          <w:rFonts w:eastAsia="Calibri" w:cstheme="minorHAnsi"/>
          <w:lang w:bidi="fr-FR"/>
        </w:rPr>
        <w:t xml:space="preserve"> économique fondée sur les couts de la dégradation ; </w:t>
      </w:r>
    </w:p>
    <w:p w14:paraId="15E98DFF" w14:textId="77777777" w:rsidR="00175DC2" w:rsidRPr="007458F2" w:rsidRDefault="00175DC2" w:rsidP="00175DC2">
      <w:pPr>
        <w:pStyle w:val="Paragraphedeliste"/>
        <w:numPr>
          <w:ilvl w:val="0"/>
          <w:numId w:val="1"/>
        </w:numPr>
        <w:spacing w:after="120" w:line="240" w:lineRule="auto"/>
        <w:contextualSpacing w:val="0"/>
        <w:jc w:val="both"/>
        <w:rPr>
          <w:rFonts w:eastAsia="Calibri" w:cstheme="minorHAnsi"/>
          <w:lang w:bidi="fr-FR"/>
        </w:rPr>
      </w:pPr>
      <w:r w:rsidRPr="007458F2">
        <w:rPr>
          <w:rFonts w:eastAsia="Calibri" w:cstheme="minorHAnsi"/>
          <w:lang w:bidi="fr-FR"/>
        </w:rPr>
        <w:t>Les</w:t>
      </w:r>
      <w:r w:rsidR="003B69DC" w:rsidRPr="007458F2">
        <w:rPr>
          <w:rFonts w:eastAsia="Calibri" w:cstheme="minorHAnsi"/>
          <w:lang w:bidi="fr-FR"/>
        </w:rPr>
        <w:t xml:space="preserve"> besoins en matière de gouvernance et les cadres institutionnels et réglementaires nécessaires pour une gestion intégrée et multisectorielle du littoral.  </w:t>
      </w:r>
    </w:p>
    <w:p w14:paraId="3BF91A32" w14:textId="5B1528F9" w:rsidR="00175DC2" w:rsidRPr="007458F2" w:rsidRDefault="00175DC2" w:rsidP="00175DC2">
      <w:pPr>
        <w:spacing w:after="120" w:line="240" w:lineRule="auto"/>
        <w:jc w:val="both"/>
        <w:rPr>
          <w:rFonts w:eastAsia="Calibri" w:cstheme="minorHAnsi"/>
          <w:lang w:bidi="fr-FR"/>
        </w:rPr>
      </w:pPr>
      <w:r w:rsidRPr="007458F2">
        <w:rPr>
          <w:rFonts w:eastAsia="Calibri" w:cstheme="minorHAnsi"/>
          <w:lang w:bidi="fr-FR"/>
        </w:rPr>
        <w:t xml:space="preserve">Pour ce qui est des risques de catastrophes en particulier, la Délégation Générale à la Sécurité Civile et à la Gestion des Crises </w:t>
      </w:r>
      <w:r w:rsidR="00353B0F" w:rsidRPr="007458F2">
        <w:rPr>
          <w:rFonts w:eastAsia="Calibri" w:cstheme="minorHAnsi"/>
          <w:lang w:bidi="fr-FR"/>
        </w:rPr>
        <w:t xml:space="preserve">(DGSCGC) </w:t>
      </w:r>
      <w:r w:rsidRPr="007458F2">
        <w:rPr>
          <w:rFonts w:eastAsia="Calibri" w:cstheme="minorHAnsi"/>
          <w:lang w:bidi="fr-FR"/>
        </w:rPr>
        <w:t>constitue l’Institution nationale en charge de la prévention et de la gestion des catastrophes quelle qu’en s</w:t>
      </w:r>
      <w:r w:rsidR="0038694B" w:rsidRPr="007458F2">
        <w:rPr>
          <w:rFonts w:eastAsia="Calibri" w:cstheme="minorHAnsi"/>
          <w:lang w:bidi="fr-FR"/>
        </w:rPr>
        <w:t>oit la nature dans le pays. Ses missions et attributions ont été redéfinies au cours de ces dernières</w:t>
      </w:r>
      <w:r w:rsidRPr="007458F2">
        <w:rPr>
          <w:rFonts w:eastAsia="Calibri" w:cstheme="minorHAnsi"/>
          <w:lang w:bidi="fr-FR"/>
        </w:rPr>
        <w:t xml:space="preserve"> </w:t>
      </w:r>
      <w:r w:rsidR="0038694B" w:rsidRPr="007458F2">
        <w:rPr>
          <w:rFonts w:eastAsia="Calibri" w:cstheme="minorHAnsi"/>
          <w:lang w:bidi="fr-FR"/>
        </w:rPr>
        <w:t xml:space="preserve">années et ses moyens (humains et matériels) ont été renforcés dans le cadre d’une volonté politique des pouvoirs publics de disposer d’un outil efficace pour assurer la prévention et la gestion de risques (tous les risques) de </w:t>
      </w:r>
      <w:r w:rsidR="00293898" w:rsidRPr="007458F2">
        <w:rPr>
          <w:rFonts w:eastAsia="Calibri" w:cstheme="minorHAnsi"/>
          <w:lang w:bidi="fr-FR"/>
        </w:rPr>
        <w:t xml:space="preserve">catastrophe dans un contexte de multiplication des catastrophes au niveau mondial et de mobilisation de la communauté internationale pour la </w:t>
      </w:r>
      <w:r w:rsidR="00353B0F" w:rsidRPr="007458F2">
        <w:rPr>
          <w:rFonts w:eastAsia="Calibri" w:cstheme="minorHAnsi"/>
          <w:lang w:bidi="fr-FR"/>
        </w:rPr>
        <w:t>Réduction des</w:t>
      </w:r>
      <w:r w:rsidR="00293898" w:rsidRPr="007458F2">
        <w:rPr>
          <w:rFonts w:eastAsia="Calibri" w:cstheme="minorHAnsi"/>
          <w:lang w:bidi="fr-FR"/>
        </w:rPr>
        <w:t xml:space="preserve"> Risque de Catastrophe conformément aux </w:t>
      </w:r>
      <w:r w:rsidR="00353B0F" w:rsidRPr="007458F2">
        <w:rPr>
          <w:rFonts w:eastAsia="Calibri" w:cstheme="minorHAnsi"/>
          <w:lang w:bidi="fr-FR"/>
        </w:rPr>
        <w:t>objectifs, principes et priorités du cadre de Sendai.</w:t>
      </w:r>
    </w:p>
    <w:p w14:paraId="5E6ED098" w14:textId="77777777" w:rsidR="007E7B66" w:rsidRPr="007458F2" w:rsidRDefault="007E7B66" w:rsidP="00175DC2">
      <w:pPr>
        <w:spacing w:after="120" w:line="240" w:lineRule="auto"/>
        <w:jc w:val="both"/>
        <w:rPr>
          <w:rFonts w:eastAsia="Calibri" w:cstheme="minorHAnsi"/>
          <w:lang w:bidi="fr-FR"/>
        </w:rPr>
      </w:pPr>
      <w:r w:rsidRPr="007458F2">
        <w:rPr>
          <w:rFonts w:eastAsia="Calibri" w:cstheme="minorHAnsi"/>
          <w:lang w:bidi="fr-FR"/>
        </w:rPr>
        <w:t>Afin de prévenir et de bien gérer les multiples risques soulevés plus haut, il est nécessaire de disposer au jour le jour d’une information pertinente sur le suivi de ces aléas et d’un mécanisme précoce de déclenchement de l’alerte.</w:t>
      </w:r>
    </w:p>
    <w:p w14:paraId="5C454EA7" w14:textId="68607542" w:rsidR="007E7B66" w:rsidRPr="007458F2" w:rsidRDefault="007E7B66" w:rsidP="00175DC2">
      <w:pPr>
        <w:spacing w:after="120" w:line="240" w:lineRule="auto"/>
        <w:jc w:val="both"/>
        <w:rPr>
          <w:rFonts w:eastAsia="Calibri" w:cstheme="minorHAnsi"/>
          <w:lang w:bidi="fr-FR"/>
        </w:rPr>
      </w:pPr>
      <w:r w:rsidRPr="007458F2">
        <w:rPr>
          <w:rFonts w:eastAsia="Calibri" w:cstheme="minorHAnsi"/>
          <w:lang w:bidi="fr-FR"/>
        </w:rPr>
        <w:t>C’est pourquoi, la DGSCGC entend mettre en place un système d’information et d’alerte précoce (</w:t>
      </w:r>
      <w:r w:rsidR="00707013" w:rsidRPr="007458F2">
        <w:rPr>
          <w:rFonts w:eastAsia="Calibri" w:cstheme="minorHAnsi"/>
          <w:lang w:bidi="fr-FR"/>
        </w:rPr>
        <w:t xml:space="preserve">SAP) littoral. Il s’agit </w:t>
      </w:r>
      <w:r w:rsidR="00E04041" w:rsidRPr="007458F2">
        <w:rPr>
          <w:rFonts w:eastAsia="Calibri" w:cstheme="minorHAnsi"/>
          <w:lang w:bidi="fr-FR"/>
        </w:rPr>
        <w:t>dans un premier temps d’</w:t>
      </w:r>
      <w:r w:rsidR="00707013" w:rsidRPr="007458F2">
        <w:rPr>
          <w:rFonts w:eastAsia="Calibri" w:cstheme="minorHAnsi"/>
          <w:lang w:bidi="fr-FR"/>
        </w:rPr>
        <w:t>élaborer le Dispositif</w:t>
      </w:r>
      <w:r w:rsidR="00E04041" w:rsidRPr="007458F2">
        <w:rPr>
          <w:rFonts w:eastAsia="Calibri" w:cstheme="minorHAnsi"/>
          <w:lang w:bidi="fr-FR"/>
        </w:rPr>
        <w:t xml:space="preserve">, avec une </w:t>
      </w:r>
      <w:r w:rsidR="0047371C" w:rsidRPr="007458F2">
        <w:rPr>
          <w:rFonts w:eastAsia="Calibri" w:cstheme="minorHAnsi"/>
          <w:lang w:bidi="fr-FR"/>
        </w:rPr>
        <w:t>consultation courte,</w:t>
      </w:r>
      <w:r w:rsidR="00707013" w:rsidRPr="007458F2">
        <w:rPr>
          <w:rFonts w:eastAsia="Calibri" w:cstheme="minorHAnsi"/>
          <w:lang w:bidi="fr-FR"/>
        </w:rPr>
        <w:t xml:space="preserve"> et dans un deuxième temps de mettre en place le dit SAP littoral.</w:t>
      </w:r>
    </w:p>
    <w:p w14:paraId="69368776" w14:textId="6DEA8EB5" w:rsidR="00353B0F" w:rsidRPr="007458F2" w:rsidRDefault="00707013" w:rsidP="00707013">
      <w:pPr>
        <w:spacing w:after="120" w:line="240" w:lineRule="auto"/>
        <w:jc w:val="both"/>
        <w:rPr>
          <w:rFonts w:eastAsia="Calibri" w:cstheme="minorHAnsi"/>
          <w:lang w:bidi="fr-FR"/>
        </w:rPr>
      </w:pPr>
      <w:r w:rsidRPr="007458F2">
        <w:rPr>
          <w:rFonts w:eastAsia="Calibri" w:cstheme="minorHAnsi"/>
          <w:lang w:bidi="fr-FR"/>
        </w:rPr>
        <w:t>La DGSCGC a, dans ce cadre, approché le</w:t>
      </w:r>
      <w:r w:rsidR="00353B0F" w:rsidRPr="007458F2">
        <w:rPr>
          <w:rFonts w:eastAsia="Calibri" w:cstheme="minorHAnsi"/>
          <w:lang w:bidi="fr-FR"/>
        </w:rPr>
        <w:t xml:space="preserve"> projet </w:t>
      </w:r>
      <w:r w:rsidR="005045B5" w:rsidRPr="007458F2">
        <w:rPr>
          <w:rFonts w:eastAsia="Calibri" w:cstheme="minorHAnsi"/>
          <w:lang w:bidi="fr-FR"/>
        </w:rPr>
        <w:t>WACA</w:t>
      </w:r>
      <w:r w:rsidRPr="007458F2">
        <w:rPr>
          <w:rFonts w:eastAsia="Calibri" w:cstheme="minorHAnsi"/>
          <w:lang w:bidi="fr-FR"/>
        </w:rPr>
        <w:t xml:space="preserve"> pour le financement de la conception et de la mise en place de ce SAP</w:t>
      </w:r>
      <w:r w:rsidR="0037738A">
        <w:rPr>
          <w:rFonts w:eastAsia="Calibri" w:cstheme="minorHAnsi"/>
          <w:lang w:bidi="fr-FR"/>
        </w:rPr>
        <w:t xml:space="preserve"> en fonction des délais de la fin de la phase en court du projet</w:t>
      </w:r>
      <w:r w:rsidRPr="007458F2">
        <w:rPr>
          <w:rFonts w:eastAsia="Calibri" w:cstheme="minorHAnsi"/>
          <w:lang w:bidi="fr-FR"/>
        </w:rPr>
        <w:t>.</w:t>
      </w:r>
    </w:p>
    <w:p w14:paraId="6BF7A8FC" w14:textId="77777777" w:rsidR="003B69DC" w:rsidRPr="007458F2" w:rsidRDefault="00AE1611" w:rsidP="00612AD1">
      <w:pPr>
        <w:jc w:val="both"/>
        <w:rPr>
          <w:rFonts w:eastAsia="Calibri" w:cstheme="minorHAnsi"/>
        </w:rPr>
      </w:pPr>
      <w:r w:rsidRPr="007458F2">
        <w:rPr>
          <w:rFonts w:eastAsia="Calibri" w:cstheme="minorHAnsi"/>
        </w:rPr>
        <w:t xml:space="preserve">Les présents termes de référence ont pour objet </w:t>
      </w:r>
      <w:r w:rsidR="00612AD1" w:rsidRPr="007458F2">
        <w:rPr>
          <w:rFonts w:eastAsia="Calibri" w:cstheme="minorHAnsi"/>
        </w:rPr>
        <w:t xml:space="preserve">de lancer une consultation pour concevoir le SAP littoral envisagé. Il s’agit </w:t>
      </w:r>
      <w:r w:rsidRPr="007458F2">
        <w:rPr>
          <w:rFonts w:eastAsia="Calibri" w:cstheme="minorHAnsi"/>
        </w:rPr>
        <w:t xml:space="preserve">de préciser les </w:t>
      </w:r>
      <w:r w:rsidR="00612AD1" w:rsidRPr="007458F2">
        <w:rPr>
          <w:rFonts w:eastAsia="Calibri" w:cstheme="minorHAnsi"/>
        </w:rPr>
        <w:t>objectifs et résultats attendus de ladite mission de consultation ainsi que les tâches, obligation et qualification du consultant à recruter.</w:t>
      </w:r>
    </w:p>
    <w:p w14:paraId="171AB3B3" w14:textId="77777777" w:rsidR="00A608B5" w:rsidRPr="007458F2" w:rsidRDefault="003B69DC" w:rsidP="00A608B5">
      <w:pPr>
        <w:pStyle w:val="NormalWeb"/>
        <w:numPr>
          <w:ilvl w:val="0"/>
          <w:numId w:val="2"/>
        </w:numPr>
        <w:spacing w:before="0" w:beforeAutospacing="0" w:after="120" w:afterAutospacing="0"/>
        <w:ind w:hanging="180"/>
        <w:jc w:val="both"/>
        <w:rPr>
          <w:rFonts w:asciiTheme="minorHAnsi" w:eastAsiaTheme="minorHAnsi" w:hAnsiTheme="minorHAnsi" w:cstheme="minorHAnsi"/>
          <w:b/>
          <w:color w:val="1A1A1A"/>
        </w:rPr>
      </w:pPr>
      <w:r w:rsidRPr="007458F2">
        <w:rPr>
          <w:rFonts w:asciiTheme="minorHAnsi" w:eastAsiaTheme="minorHAnsi" w:hAnsiTheme="minorHAnsi" w:cstheme="minorHAnsi"/>
          <w:b/>
          <w:color w:val="1A1A1A"/>
        </w:rPr>
        <w:lastRenderedPageBreak/>
        <w:t>OBJECTIFS</w:t>
      </w:r>
    </w:p>
    <w:p w14:paraId="766CA015" w14:textId="77777777" w:rsidR="00A608B5" w:rsidRPr="007458F2" w:rsidRDefault="00A608B5" w:rsidP="00A608B5">
      <w:pPr>
        <w:pStyle w:val="NormalWeb"/>
        <w:spacing w:before="0" w:beforeAutospacing="0" w:after="120" w:afterAutospacing="0"/>
        <w:jc w:val="both"/>
        <w:rPr>
          <w:rFonts w:asciiTheme="minorHAnsi" w:eastAsiaTheme="minorHAnsi" w:hAnsiTheme="minorHAnsi" w:cstheme="minorHAnsi"/>
          <w:b/>
          <w:color w:val="1A1A1A"/>
        </w:rPr>
      </w:pPr>
    </w:p>
    <w:p w14:paraId="40463F76" w14:textId="77777777" w:rsidR="00A608B5" w:rsidRPr="007458F2" w:rsidRDefault="00A608B5" w:rsidP="00A608B5">
      <w:pPr>
        <w:pStyle w:val="NormalWeb"/>
        <w:numPr>
          <w:ilvl w:val="1"/>
          <w:numId w:val="2"/>
        </w:numPr>
        <w:spacing w:before="0" w:beforeAutospacing="0" w:after="120" w:afterAutospacing="0"/>
        <w:jc w:val="both"/>
        <w:rPr>
          <w:rFonts w:asciiTheme="minorHAnsi" w:eastAsiaTheme="minorHAnsi" w:hAnsiTheme="minorHAnsi" w:cstheme="minorHAnsi"/>
          <w:b/>
          <w:color w:val="1A1A1A"/>
        </w:rPr>
      </w:pPr>
      <w:r w:rsidRPr="0037738A">
        <w:rPr>
          <w:rFonts w:asciiTheme="minorHAnsi" w:hAnsiTheme="minorHAnsi" w:cstheme="minorHAnsi"/>
          <w:b/>
          <w:bCs/>
          <w:lang w:bidi="fr-FR"/>
        </w:rPr>
        <w:t>L’objectif général :</w:t>
      </w:r>
      <w:r w:rsidRPr="0037738A">
        <w:rPr>
          <w:rFonts w:asciiTheme="minorHAnsi" w:hAnsiTheme="minorHAnsi" w:cstheme="minorHAnsi"/>
          <w:lang w:bidi="fr-FR"/>
        </w:rPr>
        <w:t xml:space="preserve"> </w:t>
      </w:r>
    </w:p>
    <w:p w14:paraId="61FD7931" w14:textId="66C97BB1" w:rsidR="00A608B5" w:rsidRDefault="00A608B5" w:rsidP="00A608B5">
      <w:pPr>
        <w:pStyle w:val="NormalWeb"/>
        <w:spacing w:before="0" w:beforeAutospacing="0" w:after="120" w:afterAutospacing="0"/>
        <w:jc w:val="both"/>
        <w:rPr>
          <w:rFonts w:asciiTheme="minorHAnsi" w:eastAsia="Calibri" w:hAnsiTheme="minorHAnsi" w:cstheme="minorHAnsi"/>
          <w:sz w:val="22"/>
          <w:szCs w:val="22"/>
          <w:lang w:eastAsia="en-US"/>
        </w:rPr>
      </w:pPr>
      <w:r w:rsidRPr="007458F2">
        <w:rPr>
          <w:rFonts w:asciiTheme="minorHAnsi" w:eastAsia="Calibri" w:hAnsiTheme="minorHAnsi" w:cstheme="minorHAnsi"/>
          <w:sz w:val="22"/>
          <w:szCs w:val="22"/>
          <w:lang w:eastAsia="en-US"/>
        </w:rPr>
        <w:t>L’objectif général de la</w:t>
      </w:r>
      <w:r w:rsidR="007458F2">
        <w:rPr>
          <w:rFonts w:asciiTheme="minorHAnsi" w:eastAsia="Calibri" w:hAnsiTheme="minorHAnsi" w:cstheme="minorHAnsi"/>
          <w:sz w:val="22"/>
          <w:szCs w:val="22"/>
          <w:lang w:eastAsia="en-US"/>
        </w:rPr>
        <w:t xml:space="preserve"> </w:t>
      </w:r>
      <w:r w:rsidRPr="007458F2">
        <w:rPr>
          <w:rFonts w:asciiTheme="minorHAnsi" w:eastAsia="Calibri" w:hAnsiTheme="minorHAnsi" w:cstheme="minorHAnsi"/>
          <w:sz w:val="22"/>
          <w:szCs w:val="22"/>
          <w:lang w:eastAsia="en-US"/>
        </w:rPr>
        <w:t xml:space="preserve">mission de </w:t>
      </w:r>
      <w:r w:rsidR="007458F2">
        <w:rPr>
          <w:rFonts w:asciiTheme="minorHAnsi" w:eastAsia="Calibri" w:hAnsiTheme="minorHAnsi" w:cstheme="minorHAnsi"/>
          <w:sz w:val="22"/>
          <w:szCs w:val="22"/>
          <w:lang w:eastAsia="en-US"/>
        </w:rPr>
        <w:t>proposer</w:t>
      </w:r>
      <w:r w:rsidRPr="007458F2">
        <w:rPr>
          <w:rFonts w:asciiTheme="minorHAnsi" w:eastAsia="Calibri" w:hAnsiTheme="minorHAnsi" w:cstheme="minorHAnsi"/>
          <w:sz w:val="22"/>
          <w:szCs w:val="22"/>
          <w:lang w:eastAsia="en-US"/>
        </w:rPr>
        <w:t xml:space="preserve"> un système de suivi des zones à risque, de collecte et remontée des informations et d’Alerte Précoce au niveau du littoral (SAP littoral)</w:t>
      </w:r>
      <w:r w:rsidR="0037738A">
        <w:rPr>
          <w:rFonts w:asciiTheme="minorHAnsi" w:eastAsia="Calibri" w:hAnsiTheme="minorHAnsi" w:cstheme="minorHAnsi"/>
          <w:sz w:val="22"/>
          <w:szCs w:val="22"/>
          <w:lang w:eastAsia="en-US"/>
        </w:rPr>
        <w:t xml:space="preserve"> devant s’intégrer au dispositif national d’alerte précoce multirisques </w:t>
      </w:r>
      <w:r w:rsidRPr="007458F2">
        <w:rPr>
          <w:rFonts w:asciiTheme="minorHAnsi" w:eastAsia="Calibri" w:hAnsiTheme="minorHAnsi" w:cstheme="minorHAnsi"/>
          <w:sz w:val="22"/>
          <w:szCs w:val="22"/>
          <w:lang w:eastAsia="en-US"/>
        </w:rPr>
        <w:t>.</w:t>
      </w:r>
    </w:p>
    <w:p w14:paraId="2EA4434B" w14:textId="77777777" w:rsidR="00A03D8A" w:rsidRPr="007458F2" w:rsidRDefault="00A03D8A" w:rsidP="00A608B5">
      <w:pPr>
        <w:pStyle w:val="NormalWeb"/>
        <w:spacing w:before="0" w:beforeAutospacing="0" w:after="120" w:afterAutospacing="0"/>
        <w:jc w:val="both"/>
        <w:rPr>
          <w:rFonts w:asciiTheme="minorHAnsi" w:eastAsia="Calibri" w:hAnsiTheme="minorHAnsi" w:cstheme="minorHAnsi"/>
          <w:sz w:val="22"/>
          <w:szCs w:val="22"/>
          <w:lang w:eastAsia="en-US"/>
        </w:rPr>
      </w:pPr>
    </w:p>
    <w:p w14:paraId="541F3925" w14:textId="77777777" w:rsidR="00A608B5" w:rsidRPr="007458F2" w:rsidRDefault="00A608B5" w:rsidP="00A608B5">
      <w:pPr>
        <w:pStyle w:val="Paragraphedeliste"/>
        <w:numPr>
          <w:ilvl w:val="1"/>
          <w:numId w:val="2"/>
        </w:numPr>
        <w:tabs>
          <w:tab w:val="left" w:pos="360"/>
        </w:tabs>
        <w:spacing w:after="120" w:line="240" w:lineRule="auto"/>
        <w:contextualSpacing w:val="0"/>
        <w:jc w:val="both"/>
        <w:rPr>
          <w:rFonts w:cstheme="minorHAnsi"/>
          <w:b/>
          <w:bCs/>
          <w:sz w:val="24"/>
          <w:szCs w:val="24"/>
          <w:lang w:bidi="fr-FR"/>
        </w:rPr>
      </w:pPr>
      <w:r w:rsidRPr="007458F2">
        <w:rPr>
          <w:rFonts w:cstheme="minorHAnsi"/>
          <w:b/>
          <w:bCs/>
          <w:sz w:val="24"/>
          <w:szCs w:val="24"/>
          <w:lang w:bidi="fr-FR"/>
        </w:rPr>
        <w:t>Les objectifs spécifiques</w:t>
      </w:r>
    </w:p>
    <w:p w14:paraId="4CE0334E" w14:textId="77777777" w:rsidR="00A608B5" w:rsidRPr="0037738A" w:rsidRDefault="00A608B5" w:rsidP="00A608B5">
      <w:pPr>
        <w:pStyle w:val="Paragraphedeliste"/>
        <w:tabs>
          <w:tab w:val="left" w:pos="360"/>
        </w:tabs>
        <w:spacing w:after="120" w:line="240" w:lineRule="auto"/>
        <w:ind w:left="0"/>
        <w:contextualSpacing w:val="0"/>
        <w:jc w:val="both"/>
        <w:rPr>
          <w:rFonts w:cstheme="minorHAnsi"/>
          <w:lang w:bidi="fr-FR"/>
        </w:rPr>
      </w:pPr>
      <w:r w:rsidRPr="0037738A">
        <w:rPr>
          <w:rFonts w:cstheme="minorHAnsi"/>
          <w:lang w:bidi="fr-FR"/>
        </w:rPr>
        <w:t xml:space="preserve">Il s’agit particulièrement de : </w:t>
      </w:r>
    </w:p>
    <w:p w14:paraId="501D22A2" w14:textId="5A9B35A7" w:rsidR="00A608B5" w:rsidRPr="00651F0F" w:rsidRDefault="00A608B5" w:rsidP="0037738A">
      <w:pPr>
        <w:pStyle w:val="Paragraphedeliste"/>
        <w:numPr>
          <w:ilvl w:val="0"/>
          <w:numId w:val="9"/>
        </w:numPr>
        <w:tabs>
          <w:tab w:val="left" w:pos="360"/>
        </w:tabs>
        <w:spacing w:after="120" w:line="240" w:lineRule="auto"/>
        <w:contextualSpacing w:val="0"/>
        <w:jc w:val="both"/>
        <w:rPr>
          <w:rFonts w:cstheme="minorHAnsi"/>
          <w:lang w:bidi="fr-FR"/>
        </w:rPr>
      </w:pPr>
      <w:r w:rsidRPr="0037738A">
        <w:rPr>
          <w:rFonts w:cstheme="minorHAnsi"/>
          <w:lang w:bidi="fr-FR"/>
        </w:rPr>
        <w:t>Affiner le profil risque dans l</w:t>
      </w:r>
      <w:r w:rsidR="0037738A">
        <w:rPr>
          <w:rFonts w:cstheme="minorHAnsi"/>
          <w:lang w:bidi="fr-FR"/>
        </w:rPr>
        <w:t>’espace du littoral</w:t>
      </w:r>
      <w:r w:rsidRPr="0037738A">
        <w:rPr>
          <w:rFonts w:cstheme="minorHAnsi"/>
          <w:lang w:bidi="fr-FR"/>
        </w:rPr>
        <w:t xml:space="preserve"> définir les indicateurs de suivi de chaque aléa </w:t>
      </w:r>
      <w:r w:rsidRPr="00651F0F">
        <w:rPr>
          <w:rFonts w:cstheme="minorHAnsi"/>
          <w:lang w:bidi="fr-FR"/>
        </w:rPr>
        <w:t>;</w:t>
      </w:r>
    </w:p>
    <w:p w14:paraId="08C67EE4" w14:textId="77777777"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Identifier les sites sensibles et/ou à haut risque et devant faire l’objet d’un suivi plus rapproché ;</w:t>
      </w:r>
    </w:p>
    <w:p w14:paraId="41FEA2BB" w14:textId="77777777" w:rsidR="00A608B5"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Déterminer un ensemble de points de collecte dont le suivi permet un maillage complet des zones du littoral ;</w:t>
      </w:r>
    </w:p>
    <w:p w14:paraId="4BE5030E" w14:textId="6398CE03" w:rsidR="0037738A" w:rsidRPr="00651F0F" w:rsidRDefault="00651F0F" w:rsidP="00A608B5">
      <w:pPr>
        <w:pStyle w:val="Paragraphedeliste"/>
        <w:numPr>
          <w:ilvl w:val="0"/>
          <w:numId w:val="9"/>
        </w:numPr>
        <w:tabs>
          <w:tab w:val="left" w:pos="360"/>
        </w:tabs>
        <w:spacing w:after="120" w:line="240" w:lineRule="auto"/>
        <w:contextualSpacing w:val="0"/>
        <w:jc w:val="both"/>
        <w:rPr>
          <w:rFonts w:cstheme="minorHAnsi"/>
          <w:lang w:bidi="fr-FR"/>
        </w:rPr>
      </w:pPr>
      <w:r>
        <w:rPr>
          <w:rFonts w:cstheme="minorHAnsi"/>
          <w:lang w:bidi="fr-FR"/>
        </w:rPr>
        <w:t xml:space="preserve">Faire un inventaire des acteurs produisant des informations fiables (Office National de Météorologie (ONM), IMROP, etc.) </w:t>
      </w:r>
    </w:p>
    <w:p w14:paraId="60B5B8B9" w14:textId="4E42856B"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 xml:space="preserve">Identifier les acteurs locaux pouvant éventuellement </w:t>
      </w:r>
      <w:r w:rsidR="0024650F">
        <w:rPr>
          <w:rFonts w:cstheme="minorHAnsi"/>
          <w:lang w:bidi="fr-FR"/>
        </w:rPr>
        <w:t xml:space="preserve">être </w:t>
      </w:r>
      <w:r w:rsidRPr="00651F0F">
        <w:rPr>
          <w:rFonts w:cstheme="minorHAnsi"/>
          <w:lang w:bidi="fr-FR"/>
        </w:rPr>
        <w:t>des partenaires fiables dans la prévention et la gestion des risques ;</w:t>
      </w:r>
    </w:p>
    <w:p w14:paraId="367C746A" w14:textId="77777777"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Elaborer des fiches de collecte devant être renseignées à intervalles par les correspondants locaux et partenaires de la DGSCGC dans le cadre du SAP ;</w:t>
      </w:r>
    </w:p>
    <w:p w14:paraId="5F8ACCDD" w14:textId="77777777"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Définir le système de remontée de l’information en précisant le meilleur support pour les informations relatives à chaque aléa ;</w:t>
      </w:r>
    </w:p>
    <w:p w14:paraId="6AE229A0" w14:textId="07FFDC9E"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 xml:space="preserve"> Appuyer la DGSCGC pour asseoir des méthodes de traitement et publication des informations collectées</w:t>
      </w:r>
      <w:r w:rsidR="00501955">
        <w:rPr>
          <w:rFonts w:cstheme="minorHAnsi"/>
          <w:lang w:bidi="fr-FR"/>
        </w:rPr>
        <w:t>, avec les autres partenaires</w:t>
      </w:r>
      <w:r w:rsidRPr="00651F0F">
        <w:rPr>
          <w:rFonts w:cstheme="minorHAnsi"/>
          <w:lang w:bidi="fr-FR"/>
        </w:rPr>
        <w:t> ;</w:t>
      </w:r>
    </w:p>
    <w:p w14:paraId="0163DC2F" w14:textId="77777777"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Proposer un modèle global de fonctionnement du dispositif dans son ensemble de la collecte de l’information à sa publication en passant par la remontée et le traitement ;</w:t>
      </w:r>
    </w:p>
    <w:p w14:paraId="6F02B0B1" w14:textId="77777777"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Déterminer les moyens techniques comme le matériel de nouvelles technologies approprié (matériel d’observation, de matériel de communication, etc.) ;</w:t>
      </w:r>
    </w:p>
    <w:p w14:paraId="55416A4A" w14:textId="5472190D" w:rsidR="00A608B5" w:rsidRPr="00651F0F" w:rsidRDefault="00A608B5" w:rsidP="00A608B5">
      <w:pPr>
        <w:pStyle w:val="Paragraphedeliste"/>
        <w:numPr>
          <w:ilvl w:val="0"/>
          <w:numId w:val="9"/>
        </w:numPr>
        <w:tabs>
          <w:tab w:val="left" w:pos="360"/>
        </w:tabs>
        <w:spacing w:after="120" w:line="240" w:lineRule="auto"/>
        <w:contextualSpacing w:val="0"/>
        <w:jc w:val="both"/>
        <w:rPr>
          <w:rFonts w:cstheme="minorHAnsi"/>
          <w:lang w:bidi="fr-FR"/>
        </w:rPr>
      </w:pPr>
      <w:r w:rsidRPr="00651F0F">
        <w:rPr>
          <w:rFonts w:cstheme="minorHAnsi"/>
          <w:lang w:bidi="fr-FR"/>
        </w:rPr>
        <w:t>Proposer un budget</w:t>
      </w:r>
      <w:r w:rsidR="00AB1C36">
        <w:rPr>
          <w:rFonts w:cstheme="minorHAnsi"/>
          <w:lang w:bidi="fr-FR"/>
        </w:rPr>
        <w:t xml:space="preserve"> et un calendrier</w:t>
      </w:r>
      <w:r w:rsidRPr="00651F0F">
        <w:rPr>
          <w:rFonts w:cstheme="minorHAnsi"/>
          <w:lang w:bidi="fr-FR"/>
        </w:rPr>
        <w:t xml:space="preserve"> indicatif pour la mise en d’un SAP littoral fiable</w:t>
      </w:r>
      <w:r w:rsidR="00AB1C36">
        <w:rPr>
          <w:rFonts w:cstheme="minorHAnsi"/>
          <w:lang w:bidi="fr-FR"/>
        </w:rPr>
        <w:t>, avec le coût de l’acquisition des équipements et le coût de fonctionnement.</w:t>
      </w:r>
    </w:p>
    <w:p w14:paraId="49978527" w14:textId="77777777" w:rsidR="00A608B5" w:rsidRPr="00651F0F" w:rsidRDefault="00A608B5" w:rsidP="00A608B5">
      <w:pPr>
        <w:pStyle w:val="NormalWeb"/>
        <w:spacing w:before="0" w:beforeAutospacing="0" w:after="120" w:afterAutospacing="0"/>
        <w:jc w:val="both"/>
        <w:rPr>
          <w:rFonts w:asciiTheme="minorHAnsi" w:eastAsiaTheme="minorHAnsi" w:hAnsiTheme="minorHAnsi" w:cstheme="minorHAnsi"/>
          <w:b/>
          <w:color w:val="1A1A1A"/>
          <w:sz w:val="22"/>
          <w:szCs w:val="22"/>
        </w:rPr>
      </w:pPr>
    </w:p>
    <w:p w14:paraId="15B551FA" w14:textId="77777777" w:rsidR="00564EF1" w:rsidRPr="000C735E" w:rsidRDefault="00564EF1" w:rsidP="00564EF1">
      <w:pPr>
        <w:pStyle w:val="NormalWeb"/>
        <w:numPr>
          <w:ilvl w:val="0"/>
          <w:numId w:val="2"/>
        </w:numPr>
        <w:spacing w:before="0" w:beforeAutospacing="0" w:after="120" w:afterAutospacing="0"/>
        <w:ind w:hanging="180"/>
        <w:jc w:val="both"/>
        <w:rPr>
          <w:rFonts w:asciiTheme="minorHAnsi" w:eastAsiaTheme="minorHAnsi" w:hAnsiTheme="minorHAnsi" w:cstheme="minorHAnsi"/>
          <w:b/>
          <w:color w:val="1A1A1A"/>
        </w:rPr>
      </w:pPr>
      <w:r w:rsidRPr="000C735E">
        <w:rPr>
          <w:rFonts w:asciiTheme="minorHAnsi" w:eastAsiaTheme="minorHAnsi" w:hAnsiTheme="minorHAnsi" w:cstheme="minorHAnsi"/>
          <w:b/>
          <w:color w:val="1A1A1A"/>
        </w:rPr>
        <w:t>Etendue de la mission</w:t>
      </w:r>
    </w:p>
    <w:p w14:paraId="68169BCA" w14:textId="77777777" w:rsidR="00564EF1" w:rsidRDefault="00564EF1" w:rsidP="00564EF1">
      <w:pPr>
        <w:pStyle w:val="Paragraphedeliste"/>
        <w:tabs>
          <w:tab w:val="left" w:pos="360"/>
        </w:tabs>
        <w:spacing w:after="120" w:line="240" w:lineRule="auto"/>
        <w:ind w:left="360"/>
        <w:jc w:val="both"/>
        <w:rPr>
          <w:rFonts w:eastAsia="Calibri" w:cs="Calibri"/>
        </w:rPr>
      </w:pPr>
    </w:p>
    <w:p w14:paraId="46638886" w14:textId="77777777" w:rsidR="00564EF1" w:rsidRPr="00F8248F" w:rsidRDefault="00564EF1" w:rsidP="00564EF1">
      <w:pPr>
        <w:pStyle w:val="Paragraphedeliste"/>
        <w:numPr>
          <w:ilvl w:val="1"/>
          <w:numId w:val="2"/>
        </w:numPr>
        <w:tabs>
          <w:tab w:val="left" w:pos="360"/>
        </w:tabs>
        <w:spacing w:after="120" w:line="240" w:lineRule="auto"/>
        <w:jc w:val="both"/>
        <w:rPr>
          <w:rFonts w:eastAsia="Calibri" w:cs="Calibri"/>
          <w:b/>
          <w:bCs/>
          <w:sz w:val="24"/>
          <w:szCs w:val="24"/>
        </w:rPr>
      </w:pPr>
      <w:r w:rsidRPr="00F8248F">
        <w:rPr>
          <w:rFonts w:eastAsia="Calibri" w:cs="Calibri"/>
          <w:b/>
          <w:bCs/>
          <w:sz w:val="24"/>
          <w:szCs w:val="24"/>
        </w:rPr>
        <w:t xml:space="preserve">Territoire de la mission </w:t>
      </w:r>
    </w:p>
    <w:p w14:paraId="737944FC" w14:textId="77777777" w:rsidR="00564EF1" w:rsidRDefault="00564EF1" w:rsidP="00564EF1">
      <w:pPr>
        <w:tabs>
          <w:tab w:val="left" w:pos="360"/>
        </w:tabs>
        <w:spacing w:after="120" w:line="240" w:lineRule="auto"/>
        <w:jc w:val="both"/>
        <w:rPr>
          <w:rFonts w:eastAsia="Calibri" w:cs="Calibri"/>
        </w:rPr>
      </w:pPr>
      <w:r>
        <w:rPr>
          <w:rFonts w:eastAsia="Calibri" w:cs="Calibri"/>
        </w:rPr>
        <w:t>Le dispositif à mettre en place devra couvrir le littoral mauritanien, de l’ordre 700 km entre Nouadhibou et N’</w:t>
      </w:r>
      <w:proofErr w:type="spellStart"/>
      <w:r>
        <w:rPr>
          <w:rFonts w:eastAsia="Calibri" w:cs="Calibri"/>
        </w:rPr>
        <w:t>Diago</w:t>
      </w:r>
      <w:proofErr w:type="spellEnd"/>
      <w:r>
        <w:rPr>
          <w:rFonts w:eastAsia="Calibri" w:cs="Calibri"/>
        </w:rPr>
        <w:t>. L’accent sera particulièrement mis sur les principaux centres d’intérêt :</w:t>
      </w:r>
    </w:p>
    <w:p w14:paraId="0E585C41"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ports et différents centres d’embarquement et de débarquement ;</w:t>
      </w:r>
    </w:p>
    <w:p w14:paraId="6ED7E1E2"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centres et infrastructures économiques (pêches, tourismes, industries, etc. ;</w:t>
      </w:r>
    </w:p>
    <w:p w14:paraId="6B0184C0"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villes, villages et regroupements de population tout au long du littoral.</w:t>
      </w:r>
    </w:p>
    <w:p w14:paraId="344E9816" w14:textId="77777777" w:rsidR="00564EF1" w:rsidRDefault="00564EF1" w:rsidP="00564EF1">
      <w:pPr>
        <w:pStyle w:val="Paragraphedeliste"/>
        <w:tabs>
          <w:tab w:val="left" w:pos="360"/>
        </w:tabs>
        <w:spacing w:after="120" w:line="240" w:lineRule="auto"/>
        <w:jc w:val="both"/>
        <w:rPr>
          <w:rFonts w:eastAsia="Calibri" w:cs="Calibri"/>
        </w:rPr>
      </w:pPr>
    </w:p>
    <w:p w14:paraId="462D51D8" w14:textId="77777777" w:rsidR="00564EF1" w:rsidRDefault="00564EF1" w:rsidP="00564EF1">
      <w:pPr>
        <w:pStyle w:val="Paragraphedeliste"/>
        <w:numPr>
          <w:ilvl w:val="1"/>
          <w:numId w:val="2"/>
        </w:numPr>
        <w:tabs>
          <w:tab w:val="left" w:pos="360"/>
        </w:tabs>
        <w:spacing w:after="120" w:line="240" w:lineRule="auto"/>
        <w:jc w:val="both"/>
        <w:rPr>
          <w:rFonts w:eastAsia="Calibri" w:cs="Calibri"/>
          <w:b/>
          <w:bCs/>
          <w:sz w:val="24"/>
          <w:szCs w:val="24"/>
        </w:rPr>
      </w:pPr>
      <w:r>
        <w:rPr>
          <w:rFonts w:eastAsia="Calibri" w:cs="Calibri"/>
          <w:b/>
          <w:bCs/>
          <w:sz w:val="24"/>
          <w:szCs w:val="24"/>
        </w:rPr>
        <w:t>Thèmes de la mission</w:t>
      </w:r>
    </w:p>
    <w:p w14:paraId="53A99ABE" w14:textId="77777777" w:rsidR="00564EF1" w:rsidRPr="00F8248F" w:rsidRDefault="00564EF1" w:rsidP="00564EF1">
      <w:pPr>
        <w:pStyle w:val="Paragraphedeliste"/>
        <w:tabs>
          <w:tab w:val="left" w:pos="360"/>
        </w:tabs>
        <w:spacing w:after="120" w:line="240" w:lineRule="auto"/>
        <w:ind w:left="1080"/>
        <w:jc w:val="both"/>
        <w:rPr>
          <w:rFonts w:eastAsia="Calibri" w:cs="Calibri"/>
          <w:b/>
          <w:bCs/>
          <w:sz w:val="24"/>
          <w:szCs w:val="24"/>
        </w:rPr>
      </w:pPr>
      <w:r>
        <w:rPr>
          <w:rFonts w:eastAsia="Calibri" w:cs="Calibri"/>
          <w:b/>
          <w:bCs/>
          <w:sz w:val="24"/>
          <w:szCs w:val="24"/>
        </w:rPr>
        <w:lastRenderedPageBreak/>
        <w:t xml:space="preserve"> </w:t>
      </w:r>
    </w:p>
    <w:p w14:paraId="2CA24B9C" w14:textId="77777777" w:rsidR="00564EF1" w:rsidRDefault="00564EF1" w:rsidP="00564EF1">
      <w:pPr>
        <w:pStyle w:val="Paragraphedeliste"/>
        <w:numPr>
          <w:ilvl w:val="0"/>
          <w:numId w:val="24"/>
        </w:numPr>
        <w:tabs>
          <w:tab w:val="left" w:pos="360"/>
        </w:tabs>
        <w:spacing w:after="120" w:line="240" w:lineRule="auto"/>
        <w:jc w:val="both"/>
        <w:rPr>
          <w:rFonts w:eastAsia="Calibri" w:cs="Calibri"/>
        </w:rPr>
      </w:pPr>
      <w:r>
        <w:rPr>
          <w:rFonts w:eastAsia="Calibri" w:cs="Calibri"/>
        </w:rPr>
        <w:t>Le profil risque</w:t>
      </w:r>
    </w:p>
    <w:p w14:paraId="693B5851" w14:textId="77777777" w:rsidR="00564EF1" w:rsidRDefault="00564EF1" w:rsidP="00564EF1">
      <w:pPr>
        <w:tabs>
          <w:tab w:val="left" w:pos="360"/>
        </w:tabs>
        <w:spacing w:after="120" w:line="240" w:lineRule="auto"/>
        <w:jc w:val="both"/>
        <w:rPr>
          <w:rFonts w:eastAsia="Calibri" w:cs="Calibri"/>
        </w:rPr>
      </w:pPr>
      <w:r>
        <w:rPr>
          <w:rFonts w:eastAsia="Calibri" w:cs="Calibri"/>
        </w:rPr>
        <w:t>La mission devra permettre de disposer de :</w:t>
      </w:r>
    </w:p>
    <w:p w14:paraId="24B8018E"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Une identification des risques et des catastrophe sur la zone avec une hiérarchisation comme : (i) risque récurrent ; (ii) risque probable et (iii) risque possible ;</w:t>
      </w:r>
    </w:p>
    <w:p w14:paraId="42206E2A" w14:textId="77777777" w:rsidR="00564EF1" w:rsidRDefault="00564EF1" w:rsidP="00564EF1">
      <w:pPr>
        <w:pStyle w:val="Paragraphedeliste"/>
        <w:numPr>
          <w:ilvl w:val="0"/>
          <w:numId w:val="9"/>
        </w:numPr>
      </w:pPr>
      <w:r>
        <w:t xml:space="preserve">Une </w:t>
      </w:r>
      <w:r w:rsidRPr="00424B74">
        <w:t>évaluation des risques effectuée à l'aide de la relation communément reconnue entre le danger, l'exposition et la vulnérabili</w:t>
      </w:r>
      <w:r>
        <w:t>té ;</w:t>
      </w:r>
    </w:p>
    <w:p w14:paraId="712F2955"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indicateurs à suivre dans le cadre de la prévention et de l’alerte précoce pour chacun des risques (aléas) identifiés.</w:t>
      </w:r>
    </w:p>
    <w:p w14:paraId="3951872F" w14:textId="77777777" w:rsidR="00564EF1" w:rsidRDefault="00564EF1" w:rsidP="00564EF1">
      <w:pPr>
        <w:pStyle w:val="Paragraphedeliste"/>
        <w:tabs>
          <w:tab w:val="left" w:pos="360"/>
        </w:tabs>
        <w:spacing w:after="120" w:line="240" w:lineRule="auto"/>
        <w:jc w:val="both"/>
        <w:rPr>
          <w:rFonts w:eastAsia="Calibri" w:cs="Calibri"/>
        </w:rPr>
      </w:pPr>
    </w:p>
    <w:p w14:paraId="07BBDFBC" w14:textId="77777777" w:rsidR="00564EF1" w:rsidRDefault="00564EF1" w:rsidP="00564EF1">
      <w:pPr>
        <w:pStyle w:val="Paragraphedeliste"/>
        <w:numPr>
          <w:ilvl w:val="0"/>
          <w:numId w:val="24"/>
        </w:numPr>
        <w:tabs>
          <w:tab w:val="left" w:pos="360"/>
        </w:tabs>
        <w:spacing w:after="120" w:line="240" w:lineRule="auto"/>
        <w:jc w:val="both"/>
        <w:rPr>
          <w:rFonts w:eastAsia="Calibri" w:cs="Calibri"/>
        </w:rPr>
      </w:pPr>
      <w:r>
        <w:rPr>
          <w:rFonts w:eastAsia="Calibri" w:cs="Calibri"/>
        </w:rPr>
        <w:t>Les partenaires du SAP</w:t>
      </w:r>
    </w:p>
    <w:p w14:paraId="4D82D19D" w14:textId="77777777" w:rsidR="00564EF1" w:rsidRDefault="00564EF1" w:rsidP="00564EF1">
      <w:pPr>
        <w:tabs>
          <w:tab w:val="left" w:pos="360"/>
        </w:tabs>
        <w:spacing w:after="120" w:line="240" w:lineRule="auto"/>
        <w:jc w:val="both"/>
        <w:rPr>
          <w:rFonts w:eastAsia="Calibri" w:cs="Calibri"/>
        </w:rPr>
      </w:pPr>
      <w:r>
        <w:rPr>
          <w:rFonts w:eastAsia="Calibri" w:cs="Calibri"/>
        </w:rPr>
        <w:t>Plusieurs structures nationales interviennent dans la zone du littoral (communes, autorités administratives, marine nationale, gardes côtes, organisation des pêcheurs) qui peuvent constituer des partenaires potentiels de la DGSCGC dans le suivi de certains indicateurs, la transmission des données ou la validation des informations à publier.</w:t>
      </w:r>
    </w:p>
    <w:p w14:paraId="2EB05538" w14:textId="352FBD89" w:rsidR="00564EF1" w:rsidRDefault="00564EF1" w:rsidP="00564EF1">
      <w:pPr>
        <w:tabs>
          <w:tab w:val="left" w:pos="360"/>
        </w:tabs>
        <w:spacing w:after="120" w:line="240" w:lineRule="auto"/>
        <w:jc w:val="both"/>
        <w:rPr>
          <w:rFonts w:eastAsia="Calibri" w:cs="Calibri"/>
        </w:rPr>
      </w:pPr>
      <w:r>
        <w:rPr>
          <w:rFonts w:eastAsia="Calibri" w:cs="Calibri"/>
        </w:rPr>
        <w:t>La mission devra permettre de disposer d’une liste complète des intervenants, dans le cadre d’un pôle d’Alerte Précoce.  Il s’agira de définir, pour chacun des partenaires :</w:t>
      </w:r>
    </w:p>
    <w:p w14:paraId="3DC20F60"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La zone géographique qu’il peut couvrir ;</w:t>
      </w:r>
    </w:p>
    <w:p w14:paraId="58D49B08"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aléas qu’il est capable de suivre ;</w:t>
      </w:r>
    </w:p>
    <w:p w14:paraId="6F4C74D8"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 xml:space="preserve">L’élaboration de fiches de suivi adaptées à son contexte et au type de risque prévalant dans sa zone ; </w:t>
      </w:r>
    </w:p>
    <w:p w14:paraId="632B74BC"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 mode de transmission le plus approprié.</w:t>
      </w:r>
    </w:p>
    <w:p w14:paraId="152A2A4A" w14:textId="77777777" w:rsidR="00564EF1" w:rsidRDefault="00564EF1" w:rsidP="00564EF1">
      <w:pPr>
        <w:pStyle w:val="Paragraphedeliste"/>
        <w:tabs>
          <w:tab w:val="left" w:pos="360"/>
        </w:tabs>
        <w:spacing w:after="120" w:line="240" w:lineRule="auto"/>
        <w:jc w:val="both"/>
        <w:rPr>
          <w:rFonts w:eastAsia="Calibri" w:cs="Calibri"/>
        </w:rPr>
      </w:pPr>
    </w:p>
    <w:p w14:paraId="0DA51222" w14:textId="77777777" w:rsidR="00564EF1" w:rsidRDefault="00564EF1" w:rsidP="00564EF1">
      <w:pPr>
        <w:pStyle w:val="Paragraphedeliste"/>
        <w:numPr>
          <w:ilvl w:val="0"/>
          <w:numId w:val="24"/>
        </w:numPr>
        <w:tabs>
          <w:tab w:val="left" w:pos="360"/>
        </w:tabs>
        <w:spacing w:after="120" w:line="240" w:lineRule="auto"/>
        <w:jc w:val="both"/>
        <w:rPr>
          <w:rFonts w:eastAsia="Calibri" w:cs="Calibri"/>
        </w:rPr>
      </w:pPr>
      <w:r>
        <w:rPr>
          <w:rFonts w:eastAsia="Calibri" w:cs="Calibri"/>
        </w:rPr>
        <w:t>Les points ou sites à suivre de manière permanente</w:t>
      </w:r>
    </w:p>
    <w:p w14:paraId="10B54D24" w14:textId="77777777" w:rsidR="00564EF1" w:rsidRDefault="00564EF1" w:rsidP="00564EF1">
      <w:pPr>
        <w:tabs>
          <w:tab w:val="left" w:pos="360"/>
        </w:tabs>
        <w:spacing w:after="120" w:line="240" w:lineRule="auto"/>
        <w:jc w:val="both"/>
        <w:rPr>
          <w:rFonts w:eastAsia="Calibri" w:cs="Calibri"/>
        </w:rPr>
      </w:pPr>
      <w:r>
        <w:rPr>
          <w:rFonts w:eastAsia="Calibri" w:cs="Calibri"/>
        </w:rPr>
        <w:t>Il s’agit des points où le suivi et la collecte de l’information doivent se faire régulièrement en raison de :</w:t>
      </w:r>
    </w:p>
    <w:p w14:paraId="165D06B1"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Leur exposition à des risques particuliers ;</w:t>
      </w:r>
    </w:p>
    <w:p w14:paraId="09D67903"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 xml:space="preserve">La présence de Centres d’intérêts économiques et les espaces protégés (parcs de </w:t>
      </w:r>
      <w:proofErr w:type="spellStart"/>
      <w:r>
        <w:rPr>
          <w:rFonts w:eastAsia="Calibri" w:cs="Calibri"/>
        </w:rPr>
        <w:t>Diawling</w:t>
      </w:r>
      <w:proofErr w:type="spellEnd"/>
      <w:r>
        <w:rPr>
          <w:rFonts w:eastAsia="Calibri" w:cs="Calibri"/>
        </w:rPr>
        <w:t xml:space="preserve"> et Banc d’</w:t>
      </w:r>
      <w:proofErr w:type="spellStart"/>
      <w:r>
        <w:rPr>
          <w:rFonts w:eastAsia="Calibri" w:cs="Calibri"/>
        </w:rPr>
        <w:t>Arguin</w:t>
      </w:r>
      <w:proofErr w:type="spellEnd"/>
      <w:r>
        <w:rPr>
          <w:rFonts w:eastAsia="Calibri" w:cs="Calibri"/>
        </w:rPr>
        <w:t>) importants à protéger ;</w:t>
      </w:r>
    </w:p>
    <w:p w14:paraId="03ED3139"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L’existence de communautés côtières résidentes ;</w:t>
      </w:r>
    </w:p>
    <w:p w14:paraId="3D8615F9" w14:textId="77777777" w:rsidR="00564EF1" w:rsidRDefault="00564EF1" w:rsidP="00564EF1">
      <w:pPr>
        <w:tabs>
          <w:tab w:val="left" w:pos="360"/>
        </w:tabs>
        <w:spacing w:after="120" w:line="240" w:lineRule="auto"/>
        <w:jc w:val="both"/>
        <w:rPr>
          <w:rFonts w:eastAsia="Calibri" w:cs="Calibri"/>
        </w:rPr>
      </w:pPr>
      <w:r>
        <w:rPr>
          <w:rFonts w:eastAsia="Calibri" w:cs="Calibri"/>
        </w:rPr>
        <w:t>Ces sites doivent également être répartis de manière à constituer un maillage complet le long de la côte.</w:t>
      </w:r>
    </w:p>
    <w:p w14:paraId="5C05C91F" w14:textId="77777777" w:rsidR="00564EF1" w:rsidRDefault="00564EF1" w:rsidP="00564EF1">
      <w:pPr>
        <w:pStyle w:val="Paragraphedeliste"/>
        <w:numPr>
          <w:ilvl w:val="0"/>
          <w:numId w:val="24"/>
        </w:numPr>
        <w:tabs>
          <w:tab w:val="left" w:pos="360"/>
        </w:tabs>
        <w:spacing w:after="120" w:line="240" w:lineRule="auto"/>
        <w:jc w:val="both"/>
        <w:rPr>
          <w:rFonts w:eastAsia="Calibri" w:cs="Calibri"/>
        </w:rPr>
      </w:pPr>
      <w:r>
        <w:rPr>
          <w:rFonts w:eastAsia="Calibri" w:cs="Calibri"/>
        </w:rPr>
        <w:t xml:space="preserve">Le dispositif à mettre en place </w:t>
      </w:r>
    </w:p>
    <w:p w14:paraId="65019808" w14:textId="77777777" w:rsidR="00564EF1" w:rsidRDefault="00564EF1" w:rsidP="00564EF1">
      <w:pPr>
        <w:tabs>
          <w:tab w:val="left" w:pos="360"/>
        </w:tabs>
        <w:spacing w:after="120" w:line="240" w:lineRule="auto"/>
        <w:jc w:val="both"/>
        <w:rPr>
          <w:rFonts w:eastAsia="Calibri" w:cs="Calibri"/>
        </w:rPr>
      </w:pPr>
      <w:r>
        <w:rPr>
          <w:rFonts w:eastAsia="Calibri" w:cs="Calibri"/>
        </w:rPr>
        <w:t>Le montage du dispositif avec :</w:t>
      </w:r>
    </w:p>
    <w:p w14:paraId="093248B8"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La structure de réception et traitement des données au niveau de la DGSCGC et les instances de validation avant publication ;</w:t>
      </w:r>
    </w:p>
    <w:p w14:paraId="691C7E34"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La régularité des publications et les seuils d’alerte ;</w:t>
      </w:r>
    </w:p>
    <w:p w14:paraId="0522760C"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 xml:space="preserve">Un mécanisme devant garantir la continuité du dispositif et la pérennité du pôle du SAP/Littoral ; </w:t>
      </w:r>
    </w:p>
    <w:p w14:paraId="16176615"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Les agents ou structures de collecte de l’information au niveau local ;</w:t>
      </w:r>
    </w:p>
    <w:p w14:paraId="1AB3DE31"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Le mode de remontée de l’information ;</w:t>
      </w:r>
    </w:p>
    <w:p w14:paraId="015FB7E0" w14:textId="77777777" w:rsidR="00564EF1" w:rsidRDefault="00564EF1" w:rsidP="00564EF1">
      <w:pPr>
        <w:pStyle w:val="Paragraphedeliste"/>
        <w:numPr>
          <w:ilvl w:val="0"/>
          <w:numId w:val="9"/>
        </w:numPr>
        <w:tabs>
          <w:tab w:val="left" w:pos="360"/>
        </w:tabs>
        <w:spacing w:after="120" w:line="240" w:lineRule="auto"/>
        <w:jc w:val="both"/>
        <w:rPr>
          <w:rFonts w:eastAsia="Calibri" w:cs="Calibri"/>
        </w:rPr>
      </w:pPr>
      <w:r>
        <w:rPr>
          <w:rFonts w:eastAsia="Calibri" w:cs="Calibri"/>
        </w:rPr>
        <w:t xml:space="preserve"> Les moyens matériels ou techniques d’observation, de télécommunication, de traitement ou de publication.</w:t>
      </w:r>
    </w:p>
    <w:p w14:paraId="501DB715" w14:textId="77777777" w:rsidR="00564EF1" w:rsidRPr="001C0C1E" w:rsidRDefault="00564EF1" w:rsidP="00564EF1">
      <w:pPr>
        <w:pStyle w:val="Paragraphedeliste"/>
        <w:tabs>
          <w:tab w:val="left" w:pos="360"/>
        </w:tabs>
        <w:spacing w:after="120" w:line="240" w:lineRule="auto"/>
        <w:jc w:val="both"/>
        <w:rPr>
          <w:rFonts w:eastAsia="Calibri" w:cs="Calibri"/>
        </w:rPr>
      </w:pPr>
    </w:p>
    <w:p w14:paraId="699B116E" w14:textId="77777777" w:rsidR="00564EF1" w:rsidRPr="00564EF1" w:rsidRDefault="00564EF1" w:rsidP="00564EF1">
      <w:pPr>
        <w:pStyle w:val="NormalWeb"/>
        <w:spacing w:before="0" w:beforeAutospacing="0" w:after="120" w:afterAutospacing="0"/>
        <w:jc w:val="both"/>
        <w:rPr>
          <w:rFonts w:asciiTheme="minorHAnsi" w:eastAsiaTheme="minorHAnsi" w:hAnsiTheme="minorHAnsi" w:cstheme="minorHAnsi"/>
          <w:b/>
          <w:color w:val="1A1A1A"/>
        </w:rPr>
      </w:pPr>
    </w:p>
    <w:p w14:paraId="54DC1510" w14:textId="77777777" w:rsidR="00B95F19" w:rsidRPr="007458F2" w:rsidRDefault="00B95F19" w:rsidP="00564EF1">
      <w:pPr>
        <w:pStyle w:val="NormalWeb"/>
        <w:numPr>
          <w:ilvl w:val="0"/>
          <w:numId w:val="2"/>
        </w:numPr>
        <w:spacing w:before="0" w:beforeAutospacing="0" w:after="120" w:afterAutospacing="0"/>
        <w:jc w:val="both"/>
        <w:rPr>
          <w:rFonts w:asciiTheme="minorHAnsi" w:eastAsiaTheme="minorHAnsi" w:hAnsiTheme="minorHAnsi" w:cstheme="minorHAnsi"/>
          <w:b/>
          <w:color w:val="1A1A1A"/>
        </w:rPr>
      </w:pPr>
      <w:r w:rsidRPr="007458F2">
        <w:rPr>
          <w:rFonts w:asciiTheme="minorHAnsi" w:hAnsiTheme="minorHAnsi" w:cstheme="minorHAnsi"/>
          <w:b/>
          <w:bCs/>
        </w:rPr>
        <w:t>Livrables</w:t>
      </w:r>
    </w:p>
    <w:p w14:paraId="1A20F63C" w14:textId="77777777" w:rsidR="00B95F19" w:rsidRPr="007458F2" w:rsidRDefault="00B95F19" w:rsidP="00B95F19">
      <w:pPr>
        <w:rPr>
          <w:rFonts w:cstheme="minorHAnsi"/>
        </w:rPr>
      </w:pPr>
      <w:r w:rsidRPr="007458F2">
        <w:rPr>
          <w:rFonts w:cstheme="minorHAnsi"/>
        </w:rPr>
        <w:lastRenderedPageBreak/>
        <w:t>Le consultant aura à présenter les documents suivants :</w:t>
      </w:r>
    </w:p>
    <w:p w14:paraId="7D931317" w14:textId="77777777" w:rsidR="00B95F19" w:rsidRPr="007458F2" w:rsidRDefault="00B95F19" w:rsidP="00B97AC9">
      <w:pPr>
        <w:pStyle w:val="Paragraphedeliste"/>
        <w:numPr>
          <w:ilvl w:val="0"/>
          <w:numId w:val="13"/>
        </w:numPr>
        <w:rPr>
          <w:rFonts w:cstheme="minorHAnsi"/>
        </w:rPr>
      </w:pPr>
      <w:r w:rsidRPr="007458F2">
        <w:rPr>
          <w:rFonts w:cstheme="minorHAnsi"/>
        </w:rPr>
        <w:t xml:space="preserve">Une note de cadrage où le consultant, après avoir pris contact avec les responsables </w:t>
      </w:r>
      <w:r w:rsidR="00B97AC9" w:rsidRPr="007458F2">
        <w:rPr>
          <w:rFonts w:cstheme="minorHAnsi"/>
        </w:rPr>
        <w:t>de la DGSCGC et du projet WACA et consulté les documents disponibles sur le littoral</w:t>
      </w:r>
      <w:r w:rsidRPr="007458F2">
        <w:rPr>
          <w:rFonts w:cstheme="minorHAnsi"/>
        </w:rPr>
        <w:t>, présente sa méthode de travail et énonce son plan</w:t>
      </w:r>
      <w:r w:rsidR="00B97AC9" w:rsidRPr="007458F2">
        <w:rPr>
          <w:rFonts w:cstheme="minorHAnsi"/>
        </w:rPr>
        <w:t xml:space="preserve"> de travail dans une n</w:t>
      </w:r>
      <w:r w:rsidRPr="007458F2">
        <w:rPr>
          <w:rFonts w:cstheme="minorHAnsi"/>
        </w:rPr>
        <w:t>ote de cadrage qui doit recevoir l’approbation du commanditai</w:t>
      </w:r>
      <w:r w:rsidR="00B97AC9" w:rsidRPr="007458F2">
        <w:rPr>
          <w:rFonts w:cstheme="minorHAnsi"/>
        </w:rPr>
        <w:t>re avant de continuer le travail</w:t>
      </w:r>
      <w:r w:rsidRPr="007458F2">
        <w:rPr>
          <w:rFonts w:cstheme="minorHAnsi"/>
        </w:rPr>
        <w:t>.</w:t>
      </w:r>
    </w:p>
    <w:p w14:paraId="0E505B82" w14:textId="77777777" w:rsidR="00B95F19" w:rsidRPr="007458F2" w:rsidRDefault="00B95F19" w:rsidP="00555912">
      <w:pPr>
        <w:pStyle w:val="Paragraphedeliste"/>
        <w:numPr>
          <w:ilvl w:val="0"/>
          <w:numId w:val="13"/>
        </w:numPr>
        <w:rPr>
          <w:rFonts w:cstheme="minorHAnsi"/>
        </w:rPr>
      </w:pPr>
      <w:r w:rsidRPr="007458F2">
        <w:rPr>
          <w:rFonts w:cstheme="minorHAnsi"/>
        </w:rPr>
        <w:t>Un rapport provisoi</w:t>
      </w:r>
      <w:r w:rsidR="00B97AC9" w:rsidRPr="007458F2">
        <w:rPr>
          <w:rFonts w:cstheme="minorHAnsi"/>
        </w:rPr>
        <w:t>re comprenant : (i) un profil risque du littoral</w:t>
      </w:r>
      <w:r w:rsidRPr="007458F2">
        <w:rPr>
          <w:rFonts w:cstheme="minorHAnsi"/>
        </w:rPr>
        <w:t xml:space="preserve"> ; (ii) </w:t>
      </w:r>
      <w:r w:rsidR="00B97AC9" w:rsidRPr="007458F2">
        <w:rPr>
          <w:rFonts w:cstheme="minorHAnsi"/>
        </w:rPr>
        <w:t xml:space="preserve">une situation des acteurs de la zone pouvant contribuer aux suivi des données et renseignement des formulaires ; (iii) un dispositif </w:t>
      </w:r>
      <w:r w:rsidR="00555912" w:rsidRPr="007458F2">
        <w:rPr>
          <w:rFonts w:cstheme="minorHAnsi"/>
        </w:rPr>
        <w:t>de remontée, de traitement et de publication de l’information et (</w:t>
      </w:r>
      <w:r w:rsidRPr="007458F2">
        <w:rPr>
          <w:rFonts w:cstheme="minorHAnsi"/>
        </w:rPr>
        <w:t>i</w:t>
      </w:r>
      <w:r w:rsidR="00555912" w:rsidRPr="007458F2">
        <w:rPr>
          <w:rFonts w:cstheme="minorHAnsi"/>
        </w:rPr>
        <w:t>v</w:t>
      </w:r>
      <w:r w:rsidRPr="007458F2">
        <w:rPr>
          <w:rFonts w:cstheme="minorHAnsi"/>
        </w:rPr>
        <w:t>) des annex</w:t>
      </w:r>
      <w:r w:rsidR="00555912" w:rsidRPr="007458F2">
        <w:rPr>
          <w:rFonts w:cstheme="minorHAnsi"/>
        </w:rPr>
        <w:t>es proposant des formulaires et fiches à renseigner</w:t>
      </w:r>
      <w:r w:rsidRPr="007458F2">
        <w:rPr>
          <w:rFonts w:cstheme="minorHAnsi"/>
        </w:rPr>
        <w:t>.</w:t>
      </w:r>
    </w:p>
    <w:p w14:paraId="3BD35156" w14:textId="77777777" w:rsidR="00B95F19" w:rsidRPr="007458F2" w:rsidRDefault="00B95F19" w:rsidP="00B95F19">
      <w:pPr>
        <w:pStyle w:val="Paragraphedeliste"/>
        <w:numPr>
          <w:ilvl w:val="0"/>
          <w:numId w:val="13"/>
        </w:numPr>
        <w:rPr>
          <w:rFonts w:cstheme="minorHAnsi"/>
        </w:rPr>
      </w:pPr>
      <w:r w:rsidRPr="007458F2">
        <w:rPr>
          <w:rFonts w:cstheme="minorHAnsi"/>
        </w:rPr>
        <w:t>Un rapport final dans lequel le consultant a pris en compte les observations du commanditaire sur le rapport provisoire.</w:t>
      </w:r>
    </w:p>
    <w:p w14:paraId="34E4122E" w14:textId="77777777" w:rsidR="0007174C" w:rsidRPr="007458F2" w:rsidRDefault="0007174C" w:rsidP="0007174C">
      <w:pPr>
        <w:pStyle w:val="NormalWeb"/>
        <w:numPr>
          <w:ilvl w:val="0"/>
          <w:numId w:val="2"/>
        </w:numPr>
        <w:spacing w:before="0" w:beforeAutospacing="0" w:after="120" w:afterAutospacing="0"/>
        <w:ind w:hanging="180"/>
        <w:jc w:val="both"/>
        <w:rPr>
          <w:rFonts w:asciiTheme="minorHAnsi" w:hAnsiTheme="minorHAnsi" w:cstheme="minorHAnsi"/>
          <w:b/>
          <w:bCs/>
        </w:rPr>
      </w:pPr>
      <w:r w:rsidRPr="007458F2">
        <w:rPr>
          <w:rFonts w:asciiTheme="minorHAnsi" w:hAnsiTheme="minorHAnsi" w:cstheme="minorHAnsi"/>
          <w:b/>
          <w:bCs/>
        </w:rPr>
        <w:t>Déroulement de la mission</w:t>
      </w:r>
    </w:p>
    <w:p w14:paraId="2C9A428F" w14:textId="77777777" w:rsidR="000871C8" w:rsidRPr="007458F2" w:rsidRDefault="0007174C" w:rsidP="000871C8">
      <w:pPr>
        <w:spacing w:before="240" w:line="240" w:lineRule="auto"/>
        <w:jc w:val="both"/>
        <w:rPr>
          <w:rFonts w:cstheme="minorHAnsi"/>
        </w:rPr>
      </w:pPr>
      <w:r w:rsidRPr="007458F2">
        <w:rPr>
          <w:rFonts w:cstheme="minorHAnsi"/>
        </w:rPr>
        <w:t>La mission consultant se déroulera essentiellement à Nouakchott avec des déplacements sur le littoral.</w:t>
      </w:r>
    </w:p>
    <w:p w14:paraId="34F8253E" w14:textId="7D1787AF" w:rsidR="000871C8" w:rsidRPr="007458F2" w:rsidRDefault="005A06D0" w:rsidP="00651F0F">
      <w:pPr>
        <w:spacing w:before="240" w:line="240" w:lineRule="auto"/>
        <w:jc w:val="both"/>
        <w:rPr>
          <w:rFonts w:cstheme="minorHAnsi"/>
        </w:rPr>
      </w:pPr>
      <w:r>
        <w:rPr>
          <w:rFonts w:cstheme="minorHAnsi"/>
        </w:rPr>
        <w:t xml:space="preserve">Le Consultant sera recruté par le Projet WACA, mais son </w:t>
      </w:r>
      <w:r w:rsidR="000871C8" w:rsidRPr="007458F2">
        <w:rPr>
          <w:rFonts w:cstheme="minorHAnsi"/>
        </w:rPr>
        <w:t>travail sera supervisé par le Directeur du Contrôle et de la Prévention à la Délégation Générale à la Sécurité Civile et à la Gestion des Crises.</w:t>
      </w:r>
    </w:p>
    <w:p w14:paraId="2EB98554" w14:textId="77777777" w:rsidR="0007174C" w:rsidRPr="007458F2" w:rsidRDefault="0007174C" w:rsidP="0007174C">
      <w:pPr>
        <w:spacing w:before="240" w:line="240" w:lineRule="auto"/>
        <w:jc w:val="both"/>
        <w:rPr>
          <w:rFonts w:cstheme="minorHAnsi"/>
        </w:rPr>
      </w:pPr>
      <w:r w:rsidRPr="007458F2">
        <w:rPr>
          <w:rFonts w:cstheme="minorHAnsi"/>
        </w:rPr>
        <w:t>D’une manière général</w:t>
      </w:r>
      <w:r w:rsidR="000871C8" w:rsidRPr="007458F2">
        <w:rPr>
          <w:rFonts w:cstheme="minorHAnsi"/>
        </w:rPr>
        <w:t>e, la mission est prévue pour 45</w:t>
      </w:r>
      <w:r w:rsidRPr="007458F2">
        <w:rPr>
          <w:rFonts w:cstheme="minorHAnsi"/>
        </w:rPr>
        <w:t xml:space="preserve"> jours ouvrables et se déroulera en quatre phases : </w:t>
      </w:r>
    </w:p>
    <w:p w14:paraId="1E3CBE23" w14:textId="77777777" w:rsidR="0007174C" w:rsidRPr="007458F2" w:rsidRDefault="0007174C" w:rsidP="0007174C">
      <w:pPr>
        <w:pStyle w:val="Paragraphedeliste"/>
        <w:numPr>
          <w:ilvl w:val="0"/>
          <w:numId w:val="14"/>
        </w:numPr>
        <w:spacing w:before="240" w:line="240" w:lineRule="auto"/>
        <w:jc w:val="both"/>
        <w:rPr>
          <w:rFonts w:cstheme="minorHAnsi"/>
        </w:rPr>
      </w:pPr>
      <w:r w:rsidRPr="007458F2">
        <w:rPr>
          <w:rFonts w:cstheme="minorHAnsi"/>
        </w:rPr>
        <w:t>Une phase de cadrage ;</w:t>
      </w:r>
    </w:p>
    <w:p w14:paraId="1B56F74B" w14:textId="77777777" w:rsidR="0007174C" w:rsidRPr="007458F2" w:rsidRDefault="0007174C" w:rsidP="0007174C">
      <w:pPr>
        <w:pStyle w:val="Paragraphedeliste"/>
        <w:numPr>
          <w:ilvl w:val="0"/>
          <w:numId w:val="14"/>
        </w:numPr>
        <w:spacing w:before="240" w:line="240" w:lineRule="auto"/>
        <w:jc w:val="both"/>
        <w:rPr>
          <w:rFonts w:cstheme="minorHAnsi"/>
        </w:rPr>
      </w:pPr>
      <w:r w:rsidRPr="007458F2">
        <w:rPr>
          <w:rFonts w:cstheme="minorHAnsi"/>
        </w:rPr>
        <w:t xml:space="preserve">Une phase de collecte d’information ; </w:t>
      </w:r>
    </w:p>
    <w:p w14:paraId="7259C306" w14:textId="77777777" w:rsidR="0007174C" w:rsidRPr="007458F2" w:rsidRDefault="0007174C" w:rsidP="0007174C">
      <w:pPr>
        <w:pStyle w:val="Paragraphedeliste"/>
        <w:numPr>
          <w:ilvl w:val="0"/>
          <w:numId w:val="14"/>
        </w:numPr>
        <w:spacing w:before="240" w:line="240" w:lineRule="auto"/>
        <w:jc w:val="both"/>
        <w:rPr>
          <w:rFonts w:cstheme="minorHAnsi"/>
        </w:rPr>
      </w:pPr>
      <w:r w:rsidRPr="007458F2">
        <w:rPr>
          <w:rFonts w:cstheme="minorHAnsi"/>
        </w:rPr>
        <w:t xml:space="preserve">Une phase de rédaction ; et </w:t>
      </w:r>
    </w:p>
    <w:p w14:paraId="789BA1A8" w14:textId="77777777" w:rsidR="0007174C" w:rsidRPr="007458F2" w:rsidRDefault="0007174C" w:rsidP="0007174C">
      <w:pPr>
        <w:pStyle w:val="Paragraphedeliste"/>
        <w:numPr>
          <w:ilvl w:val="0"/>
          <w:numId w:val="14"/>
        </w:numPr>
        <w:spacing w:before="240" w:line="240" w:lineRule="auto"/>
        <w:jc w:val="both"/>
        <w:rPr>
          <w:rFonts w:cstheme="minorHAnsi"/>
          <w:sz w:val="24"/>
          <w:szCs w:val="24"/>
        </w:rPr>
      </w:pPr>
      <w:r w:rsidRPr="007458F2">
        <w:rPr>
          <w:rFonts w:cstheme="minorHAnsi"/>
        </w:rPr>
        <w:t>Une phase de validation</w:t>
      </w:r>
      <w:r w:rsidRPr="007458F2">
        <w:rPr>
          <w:rFonts w:cstheme="minorHAnsi"/>
          <w:sz w:val="24"/>
          <w:szCs w:val="24"/>
        </w:rPr>
        <w:t>.</w:t>
      </w:r>
    </w:p>
    <w:tbl>
      <w:tblPr>
        <w:tblStyle w:val="Grilledutableau"/>
        <w:tblW w:w="10252" w:type="dxa"/>
        <w:tblInd w:w="-856" w:type="dxa"/>
        <w:tblLook w:val="04A0" w:firstRow="1" w:lastRow="0" w:firstColumn="1" w:lastColumn="0" w:noHBand="0" w:noVBand="1"/>
      </w:tblPr>
      <w:tblGrid>
        <w:gridCol w:w="1837"/>
        <w:gridCol w:w="4215"/>
        <w:gridCol w:w="1761"/>
        <w:gridCol w:w="2439"/>
      </w:tblGrid>
      <w:tr w:rsidR="0007174C" w:rsidRPr="007458F2" w14:paraId="655AB4EB" w14:textId="77777777" w:rsidTr="00120E53">
        <w:tc>
          <w:tcPr>
            <w:tcW w:w="1844" w:type="dxa"/>
            <w:shd w:val="clear" w:color="auto" w:fill="9CC2E5" w:themeFill="accent1" w:themeFillTint="99"/>
          </w:tcPr>
          <w:p w14:paraId="05959A34" w14:textId="77777777" w:rsidR="0007174C" w:rsidRPr="007458F2" w:rsidRDefault="0007174C" w:rsidP="00120E53">
            <w:pPr>
              <w:jc w:val="center"/>
              <w:rPr>
                <w:rFonts w:cstheme="minorHAnsi"/>
                <w:b/>
                <w:bCs/>
              </w:rPr>
            </w:pPr>
            <w:r w:rsidRPr="007458F2">
              <w:rPr>
                <w:rFonts w:cstheme="minorHAnsi"/>
                <w:b/>
                <w:bCs/>
              </w:rPr>
              <w:t>Phase</w:t>
            </w:r>
          </w:p>
        </w:tc>
        <w:tc>
          <w:tcPr>
            <w:tcW w:w="4252" w:type="dxa"/>
            <w:shd w:val="clear" w:color="auto" w:fill="9CC2E5" w:themeFill="accent1" w:themeFillTint="99"/>
          </w:tcPr>
          <w:p w14:paraId="57496D38" w14:textId="77777777" w:rsidR="0007174C" w:rsidRPr="007458F2" w:rsidRDefault="0007174C" w:rsidP="00120E53">
            <w:pPr>
              <w:jc w:val="center"/>
              <w:rPr>
                <w:rFonts w:cstheme="minorHAnsi"/>
                <w:b/>
                <w:bCs/>
              </w:rPr>
            </w:pPr>
            <w:r w:rsidRPr="007458F2">
              <w:rPr>
                <w:rFonts w:cstheme="minorHAnsi"/>
                <w:b/>
                <w:bCs/>
              </w:rPr>
              <w:t>Action</w:t>
            </w:r>
          </w:p>
        </w:tc>
        <w:tc>
          <w:tcPr>
            <w:tcW w:w="1702" w:type="dxa"/>
            <w:shd w:val="clear" w:color="auto" w:fill="9CC2E5" w:themeFill="accent1" w:themeFillTint="99"/>
          </w:tcPr>
          <w:p w14:paraId="36EFDD41" w14:textId="77777777" w:rsidR="0007174C" w:rsidRPr="007458F2" w:rsidRDefault="0007174C" w:rsidP="00120E53">
            <w:pPr>
              <w:jc w:val="center"/>
              <w:rPr>
                <w:rFonts w:cstheme="minorHAnsi"/>
                <w:b/>
                <w:bCs/>
              </w:rPr>
            </w:pPr>
            <w:r w:rsidRPr="007458F2">
              <w:rPr>
                <w:rFonts w:cstheme="minorHAnsi"/>
                <w:b/>
                <w:bCs/>
              </w:rPr>
              <w:t>Durée</w:t>
            </w:r>
          </w:p>
        </w:tc>
        <w:tc>
          <w:tcPr>
            <w:tcW w:w="2454" w:type="dxa"/>
            <w:shd w:val="clear" w:color="auto" w:fill="9CC2E5" w:themeFill="accent1" w:themeFillTint="99"/>
          </w:tcPr>
          <w:p w14:paraId="2B07CD46" w14:textId="77777777" w:rsidR="0007174C" w:rsidRPr="007458F2" w:rsidRDefault="0007174C" w:rsidP="00120E53">
            <w:pPr>
              <w:jc w:val="center"/>
              <w:rPr>
                <w:rFonts w:cstheme="minorHAnsi"/>
                <w:b/>
                <w:bCs/>
              </w:rPr>
            </w:pPr>
            <w:r w:rsidRPr="007458F2">
              <w:rPr>
                <w:rFonts w:cstheme="minorHAnsi"/>
                <w:b/>
                <w:bCs/>
              </w:rPr>
              <w:t>Livrable</w:t>
            </w:r>
          </w:p>
        </w:tc>
      </w:tr>
      <w:tr w:rsidR="0007174C" w:rsidRPr="007458F2" w14:paraId="5C587B42" w14:textId="77777777" w:rsidTr="00120E53">
        <w:tc>
          <w:tcPr>
            <w:tcW w:w="1844" w:type="dxa"/>
          </w:tcPr>
          <w:p w14:paraId="63DB87F1" w14:textId="77777777" w:rsidR="0007174C" w:rsidRPr="007458F2" w:rsidRDefault="0007174C" w:rsidP="00120E53">
            <w:pPr>
              <w:jc w:val="both"/>
              <w:rPr>
                <w:rFonts w:cstheme="minorHAnsi"/>
                <w:b/>
                <w:bCs/>
              </w:rPr>
            </w:pPr>
            <w:r w:rsidRPr="007458F2">
              <w:rPr>
                <w:rFonts w:cstheme="minorHAnsi"/>
                <w:b/>
                <w:bCs/>
              </w:rPr>
              <w:t xml:space="preserve">Cadrage  </w:t>
            </w:r>
          </w:p>
        </w:tc>
        <w:tc>
          <w:tcPr>
            <w:tcW w:w="4252" w:type="dxa"/>
          </w:tcPr>
          <w:p w14:paraId="77FB09F4" w14:textId="1D7FAB06" w:rsidR="0007174C" w:rsidRPr="007458F2" w:rsidRDefault="000871C8" w:rsidP="000871C8">
            <w:pPr>
              <w:pStyle w:val="Paragraphedeliste"/>
              <w:numPr>
                <w:ilvl w:val="0"/>
                <w:numId w:val="15"/>
              </w:numPr>
              <w:jc w:val="both"/>
              <w:rPr>
                <w:rFonts w:cstheme="minorHAnsi"/>
              </w:rPr>
            </w:pPr>
            <w:r w:rsidRPr="007458F2">
              <w:rPr>
                <w:rFonts w:cstheme="minorHAnsi"/>
              </w:rPr>
              <w:t xml:space="preserve">Entretien </w:t>
            </w:r>
            <w:r w:rsidR="0007174C" w:rsidRPr="007458F2">
              <w:rPr>
                <w:rFonts w:cstheme="minorHAnsi"/>
              </w:rPr>
              <w:t>avec le commanditaire</w:t>
            </w:r>
            <w:r w:rsidRPr="007458F2">
              <w:rPr>
                <w:rFonts w:cstheme="minorHAnsi"/>
              </w:rPr>
              <w:t xml:space="preserve"> (DGSCGC, WACA, </w:t>
            </w:r>
            <w:r w:rsidR="00004E3C">
              <w:rPr>
                <w:rFonts w:cstheme="minorHAnsi"/>
              </w:rPr>
              <w:t xml:space="preserve">ONM, </w:t>
            </w:r>
            <w:r w:rsidRPr="007458F2">
              <w:rPr>
                <w:rFonts w:cstheme="minorHAnsi"/>
              </w:rPr>
              <w:t>autres acteurs,</w:t>
            </w:r>
            <w:r w:rsidR="0007174C" w:rsidRPr="007458F2">
              <w:rPr>
                <w:rFonts w:cstheme="minorHAnsi"/>
              </w:rPr>
              <w:t>)</w:t>
            </w:r>
          </w:p>
          <w:p w14:paraId="74B9DAEF" w14:textId="77777777" w:rsidR="0007174C" w:rsidRPr="007458F2" w:rsidRDefault="0007174C" w:rsidP="0007174C">
            <w:pPr>
              <w:pStyle w:val="Paragraphedeliste"/>
              <w:numPr>
                <w:ilvl w:val="0"/>
                <w:numId w:val="15"/>
              </w:numPr>
              <w:jc w:val="both"/>
              <w:rPr>
                <w:rFonts w:cstheme="minorHAnsi"/>
              </w:rPr>
            </w:pPr>
            <w:r w:rsidRPr="007458F2">
              <w:rPr>
                <w:rFonts w:cstheme="minorHAnsi"/>
              </w:rPr>
              <w:t>Collecte des documents pertinents ;</w:t>
            </w:r>
          </w:p>
          <w:p w14:paraId="1911086D" w14:textId="77777777" w:rsidR="0007174C" w:rsidRPr="007458F2" w:rsidRDefault="0007174C" w:rsidP="0007174C">
            <w:pPr>
              <w:pStyle w:val="Paragraphedeliste"/>
              <w:numPr>
                <w:ilvl w:val="0"/>
                <w:numId w:val="15"/>
              </w:numPr>
              <w:jc w:val="both"/>
              <w:rPr>
                <w:rFonts w:cstheme="minorHAnsi"/>
              </w:rPr>
            </w:pPr>
            <w:r w:rsidRPr="007458F2">
              <w:rPr>
                <w:rFonts w:cstheme="minorHAnsi"/>
              </w:rPr>
              <w:t>Elaboration de la note de cadrage</w:t>
            </w:r>
          </w:p>
          <w:p w14:paraId="3D7CEBFB" w14:textId="77777777" w:rsidR="0007174C" w:rsidRPr="007458F2" w:rsidRDefault="0007174C" w:rsidP="00120E53">
            <w:pPr>
              <w:pStyle w:val="Paragraphedeliste"/>
              <w:ind w:left="0"/>
              <w:jc w:val="both"/>
              <w:rPr>
                <w:rFonts w:cstheme="minorHAnsi"/>
              </w:rPr>
            </w:pPr>
            <w:r w:rsidRPr="007458F2">
              <w:rPr>
                <w:rFonts w:cstheme="minorHAnsi"/>
              </w:rPr>
              <w:t xml:space="preserve">  </w:t>
            </w:r>
          </w:p>
        </w:tc>
        <w:tc>
          <w:tcPr>
            <w:tcW w:w="1702" w:type="dxa"/>
          </w:tcPr>
          <w:p w14:paraId="7C75C05D" w14:textId="77777777" w:rsidR="0007174C" w:rsidRPr="007458F2" w:rsidRDefault="00554E16" w:rsidP="00120E53">
            <w:pPr>
              <w:jc w:val="right"/>
              <w:rPr>
                <w:rFonts w:cstheme="minorHAnsi"/>
              </w:rPr>
            </w:pPr>
            <w:r w:rsidRPr="007458F2">
              <w:rPr>
                <w:rFonts w:cstheme="minorHAnsi"/>
              </w:rPr>
              <w:t>7</w:t>
            </w:r>
            <w:r w:rsidR="0007174C" w:rsidRPr="007458F2">
              <w:rPr>
                <w:rFonts w:cstheme="minorHAnsi"/>
              </w:rPr>
              <w:t xml:space="preserve"> jours</w:t>
            </w:r>
          </w:p>
        </w:tc>
        <w:tc>
          <w:tcPr>
            <w:tcW w:w="2454" w:type="dxa"/>
          </w:tcPr>
          <w:p w14:paraId="4C61BB3A" w14:textId="77777777" w:rsidR="0007174C" w:rsidRPr="007458F2" w:rsidRDefault="0007174C" w:rsidP="0007174C">
            <w:pPr>
              <w:pStyle w:val="Paragraphedeliste"/>
              <w:numPr>
                <w:ilvl w:val="0"/>
                <w:numId w:val="15"/>
              </w:numPr>
              <w:jc w:val="both"/>
              <w:rPr>
                <w:rFonts w:cstheme="minorHAnsi"/>
              </w:rPr>
            </w:pPr>
            <w:r w:rsidRPr="007458F2">
              <w:rPr>
                <w:rFonts w:cstheme="minorHAnsi"/>
              </w:rPr>
              <w:t>Note de cadrage</w:t>
            </w:r>
          </w:p>
        </w:tc>
      </w:tr>
      <w:tr w:rsidR="0007174C" w:rsidRPr="007458F2" w14:paraId="359EEAD8" w14:textId="77777777" w:rsidTr="00554E16">
        <w:trPr>
          <w:trHeight w:val="3171"/>
        </w:trPr>
        <w:tc>
          <w:tcPr>
            <w:tcW w:w="1844" w:type="dxa"/>
          </w:tcPr>
          <w:p w14:paraId="497D6EFD" w14:textId="77777777" w:rsidR="0007174C" w:rsidRPr="007458F2" w:rsidRDefault="0007174C" w:rsidP="00120E53">
            <w:pPr>
              <w:jc w:val="both"/>
              <w:rPr>
                <w:rFonts w:cstheme="minorHAnsi"/>
                <w:b/>
                <w:bCs/>
              </w:rPr>
            </w:pPr>
            <w:r w:rsidRPr="007458F2">
              <w:rPr>
                <w:rFonts w:cstheme="minorHAnsi"/>
                <w:b/>
                <w:bCs/>
              </w:rPr>
              <w:t>Collecte d’information</w:t>
            </w:r>
          </w:p>
        </w:tc>
        <w:tc>
          <w:tcPr>
            <w:tcW w:w="4252" w:type="dxa"/>
          </w:tcPr>
          <w:p w14:paraId="6C17BBD8" w14:textId="77777777" w:rsidR="00554E16" w:rsidRPr="007458F2" w:rsidRDefault="00554E16" w:rsidP="00554E16">
            <w:pPr>
              <w:pStyle w:val="Paragraphedeliste"/>
              <w:numPr>
                <w:ilvl w:val="0"/>
                <w:numId w:val="15"/>
              </w:numPr>
              <w:jc w:val="both"/>
              <w:rPr>
                <w:rFonts w:cstheme="minorHAnsi"/>
              </w:rPr>
            </w:pPr>
            <w:r w:rsidRPr="007458F2">
              <w:rPr>
                <w:rFonts w:cstheme="minorHAnsi"/>
              </w:rPr>
              <w:t>Elaboration des outils de travail (fiches, formulaires, canevas d’entretiens guidés) ;</w:t>
            </w:r>
          </w:p>
          <w:p w14:paraId="658E48CC" w14:textId="77777777" w:rsidR="0007174C" w:rsidRPr="007458F2" w:rsidRDefault="000871C8" w:rsidP="000871C8">
            <w:pPr>
              <w:pStyle w:val="Paragraphedeliste"/>
              <w:numPr>
                <w:ilvl w:val="0"/>
                <w:numId w:val="15"/>
              </w:numPr>
              <w:jc w:val="both"/>
              <w:rPr>
                <w:rFonts w:cstheme="minorHAnsi"/>
              </w:rPr>
            </w:pPr>
            <w:r w:rsidRPr="007458F2">
              <w:rPr>
                <w:rFonts w:cstheme="minorHAnsi"/>
              </w:rPr>
              <w:t>Visite de reconnaissance (connaissance du terrain, détermination des aléas, identification des acteurs locaux, choix des sites de collecte, etc</w:t>
            </w:r>
            <w:r w:rsidR="00554E16" w:rsidRPr="007458F2">
              <w:rPr>
                <w:rFonts w:cstheme="minorHAnsi"/>
              </w:rPr>
              <w:t>.)</w:t>
            </w:r>
          </w:p>
          <w:p w14:paraId="1E8BB9B7" w14:textId="77777777" w:rsidR="0007174C" w:rsidRPr="007458F2" w:rsidRDefault="0007174C" w:rsidP="00554E16">
            <w:pPr>
              <w:pStyle w:val="Paragraphedeliste"/>
              <w:numPr>
                <w:ilvl w:val="0"/>
                <w:numId w:val="15"/>
              </w:numPr>
              <w:jc w:val="both"/>
              <w:rPr>
                <w:rFonts w:cstheme="minorHAnsi"/>
              </w:rPr>
            </w:pPr>
            <w:r w:rsidRPr="007458F2">
              <w:rPr>
                <w:rFonts w:cstheme="minorHAnsi"/>
              </w:rPr>
              <w:t xml:space="preserve">Rencontre et entretiens guidés avec les </w:t>
            </w:r>
            <w:r w:rsidR="00554E16" w:rsidRPr="007458F2">
              <w:rPr>
                <w:rFonts w:cstheme="minorHAnsi"/>
              </w:rPr>
              <w:t xml:space="preserve">acteurs locaux et </w:t>
            </w:r>
            <w:r w:rsidRPr="007458F2">
              <w:rPr>
                <w:rFonts w:cstheme="minorHAnsi"/>
              </w:rPr>
              <w:t>structures nationales</w:t>
            </w:r>
            <w:r w:rsidR="00554E16" w:rsidRPr="007458F2">
              <w:rPr>
                <w:rFonts w:cstheme="minorHAnsi"/>
              </w:rPr>
              <w:t xml:space="preserve"> de la zone.</w:t>
            </w:r>
          </w:p>
          <w:p w14:paraId="716061C4" w14:textId="77777777" w:rsidR="0007174C" w:rsidRPr="007458F2" w:rsidRDefault="0007174C" w:rsidP="00120E53">
            <w:pPr>
              <w:ind w:left="360"/>
              <w:jc w:val="both"/>
              <w:rPr>
                <w:rFonts w:cstheme="minorHAnsi"/>
              </w:rPr>
            </w:pPr>
          </w:p>
        </w:tc>
        <w:tc>
          <w:tcPr>
            <w:tcW w:w="1702" w:type="dxa"/>
          </w:tcPr>
          <w:p w14:paraId="19939690" w14:textId="77777777" w:rsidR="0007174C" w:rsidRPr="007458F2" w:rsidRDefault="0007174C" w:rsidP="00120E53">
            <w:pPr>
              <w:jc w:val="both"/>
              <w:rPr>
                <w:rFonts w:cstheme="minorHAnsi"/>
              </w:rPr>
            </w:pPr>
          </w:p>
          <w:p w14:paraId="4E03DD9D" w14:textId="77777777" w:rsidR="0007174C" w:rsidRPr="007458F2" w:rsidRDefault="0007174C" w:rsidP="00F04A62">
            <w:pPr>
              <w:pStyle w:val="Paragraphedeliste"/>
              <w:numPr>
                <w:ilvl w:val="0"/>
                <w:numId w:val="23"/>
              </w:numPr>
              <w:jc w:val="both"/>
              <w:rPr>
                <w:rFonts w:cstheme="minorHAnsi"/>
              </w:rPr>
            </w:pPr>
            <w:r w:rsidRPr="007458F2">
              <w:rPr>
                <w:rFonts w:cstheme="minorHAnsi"/>
              </w:rPr>
              <w:t>Jours</w:t>
            </w:r>
          </w:p>
          <w:p w14:paraId="0559BEEF" w14:textId="77777777" w:rsidR="0007174C" w:rsidRPr="007458F2" w:rsidRDefault="0007174C" w:rsidP="00120E53">
            <w:pPr>
              <w:jc w:val="both"/>
              <w:rPr>
                <w:rFonts w:cstheme="minorHAnsi"/>
              </w:rPr>
            </w:pPr>
          </w:p>
          <w:p w14:paraId="5EFE83B4" w14:textId="77777777" w:rsidR="0007174C" w:rsidRPr="007458F2" w:rsidRDefault="0007174C" w:rsidP="00120E53">
            <w:pPr>
              <w:jc w:val="both"/>
              <w:rPr>
                <w:rFonts w:cstheme="minorHAnsi"/>
              </w:rPr>
            </w:pPr>
          </w:p>
          <w:p w14:paraId="650F8906" w14:textId="77777777" w:rsidR="0007174C" w:rsidRPr="007458F2" w:rsidRDefault="0007174C" w:rsidP="00120E53">
            <w:pPr>
              <w:jc w:val="both"/>
              <w:rPr>
                <w:rFonts w:cstheme="minorHAnsi"/>
              </w:rPr>
            </w:pPr>
          </w:p>
          <w:p w14:paraId="200895F4" w14:textId="77777777" w:rsidR="0007174C" w:rsidRPr="007458F2" w:rsidRDefault="0007174C" w:rsidP="00120E53">
            <w:pPr>
              <w:jc w:val="both"/>
              <w:rPr>
                <w:rFonts w:cstheme="minorHAnsi"/>
              </w:rPr>
            </w:pPr>
          </w:p>
          <w:p w14:paraId="046D8544" w14:textId="77777777" w:rsidR="0007174C" w:rsidRPr="007458F2" w:rsidRDefault="0007174C" w:rsidP="00120E53">
            <w:pPr>
              <w:jc w:val="both"/>
              <w:rPr>
                <w:rFonts w:cstheme="minorHAnsi"/>
              </w:rPr>
            </w:pPr>
          </w:p>
          <w:p w14:paraId="789E2A16" w14:textId="77777777" w:rsidR="0007174C" w:rsidRPr="007458F2" w:rsidRDefault="0007174C" w:rsidP="00120E53">
            <w:pPr>
              <w:jc w:val="both"/>
              <w:rPr>
                <w:rFonts w:cstheme="minorHAnsi"/>
              </w:rPr>
            </w:pPr>
          </w:p>
          <w:p w14:paraId="66C18A85" w14:textId="77777777" w:rsidR="0007174C" w:rsidRPr="007458F2" w:rsidRDefault="0007174C" w:rsidP="00120E53">
            <w:pPr>
              <w:jc w:val="both"/>
              <w:rPr>
                <w:rFonts w:cstheme="minorHAnsi"/>
              </w:rPr>
            </w:pPr>
          </w:p>
          <w:p w14:paraId="29EC0C53" w14:textId="77777777" w:rsidR="0007174C" w:rsidRPr="007458F2" w:rsidRDefault="0007174C" w:rsidP="00120E53">
            <w:pPr>
              <w:jc w:val="both"/>
              <w:rPr>
                <w:rFonts w:cstheme="minorHAnsi"/>
              </w:rPr>
            </w:pPr>
          </w:p>
        </w:tc>
        <w:tc>
          <w:tcPr>
            <w:tcW w:w="2454" w:type="dxa"/>
          </w:tcPr>
          <w:p w14:paraId="5FA1973B" w14:textId="77777777" w:rsidR="0007174C" w:rsidRPr="007458F2" w:rsidRDefault="0007174C" w:rsidP="00120E53">
            <w:pPr>
              <w:jc w:val="both"/>
              <w:rPr>
                <w:rFonts w:cstheme="minorHAnsi"/>
              </w:rPr>
            </w:pPr>
          </w:p>
          <w:p w14:paraId="55338C6C" w14:textId="77777777" w:rsidR="0007174C" w:rsidRPr="007458F2" w:rsidRDefault="0007174C" w:rsidP="00120E53">
            <w:pPr>
              <w:jc w:val="both"/>
              <w:rPr>
                <w:rFonts w:cstheme="minorHAnsi"/>
              </w:rPr>
            </w:pPr>
          </w:p>
        </w:tc>
      </w:tr>
      <w:tr w:rsidR="0007174C" w:rsidRPr="007458F2" w14:paraId="70E0D831" w14:textId="77777777" w:rsidTr="00120E53">
        <w:tc>
          <w:tcPr>
            <w:tcW w:w="1844" w:type="dxa"/>
          </w:tcPr>
          <w:p w14:paraId="2CA4319E" w14:textId="77777777" w:rsidR="0007174C" w:rsidRPr="007458F2" w:rsidRDefault="0007174C" w:rsidP="00120E53">
            <w:pPr>
              <w:jc w:val="both"/>
              <w:rPr>
                <w:rFonts w:cstheme="minorHAnsi"/>
                <w:b/>
                <w:bCs/>
              </w:rPr>
            </w:pPr>
            <w:r w:rsidRPr="007458F2">
              <w:rPr>
                <w:rFonts w:cstheme="minorHAnsi"/>
                <w:b/>
                <w:bCs/>
              </w:rPr>
              <w:t xml:space="preserve">Rédaction </w:t>
            </w:r>
          </w:p>
        </w:tc>
        <w:tc>
          <w:tcPr>
            <w:tcW w:w="4252" w:type="dxa"/>
          </w:tcPr>
          <w:p w14:paraId="32104960" w14:textId="77777777" w:rsidR="0007174C" w:rsidRPr="007458F2" w:rsidRDefault="0007174C" w:rsidP="00554E16">
            <w:pPr>
              <w:pStyle w:val="Paragraphedeliste"/>
              <w:numPr>
                <w:ilvl w:val="0"/>
                <w:numId w:val="15"/>
              </w:numPr>
              <w:rPr>
                <w:rFonts w:cstheme="minorHAnsi"/>
              </w:rPr>
            </w:pPr>
            <w:r w:rsidRPr="007458F2">
              <w:rPr>
                <w:rFonts w:cstheme="minorHAnsi"/>
              </w:rPr>
              <w:t>Un rapport provisoire comprenant : (</w:t>
            </w:r>
            <w:r w:rsidR="00554E16" w:rsidRPr="007458F2">
              <w:rPr>
                <w:rFonts w:cstheme="minorHAnsi"/>
              </w:rPr>
              <w:t xml:space="preserve">(i) un profil risque du littoral ; (ii) une situation des acteurs de la zone pouvant contribuer aux suivi des données et renseignement des </w:t>
            </w:r>
            <w:r w:rsidR="00554E16" w:rsidRPr="007458F2">
              <w:rPr>
                <w:rFonts w:cstheme="minorHAnsi"/>
              </w:rPr>
              <w:lastRenderedPageBreak/>
              <w:t>formulaires ; (iii) un dispositif de remontée, de traitement et de publication de l’information et (iv) des annexes proposant des formulaires et fiches à renseigner</w:t>
            </w:r>
            <w:r w:rsidRPr="007458F2">
              <w:rPr>
                <w:rFonts w:cstheme="minorHAnsi"/>
              </w:rPr>
              <w:t>.</w:t>
            </w:r>
          </w:p>
          <w:p w14:paraId="35DBAC96" w14:textId="77777777" w:rsidR="0007174C" w:rsidRPr="007458F2" w:rsidRDefault="0007174C" w:rsidP="0007174C">
            <w:pPr>
              <w:pStyle w:val="Paragraphedeliste"/>
              <w:numPr>
                <w:ilvl w:val="0"/>
                <w:numId w:val="15"/>
              </w:numPr>
              <w:jc w:val="both"/>
              <w:rPr>
                <w:rFonts w:cstheme="minorHAnsi"/>
              </w:rPr>
            </w:pPr>
          </w:p>
        </w:tc>
        <w:tc>
          <w:tcPr>
            <w:tcW w:w="1702" w:type="dxa"/>
          </w:tcPr>
          <w:p w14:paraId="4778BF9F" w14:textId="77777777" w:rsidR="0007174C" w:rsidRPr="007458F2" w:rsidRDefault="0007174C" w:rsidP="00120E53">
            <w:pPr>
              <w:ind w:left="-114"/>
              <w:jc w:val="right"/>
              <w:rPr>
                <w:rFonts w:cstheme="minorHAnsi"/>
              </w:rPr>
            </w:pPr>
            <w:r w:rsidRPr="007458F2">
              <w:rPr>
                <w:rFonts w:cstheme="minorHAnsi"/>
              </w:rPr>
              <w:lastRenderedPageBreak/>
              <w:t xml:space="preserve"> </w:t>
            </w:r>
            <w:r w:rsidR="00F04A62" w:rsidRPr="007458F2">
              <w:rPr>
                <w:rFonts w:cstheme="minorHAnsi"/>
              </w:rPr>
              <w:t>12</w:t>
            </w:r>
            <w:r w:rsidRPr="007458F2">
              <w:rPr>
                <w:rFonts w:cstheme="minorHAnsi"/>
              </w:rPr>
              <w:t xml:space="preserve"> jours</w:t>
            </w:r>
          </w:p>
        </w:tc>
        <w:tc>
          <w:tcPr>
            <w:tcW w:w="2454" w:type="dxa"/>
          </w:tcPr>
          <w:p w14:paraId="7E5C1B63" w14:textId="77777777" w:rsidR="0007174C" w:rsidRPr="007458F2" w:rsidRDefault="0007174C" w:rsidP="00120E53">
            <w:pPr>
              <w:ind w:left="-114"/>
              <w:rPr>
                <w:rFonts w:cstheme="minorHAnsi"/>
              </w:rPr>
            </w:pPr>
            <w:r w:rsidRPr="007458F2">
              <w:rPr>
                <w:rFonts w:cstheme="minorHAnsi"/>
              </w:rPr>
              <w:t>Rapport provisoire.</w:t>
            </w:r>
          </w:p>
          <w:p w14:paraId="2E93A2FF" w14:textId="77777777" w:rsidR="0007174C" w:rsidRPr="007458F2" w:rsidRDefault="0007174C" w:rsidP="00120E53">
            <w:pPr>
              <w:ind w:left="-114"/>
              <w:jc w:val="both"/>
              <w:rPr>
                <w:rFonts w:cstheme="minorHAnsi"/>
              </w:rPr>
            </w:pPr>
          </w:p>
        </w:tc>
      </w:tr>
      <w:tr w:rsidR="0007174C" w:rsidRPr="007458F2" w14:paraId="3A75E76A" w14:textId="77777777" w:rsidTr="00120E53">
        <w:tc>
          <w:tcPr>
            <w:tcW w:w="1844" w:type="dxa"/>
          </w:tcPr>
          <w:p w14:paraId="7CD2BB8B" w14:textId="77777777" w:rsidR="0007174C" w:rsidRPr="007458F2" w:rsidRDefault="0007174C" w:rsidP="00120E53">
            <w:pPr>
              <w:jc w:val="both"/>
              <w:rPr>
                <w:rFonts w:cstheme="minorHAnsi"/>
                <w:b/>
                <w:bCs/>
              </w:rPr>
            </w:pPr>
            <w:r w:rsidRPr="007458F2">
              <w:rPr>
                <w:rFonts w:cstheme="minorHAnsi"/>
                <w:b/>
                <w:bCs/>
              </w:rPr>
              <w:lastRenderedPageBreak/>
              <w:t>Validation</w:t>
            </w:r>
          </w:p>
        </w:tc>
        <w:tc>
          <w:tcPr>
            <w:tcW w:w="4252" w:type="dxa"/>
          </w:tcPr>
          <w:p w14:paraId="3B71CB7E" w14:textId="77777777" w:rsidR="0007174C" w:rsidRPr="007458F2" w:rsidRDefault="00554E16" w:rsidP="00120E53">
            <w:pPr>
              <w:jc w:val="both"/>
              <w:rPr>
                <w:rFonts w:cstheme="minorHAnsi"/>
              </w:rPr>
            </w:pPr>
            <w:r w:rsidRPr="007458F2">
              <w:rPr>
                <w:rFonts w:cstheme="minorHAnsi"/>
              </w:rPr>
              <w:t xml:space="preserve">- </w:t>
            </w:r>
            <w:r w:rsidR="0007174C" w:rsidRPr="007458F2">
              <w:rPr>
                <w:rFonts w:cstheme="minorHAnsi"/>
              </w:rPr>
              <w:t>Prise en compte des observations et recommandations des parties du commanditaire.</w:t>
            </w:r>
          </w:p>
          <w:p w14:paraId="17986E54" w14:textId="77777777" w:rsidR="0007174C" w:rsidRPr="007458F2" w:rsidRDefault="0007174C" w:rsidP="00120E53">
            <w:pPr>
              <w:jc w:val="both"/>
              <w:rPr>
                <w:rFonts w:cstheme="minorHAnsi"/>
              </w:rPr>
            </w:pPr>
            <w:r w:rsidRPr="007458F2">
              <w:rPr>
                <w:rFonts w:cstheme="minorHAnsi"/>
              </w:rPr>
              <w:t>-Rédaction du rapport final.</w:t>
            </w:r>
          </w:p>
        </w:tc>
        <w:tc>
          <w:tcPr>
            <w:tcW w:w="1702" w:type="dxa"/>
          </w:tcPr>
          <w:p w14:paraId="4DCD3FEA" w14:textId="77777777" w:rsidR="0007174C" w:rsidRPr="007458F2" w:rsidRDefault="00F04A62" w:rsidP="00120E53">
            <w:pPr>
              <w:jc w:val="right"/>
              <w:rPr>
                <w:rFonts w:cstheme="minorHAnsi"/>
              </w:rPr>
            </w:pPr>
            <w:r w:rsidRPr="007458F2">
              <w:rPr>
                <w:rFonts w:cstheme="minorHAnsi"/>
              </w:rPr>
              <w:t>6</w:t>
            </w:r>
            <w:r w:rsidR="0007174C" w:rsidRPr="007458F2">
              <w:rPr>
                <w:rFonts w:cstheme="minorHAnsi"/>
              </w:rPr>
              <w:t xml:space="preserve"> jours</w:t>
            </w:r>
          </w:p>
        </w:tc>
        <w:tc>
          <w:tcPr>
            <w:tcW w:w="2454" w:type="dxa"/>
          </w:tcPr>
          <w:p w14:paraId="5619E513" w14:textId="77777777" w:rsidR="0007174C" w:rsidRPr="007458F2" w:rsidRDefault="0007174C" w:rsidP="00120E53">
            <w:pPr>
              <w:jc w:val="both"/>
              <w:rPr>
                <w:rFonts w:cstheme="minorHAnsi"/>
              </w:rPr>
            </w:pPr>
            <w:r w:rsidRPr="007458F2">
              <w:rPr>
                <w:rFonts w:cstheme="minorHAnsi"/>
              </w:rPr>
              <w:t>Rapport final.</w:t>
            </w:r>
          </w:p>
        </w:tc>
      </w:tr>
    </w:tbl>
    <w:p w14:paraId="583B9B5B" w14:textId="77777777" w:rsidR="0007174C" w:rsidRPr="007458F2" w:rsidRDefault="0007174C" w:rsidP="0007174C">
      <w:pPr>
        <w:rPr>
          <w:rFonts w:cstheme="minorHAnsi"/>
        </w:rPr>
      </w:pPr>
    </w:p>
    <w:p w14:paraId="01C3E7B3" w14:textId="77777777" w:rsidR="0007174C" w:rsidRPr="007458F2" w:rsidRDefault="0007174C" w:rsidP="0007174C">
      <w:pPr>
        <w:pStyle w:val="Paragraphedeliste"/>
        <w:spacing w:after="0" w:line="240" w:lineRule="auto"/>
        <w:ind w:left="0"/>
        <w:jc w:val="both"/>
        <w:rPr>
          <w:rFonts w:cstheme="minorHAnsi"/>
          <w:sz w:val="24"/>
          <w:szCs w:val="24"/>
        </w:rPr>
      </w:pPr>
    </w:p>
    <w:p w14:paraId="34BDE7E6" w14:textId="53B44792" w:rsidR="0007174C" w:rsidRPr="003C7FDE" w:rsidRDefault="003C7FDE" w:rsidP="003C7FDE">
      <w:pPr>
        <w:jc w:val="both"/>
        <w:rPr>
          <w:rFonts w:cstheme="minorHAnsi"/>
          <w:b/>
          <w:i/>
          <w:u w:val="single"/>
        </w:rPr>
      </w:pPr>
      <w:r>
        <w:rPr>
          <w:rFonts w:cstheme="minorHAnsi"/>
          <w:b/>
          <w:bCs/>
          <w:sz w:val="24"/>
          <w:szCs w:val="24"/>
        </w:rPr>
        <w:t xml:space="preserve">VI. </w:t>
      </w:r>
      <w:r w:rsidR="0007174C" w:rsidRPr="007458F2">
        <w:rPr>
          <w:rFonts w:cstheme="minorHAnsi"/>
          <w:b/>
          <w:bCs/>
          <w:sz w:val="24"/>
          <w:szCs w:val="24"/>
        </w:rPr>
        <w:t>Profil du consulta</w:t>
      </w:r>
      <w:r>
        <w:rPr>
          <w:rFonts w:cstheme="minorHAnsi"/>
          <w:b/>
          <w:bCs/>
          <w:sz w:val="24"/>
          <w:szCs w:val="24"/>
        </w:rPr>
        <w:t>nt</w:t>
      </w:r>
    </w:p>
    <w:p w14:paraId="0AD3D1E2" w14:textId="77777777" w:rsidR="003C7FDE" w:rsidRDefault="003C7FDE" w:rsidP="003C7FDE">
      <w:r>
        <w:t>Cette prestation sera confiée à un bureau d’études international ou national qualifié avec une expérience dans la mise en place des Système d’Alerte Précoce dans les pays de la sous-région.</w:t>
      </w:r>
    </w:p>
    <w:p w14:paraId="7B277F79" w14:textId="77777777" w:rsidR="003C7FDE" w:rsidRDefault="003C7FDE" w:rsidP="003C7FDE">
      <w:r>
        <w:t>Le prestataire devra mobiliser pour cette mission une équipe expérimentée composée au moins des experts suivants :</w:t>
      </w:r>
    </w:p>
    <w:p w14:paraId="355243E3" w14:textId="77777777" w:rsidR="003C7FDE" w:rsidRPr="00716972" w:rsidRDefault="003C7FDE" w:rsidP="003C7FDE">
      <w:pPr>
        <w:pStyle w:val="Paragraphedeliste"/>
        <w:numPr>
          <w:ilvl w:val="1"/>
          <w:numId w:val="19"/>
        </w:numPr>
        <w:ind w:left="360"/>
        <w:rPr>
          <w:b/>
          <w:bCs/>
        </w:rPr>
      </w:pPr>
      <w:r>
        <w:t xml:space="preserve"> </w:t>
      </w:r>
      <w:r w:rsidRPr="00716972">
        <w:rPr>
          <w:b/>
          <w:bCs/>
        </w:rPr>
        <w:t xml:space="preserve">Chef de mission </w:t>
      </w:r>
    </w:p>
    <w:p w14:paraId="300329EB" w14:textId="77777777" w:rsidR="003C7FDE" w:rsidRDefault="003C7FDE" w:rsidP="003C7FDE">
      <w:r>
        <w:t>Un expert en Système d’Information et d’Alerte Précoce (diplôme supérieur : statisticien ou économiste) avec :</w:t>
      </w:r>
    </w:p>
    <w:p w14:paraId="046BD6AB" w14:textId="77777777" w:rsidR="003C7FDE" w:rsidRDefault="003C7FDE" w:rsidP="003C7FDE">
      <w:pPr>
        <w:pStyle w:val="Sansinterligne"/>
        <w:numPr>
          <w:ilvl w:val="0"/>
          <w:numId w:val="15"/>
        </w:numPr>
      </w:pPr>
      <w:r>
        <w:t>Une expérience d’au moins 10 dans la prévention et la gestion des crises ;</w:t>
      </w:r>
    </w:p>
    <w:p w14:paraId="38171DBC" w14:textId="77777777" w:rsidR="003C7FDE" w:rsidRDefault="003C7FDE" w:rsidP="003C7FDE">
      <w:pPr>
        <w:pStyle w:val="Sansinterligne"/>
        <w:numPr>
          <w:ilvl w:val="0"/>
          <w:numId w:val="15"/>
        </w:numPr>
      </w:pPr>
      <w:r w:rsidRPr="00E65B6D">
        <w:t>Expé</w:t>
      </w:r>
      <w:r>
        <w:t>rience significative dans la mise en place et la gestion des dispositifs d’Alerte précoce, avec mise en place d’au moins 3 SAP</w:t>
      </w:r>
      <w:r w:rsidRPr="00E65B6D">
        <w:t xml:space="preserve"> ;</w:t>
      </w:r>
    </w:p>
    <w:p w14:paraId="69DC974D" w14:textId="77777777" w:rsidR="003C7FDE" w:rsidRDefault="003C7FDE" w:rsidP="003C7FDE">
      <w:pPr>
        <w:pStyle w:val="Sansinterligne"/>
        <w:numPr>
          <w:ilvl w:val="0"/>
          <w:numId w:val="15"/>
        </w:numPr>
      </w:pPr>
      <w:r>
        <w:t>Une expérience dans l’évaluation des risques de catastrophes et l’élaboration des plans de résilience ;</w:t>
      </w:r>
      <w:r>
        <w:tab/>
      </w:r>
    </w:p>
    <w:p w14:paraId="4EA5554A" w14:textId="77777777" w:rsidR="003C7FDE" w:rsidRDefault="003C7FDE" w:rsidP="003C7FDE">
      <w:pPr>
        <w:pStyle w:val="Sansinterligne"/>
        <w:numPr>
          <w:ilvl w:val="0"/>
          <w:numId w:val="15"/>
        </w:numPr>
      </w:pPr>
      <w:r>
        <w:t>Bonne connaissance du contexte mauritanien et des stratégies et politiques en général et des stratégies et politiques du pays en général et en matière de Réduction des Risque de catastrophe en particulier ;</w:t>
      </w:r>
    </w:p>
    <w:p w14:paraId="37C5DC70" w14:textId="77777777" w:rsidR="003C7FDE" w:rsidRDefault="003C7FDE" w:rsidP="003C7FDE">
      <w:pPr>
        <w:pStyle w:val="Sansinterligne"/>
        <w:numPr>
          <w:ilvl w:val="0"/>
          <w:numId w:val="15"/>
        </w:numPr>
      </w:pPr>
      <w:r w:rsidRPr="007458F2">
        <w:rPr>
          <w:rFonts w:eastAsia="Times New Roman" w:cstheme="minorHAnsi"/>
          <w:color w:val="333333"/>
        </w:rPr>
        <w:t>Excellentes capacités de communications rédactionnelles</w:t>
      </w:r>
      <w:r>
        <w:rPr>
          <w:rFonts w:eastAsia="Times New Roman" w:cstheme="minorHAnsi"/>
          <w:color w:val="333333"/>
        </w:rPr>
        <w:t>, notamment en français </w:t>
      </w:r>
    </w:p>
    <w:p w14:paraId="3CA68563" w14:textId="77777777" w:rsidR="003C7FDE" w:rsidRDefault="003C7FDE" w:rsidP="003C7FDE">
      <w:pPr>
        <w:pStyle w:val="Sansinterligne"/>
        <w:numPr>
          <w:ilvl w:val="0"/>
          <w:numId w:val="15"/>
        </w:numPr>
      </w:pPr>
      <w:r>
        <w:t>Une capacité de gérer et diriger une équipe</w:t>
      </w:r>
    </w:p>
    <w:p w14:paraId="5B57F27E" w14:textId="77777777" w:rsidR="003C7FDE" w:rsidRPr="00806853" w:rsidRDefault="003C7FDE" w:rsidP="003C7FDE">
      <w:pPr>
        <w:pStyle w:val="Retraitcorpsdetexte2"/>
        <w:numPr>
          <w:ilvl w:val="0"/>
          <w:numId w:val="15"/>
        </w:numPr>
        <w:spacing w:after="0" w:line="240" w:lineRule="auto"/>
        <w:rPr>
          <w:rFonts w:eastAsia="Times New Roman" w:cstheme="minorHAnsi"/>
          <w:color w:val="333333"/>
        </w:rPr>
      </w:pPr>
      <w:r w:rsidRPr="007458F2">
        <w:rPr>
          <w:rFonts w:eastAsia="Times New Roman" w:cstheme="minorHAnsi"/>
          <w:color w:val="333333"/>
        </w:rPr>
        <w:t>Bonne maitrise des outils informatiques (Ms Office, etc.).</w:t>
      </w:r>
    </w:p>
    <w:p w14:paraId="57FEA935" w14:textId="77777777" w:rsidR="003C7FDE" w:rsidRDefault="003C7FDE" w:rsidP="003C7FDE">
      <w:pPr>
        <w:pStyle w:val="Sansinterligne"/>
        <w:ind w:left="720"/>
      </w:pPr>
    </w:p>
    <w:p w14:paraId="5FAE437F" w14:textId="77777777" w:rsidR="003C7FDE" w:rsidRPr="00716972" w:rsidRDefault="003C7FDE" w:rsidP="003C7FDE">
      <w:pPr>
        <w:pStyle w:val="Sansinterligne"/>
        <w:numPr>
          <w:ilvl w:val="1"/>
          <w:numId w:val="19"/>
        </w:numPr>
        <w:ind w:left="360"/>
        <w:rPr>
          <w:b/>
          <w:bCs/>
        </w:rPr>
      </w:pPr>
      <w:r>
        <w:t xml:space="preserve"> </w:t>
      </w:r>
      <w:r w:rsidRPr="00716972">
        <w:rPr>
          <w:b/>
          <w:bCs/>
        </w:rPr>
        <w:t>Expert en Système d’Information Géographique</w:t>
      </w:r>
    </w:p>
    <w:p w14:paraId="3B6058E5" w14:textId="77777777" w:rsidR="003C7FDE" w:rsidRPr="00716972" w:rsidRDefault="003C7FDE" w:rsidP="003C7FDE">
      <w:pPr>
        <w:pStyle w:val="Sansinterligne"/>
        <w:rPr>
          <w:b/>
          <w:bCs/>
        </w:rPr>
      </w:pPr>
    </w:p>
    <w:p w14:paraId="7A3F2965" w14:textId="77777777" w:rsidR="003C7FDE" w:rsidRDefault="003C7FDE" w:rsidP="003C7FDE">
      <w:pPr>
        <w:pStyle w:val="Sansinterligne"/>
        <w:numPr>
          <w:ilvl w:val="0"/>
          <w:numId w:val="25"/>
        </w:numPr>
      </w:pPr>
      <w:r>
        <w:t>Diplôme supérieur en informatique ;</w:t>
      </w:r>
    </w:p>
    <w:p w14:paraId="64241095" w14:textId="77777777" w:rsidR="003C7FDE" w:rsidRDefault="003C7FDE" w:rsidP="003C7FDE">
      <w:pPr>
        <w:pStyle w:val="Sansinterligne"/>
        <w:numPr>
          <w:ilvl w:val="0"/>
          <w:numId w:val="25"/>
        </w:numPr>
      </w:pPr>
      <w:r>
        <w:t>Expérience de cinq ans dans le travail d’information géo référencié ;</w:t>
      </w:r>
    </w:p>
    <w:p w14:paraId="569D1EEF" w14:textId="77777777" w:rsidR="003C7FDE" w:rsidRDefault="003C7FDE" w:rsidP="003C7FDE">
      <w:pPr>
        <w:pStyle w:val="Sansinterligne"/>
        <w:numPr>
          <w:ilvl w:val="0"/>
          <w:numId w:val="25"/>
        </w:numPr>
      </w:pPr>
      <w:r>
        <w:t>Une bonne expérience en cartographie ;</w:t>
      </w:r>
    </w:p>
    <w:p w14:paraId="64B8ABDC" w14:textId="77777777" w:rsidR="003C7FDE" w:rsidRDefault="003C7FDE" w:rsidP="003C7FDE">
      <w:pPr>
        <w:pStyle w:val="Sansinterligne"/>
        <w:numPr>
          <w:ilvl w:val="0"/>
          <w:numId w:val="25"/>
        </w:numPr>
      </w:pPr>
      <w:r>
        <w:t>Une expérience dans le domaine marin est valorisante ;</w:t>
      </w:r>
    </w:p>
    <w:p w14:paraId="1BA60C7D" w14:textId="77777777" w:rsidR="003C7FDE" w:rsidRDefault="003C7FDE" w:rsidP="003C7FDE">
      <w:pPr>
        <w:pStyle w:val="Sansinterligne"/>
        <w:numPr>
          <w:ilvl w:val="0"/>
          <w:numId w:val="25"/>
        </w:numPr>
      </w:pPr>
      <w:r w:rsidRPr="007458F2">
        <w:rPr>
          <w:rFonts w:eastAsia="Times New Roman" w:cstheme="minorHAnsi"/>
          <w:color w:val="333333"/>
        </w:rPr>
        <w:t>Excellentes capacités de communications rédactionnelles</w:t>
      </w:r>
      <w:r>
        <w:rPr>
          <w:rFonts w:eastAsia="Times New Roman" w:cstheme="minorHAnsi"/>
          <w:color w:val="333333"/>
        </w:rPr>
        <w:t>, notamment en français </w:t>
      </w:r>
    </w:p>
    <w:p w14:paraId="4C39CAA9" w14:textId="77777777" w:rsidR="003C7FDE" w:rsidRDefault="003C7FDE" w:rsidP="003C7FDE">
      <w:pPr>
        <w:pStyle w:val="Sansinterligne"/>
        <w:numPr>
          <w:ilvl w:val="0"/>
          <w:numId w:val="25"/>
        </w:numPr>
      </w:pPr>
      <w:r>
        <w:t>Une bonne disposition au travail d’équipe.</w:t>
      </w:r>
    </w:p>
    <w:p w14:paraId="60209886" w14:textId="77777777" w:rsidR="003C7FDE" w:rsidRDefault="003C7FDE" w:rsidP="003C7FDE">
      <w:pPr>
        <w:pStyle w:val="Sansinterligne"/>
      </w:pPr>
    </w:p>
    <w:p w14:paraId="5D88326E" w14:textId="77777777" w:rsidR="003C7FDE" w:rsidRDefault="003C7FDE" w:rsidP="003C7FDE">
      <w:pPr>
        <w:pStyle w:val="Sansinterligne"/>
        <w:ind w:left="720"/>
      </w:pPr>
      <w:r>
        <w:t xml:space="preserve"> </w:t>
      </w:r>
    </w:p>
    <w:p w14:paraId="4D03996D" w14:textId="77777777" w:rsidR="003C7FDE" w:rsidRDefault="003C7FDE" w:rsidP="003C7FDE">
      <w:pPr>
        <w:pStyle w:val="Sansinterligne"/>
        <w:numPr>
          <w:ilvl w:val="1"/>
          <w:numId w:val="19"/>
        </w:numPr>
        <w:ind w:left="360"/>
        <w:rPr>
          <w:b/>
          <w:bCs/>
        </w:rPr>
      </w:pPr>
      <w:r w:rsidRPr="00716972">
        <w:rPr>
          <w:b/>
          <w:bCs/>
        </w:rPr>
        <w:t>Expert en Prévention et gestion des Risques de Catastrophe</w:t>
      </w:r>
    </w:p>
    <w:p w14:paraId="1E21C0EB" w14:textId="77777777" w:rsidR="003C7FDE" w:rsidRDefault="003C7FDE" w:rsidP="003C7FDE">
      <w:pPr>
        <w:pStyle w:val="Sansinterligne"/>
        <w:rPr>
          <w:b/>
          <w:bCs/>
        </w:rPr>
      </w:pPr>
    </w:p>
    <w:p w14:paraId="0FF2B471" w14:textId="77777777" w:rsidR="003C7FDE" w:rsidRDefault="003C7FDE" w:rsidP="003C7FDE">
      <w:pPr>
        <w:pStyle w:val="Sansinterligne"/>
        <w:numPr>
          <w:ilvl w:val="0"/>
          <w:numId w:val="26"/>
        </w:numPr>
      </w:pPr>
      <w:r w:rsidRPr="00D4448C">
        <w:t>Diplôme supérieur</w:t>
      </w:r>
      <w:r>
        <w:t xml:space="preserve"> en économie, agro économie, statistiques, météorologie, agro météorologie ;</w:t>
      </w:r>
    </w:p>
    <w:p w14:paraId="6D0107F3" w14:textId="77777777" w:rsidR="003C7FDE" w:rsidRPr="00806853" w:rsidRDefault="003C7FDE" w:rsidP="003C7FDE">
      <w:pPr>
        <w:pStyle w:val="Sansinterligne"/>
        <w:numPr>
          <w:ilvl w:val="0"/>
          <w:numId w:val="26"/>
        </w:numPr>
        <w:rPr>
          <w:rFonts w:asciiTheme="minorHAnsi" w:hAnsiTheme="minorHAnsi" w:cstheme="minorHAnsi"/>
        </w:rPr>
      </w:pPr>
      <w:r>
        <w:rPr>
          <w:rFonts w:asciiTheme="minorHAnsi" w:hAnsiTheme="minorHAnsi" w:cstheme="minorHAnsi"/>
        </w:rPr>
        <w:lastRenderedPageBreak/>
        <w:t xml:space="preserve">Une expérience avérée dans </w:t>
      </w:r>
      <w:r w:rsidRPr="00637FA0">
        <w:rPr>
          <w:rFonts w:asciiTheme="minorHAnsi" w:hAnsiTheme="minorHAnsi" w:cstheme="minorHAnsi"/>
        </w:rPr>
        <w:t xml:space="preserve">l’élaboration </w:t>
      </w:r>
      <w:r>
        <w:rPr>
          <w:rFonts w:asciiTheme="minorHAnsi" w:hAnsiTheme="minorHAnsi" w:cstheme="minorHAnsi"/>
        </w:rPr>
        <w:t>et mise en œuvre de</w:t>
      </w:r>
      <w:r w:rsidRPr="00637FA0">
        <w:rPr>
          <w:rFonts w:asciiTheme="minorHAnsi" w:hAnsiTheme="minorHAnsi" w:cstheme="minorHAnsi"/>
        </w:rPr>
        <w:t xml:space="preserve"> plans de résilience</w:t>
      </w:r>
      <w:r>
        <w:rPr>
          <w:rFonts w:asciiTheme="minorHAnsi" w:hAnsiTheme="minorHAnsi" w:cstheme="minorHAnsi"/>
        </w:rPr>
        <w:t>, notamment en zone côtière</w:t>
      </w:r>
      <w:r w:rsidRPr="00637FA0">
        <w:rPr>
          <w:rFonts w:asciiTheme="minorHAnsi" w:hAnsiTheme="minorHAnsi" w:cstheme="minorHAnsi"/>
        </w:rPr>
        <w:t> ;</w:t>
      </w:r>
      <w:r w:rsidRPr="00637FA0">
        <w:rPr>
          <w:rFonts w:asciiTheme="minorHAnsi" w:hAnsiTheme="minorHAnsi" w:cstheme="minorHAnsi"/>
        </w:rPr>
        <w:tab/>
      </w:r>
    </w:p>
    <w:p w14:paraId="5B9AD842" w14:textId="77777777" w:rsidR="003C7FDE" w:rsidRDefault="003C7FDE" w:rsidP="003C7FDE">
      <w:pPr>
        <w:pStyle w:val="Sansinterligne"/>
        <w:numPr>
          <w:ilvl w:val="0"/>
          <w:numId w:val="26"/>
        </w:numPr>
      </w:pPr>
      <w:r>
        <w:t>Une expérience de cinq ans dans la sphère de prévention et gestion des catastrophes de préférence dans le Sahel ou une zone africaine au Sud du Sahara ;</w:t>
      </w:r>
    </w:p>
    <w:p w14:paraId="5E6733DE" w14:textId="77777777" w:rsidR="003C7FDE" w:rsidRPr="00D4448C" w:rsidRDefault="003C7FDE" w:rsidP="003C7FDE">
      <w:pPr>
        <w:pStyle w:val="Sansinterligne"/>
        <w:numPr>
          <w:ilvl w:val="0"/>
          <w:numId w:val="26"/>
        </w:numPr>
      </w:pPr>
      <w:r w:rsidRPr="007458F2">
        <w:rPr>
          <w:rFonts w:eastAsia="Times New Roman" w:cstheme="minorHAnsi"/>
          <w:color w:val="333333"/>
        </w:rPr>
        <w:t>Excellentes capacités de communications rédactionnelles</w:t>
      </w:r>
      <w:r>
        <w:rPr>
          <w:rFonts w:eastAsia="Times New Roman" w:cstheme="minorHAnsi"/>
          <w:color w:val="333333"/>
        </w:rPr>
        <w:t>, notamment en français </w:t>
      </w:r>
    </w:p>
    <w:p w14:paraId="383DA7F6" w14:textId="77777777" w:rsidR="003C7FDE" w:rsidRDefault="003C7FDE" w:rsidP="003C7FDE">
      <w:pPr>
        <w:pStyle w:val="Sansinterligne"/>
        <w:numPr>
          <w:ilvl w:val="0"/>
          <w:numId w:val="26"/>
        </w:numPr>
      </w:pPr>
      <w:r>
        <w:t>Une bonne disposition au travail d’équipe</w:t>
      </w:r>
    </w:p>
    <w:p w14:paraId="306159D1" w14:textId="77777777" w:rsidR="003C7FDE" w:rsidRPr="007458F2" w:rsidRDefault="003C7FDE" w:rsidP="003C7FDE">
      <w:pPr>
        <w:pStyle w:val="Retraitcorpsdetexte2"/>
        <w:numPr>
          <w:ilvl w:val="0"/>
          <w:numId w:val="26"/>
        </w:numPr>
        <w:spacing w:after="0" w:line="240" w:lineRule="auto"/>
        <w:rPr>
          <w:rFonts w:eastAsia="Times New Roman" w:cstheme="minorHAnsi"/>
          <w:color w:val="333333"/>
        </w:rPr>
      </w:pPr>
      <w:r w:rsidRPr="007458F2">
        <w:rPr>
          <w:rFonts w:eastAsia="Times New Roman" w:cstheme="minorHAnsi"/>
          <w:color w:val="333333"/>
        </w:rPr>
        <w:t>Bonne maitrise des outils informatiques (Ms Office, etc.).</w:t>
      </w:r>
    </w:p>
    <w:p w14:paraId="21BF6B6A" w14:textId="77777777" w:rsidR="003C7FDE" w:rsidRDefault="003C7FDE" w:rsidP="003C7FDE">
      <w:pPr>
        <w:pStyle w:val="Sansinterligne"/>
        <w:numPr>
          <w:ilvl w:val="0"/>
          <w:numId w:val="26"/>
        </w:numPr>
      </w:pPr>
      <w:r>
        <w:t>.</w:t>
      </w:r>
    </w:p>
    <w:p w14:paraId="478875BC" w14:textId="77777777" w:rsidR="003C7FDE" w:rsidRPr="00716972" w:rsidRDefault="003C7FDE" w:rsidP="003C7FDE">
      <w:pPr>
        <w:rPr>
          <w:b/>
          <w:bCs/>
        </w:rPr>
      </w:pPr>
    </w:p>
    <w:p w14:paraId="591977ED" w14:textId="77777777" w:rsidR="003C7FDE" w:rsidRPr="006468DC" w:rsidRDefault="003C7FDE" w:rsidP="003C7FDE"/>
    <w:p w14:paraId="411A95A4" w14:textId="77777777" w:rsidR="003C7FDE" w:rsidRPr="004C3047" w:rsidRDefault="003C7FDE" w:rsidP="003C7FDE">
      <w:pPr>
        <w:pStyle w:val="Paragraphedeliste"/>
        <w:tabs>
          <w:tab w:val="left" w:pos="360"/>
        </w:tabs>
        <w:spacing w:after="120" w:line="240" w:lineRule="auto"/>
        <w:ind w:left="360"/>
        <w:jc w:val="both"/>
        <w:rPr>
          <w:rFonts w:cstheme="minorHAnsi"/>
          <w:b/>
          <w:bCs/>
          <w:sz w:val="24"/>
          <w:szCs w:val="24"/>
        </w:rPr>
      </w:pPr>
    </w:p>
    <w:p w14:paraId="3F6DE32D" w14:textId="77777777" w:rsidR="004C3047" w:rsidRPr="007458F2" w:rsidRDefault="004C3047" w:rsidP="00B95F19">
      <w:pPr>
        <w:pStyle w:val="Paragraphedeliste"/>
        <w:tabs>
          <w:tab w:val="left" w:pos="360"/>
        </w:tabs>
        <w:spacing w:after="120" w:line="240" w:lineRule="auto"/>
        <w:ind w:left="360"/>
        <w:jc w:val="both"/>
        <w:rPr>
          <w:rFonts w:cstheme="minorHAnsi"/>
          <w:b/>
          <w:bCs/>
          <w:sz w:val="24"/>
          <w:szCs w:val="24"/>
        </w:rPr>
      </w:pPr>
    </w:p>
    <w:sectPr w:rsidR="004C3047" w:rsidRPr="00745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19A"/>
    <w:multiLevelType w:val="hybridMultilevel"/>
    <w:tmpl w:val="2AB48902"/>
    <w:lvl w:ilvl="0" w:tplc="A93007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56413"/>
    <w:multiLevelType w:val="hybridMultilevel"/>
    <w:tmpl w:val="11B252E0"/>
    <w:lvl w:ilvl="0" w:tplc="A1A251FE">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3A363E"/>
    <w:multiLevelType w:val="hybridMultilevel"/>
    <w:tmpl w:val="398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9676E"/>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0BE75331"/>
    <w:multiLevelType w:val="multilevel"/>
    <w:tmpl w:val="7E90E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01C7F"/>
    <w:multiLevelType w:val="hybridMultilevel"/>
    <w:tmpl w:val="F78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37309"/>
    <w:multiLevelType w:val="multilevel"/>
    <w:tmpl w:val="D00A8E70"/>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FE6DA5"/>
    <w:multiLevelType w:val="hybridMultilevel"/>
    <w:tmpl w:val="4EBCE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0663C5"/>
    <w:multiLevelType w:val="hybridMultilevel"/>
    <w:tmpl w:val="990037A2"/>
    <w:lvl w:ilvl="0" w:tplc="E6C2499E">
      <w:numFmt w:val="bullet"/>
      <w:lvlText w:val="-"/>
      <w:lvlJc w:val="left"/>
      <w:pPr>
        <w:ind w:left="816" w:hanging="360"/>
      </w:pPr>
      <w:rPr>
        <w:rFonts w:ascii="Calibri" w:eastAsia="Calibri" w:hAnsi="Calibri" w:cs="Calibri"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9">
    <w:nsid w:val="26314F87"/>
    <w:multiLevelType w:val="hybridMultilevel"/>
    <w:tmpl w:val="C5A02850"/>
    <w:lvl w:ilvl="0" w:tplc="43F0D952">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5C3470"/>
    <w:multiLevelType w:val="hybridMultilevel"/>
    <w:tmpl w:val="DFD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F225D"/>
    <w:multiLevelType w:val="hybridMultilevel"/>
    <w:tmpl w:val="3F2CD2A6"/>
    <w:lvl w:ilvl="0" w:tplc="34E8035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A18B2"/>
    <w:multiLevelType w:val="hybridMultilevel"/>
    <w:tmpl w:val="23A6E34E"/>
    <w:lvl w:ilvl="0" w:tplc="A0F67A34">
      <w:numFmt w:val="bullet"/>
      <w:lvlText w:val="•"/>
      <w:lvlJc w:val="left"/>
      <w:pPr>
        <w:ind w:left="786" w:hanging="360"/>
      </w:pPr>
      <w:rPr>
        <w:rFonts w:ascii="Times New Roman" w:hAnsi="Times New Roman" w:cs="Times New Roman" w:hint="default"/>
        <w:color w:val="000000" w:themeColor="text1"/>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33904F88"/>
    <w:multiLevelType w:val="hybridMultilevel"/>
    <w:tmpl w:val="A85A24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630BD8"/>
    <w:multiLevelType w:val="multilevel"/>
    <w:tmpl w:val="FCEA33F4"/>
    <w:lvl w:ilvl="0">
      <w:start w:val="1"/>
      <w:numFmt w:val="upperRoman"/>
      <w:lvlText w:val="%1."/>
      <w:lvlJc w:val="righ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2E0583F"/>
    <w:multiLevelType w:val="hybridMultilevel"/>
    <w:tmpl w:val="061CB8C2"/>
    <w:lvl w:ilvl="0" w:tplc="0188164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1769B"/>
    <w:multiLevelType w:val="hybridMultilevel"/>
    <w:tmpl w:val="43964266"/>
    <w:lvl w:ilvl="0" w:tplc="D68C612C">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C27CE4"/>
    <w:multiLevelType w:val="hybridMultilevel"/>
    <w:tmpl w:val="E452CB56"/>
    <w:lvl w:ilvl="0" w:tplc="16D06CCA">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A4D58"/>
    <w:multiLevelType w:val="hybridMultilevel"/>
    <w:tmpl w:val="D598B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ED5EDE"/>
    <w:multiLevelType w:val="hybridMultilevel"/>
    <w:tmpl w:val="D3B08462"/>
    <w:lvl w:ilvl="0" w:tplc="5906C5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F773FD"/>
    <w:multiLevelType w:val="hybridMultilevel"/>
    <w:tmpl w:val="7E109A6E"/>
    <w:lvl w:ilvl="0" w:tplc="865017A6">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350391"/>
    <w:multiLevelType w:val="hybridMultilevel"/>
    <w:tmpl w:val="E7CE6C1A"/>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ambri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75440"/>
    <w:multiLevelType w:val="hybridMultilevel"/>
    <w:tmpl w:val="D932F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1B6ACC"/>
    <w:multiLevelType w:val="hybridMultilevel"/>
    <w:tmpl w:val="D9B80C58"/>
    <w:lvl w:ilvl="0" w:tplc="E6C249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2"/>
  </w:num>
  <w:num w:numId="5">
    <w:abstractNumId w:val="20"/>
  </w:num>
  <w:num w:numId="6">
    <w:abstractNumId w:val="17"/>
  </w:num>
  <w:num w:numId="7">
    <w:abstractNumId w:val="7"/>
  </w:num>
  <w:num w:numId="8">
    <w:abstractNumId w:val="1"/>
  </w:num>
  <w:num w:numId="9">
    <w:abstractNumId w:val="19"/>
  </w:num>
  <w:num w:numId="10">
    <w:abstractNumId w:val="4"/>
  </w:num>
  <w:num w:numId="11">
    <w:abstractNumId w:val="3"/>
  </w:num>
  <w:num w:numId="12">
    <w:abstractNumId w:val="11"/>
  </w:num>
  <w:num w:numId="13">
    <w:abstractNumId w:val="5"/>
  </w:num>
  <w:num w:numId="14">
    <w:abstractNumId w:val="14"/>
  </w:num>
  <w:num w:numId="15">
    <w:abstractNumId w:val="21"/>
  </w:num>
  <w:num w:numId="16">
    <w:abstractNumId w:val="13"/>
  </w:num>
  <w:num w:numId="17">
    <w:abstractNumId w:val="24"/>
  </w:num>
  <w:num w:numId="18">
    <w:abstractNumId w:val="23"/>
  </w:num>
  <w:num w:numId="19">
    <w:abstractNumId w:val="6"/>
  </w:num>
  <w:num w:numId="20">
    <w:abstractNumId w:val="16"/>
  </w:num>
  <w:num w:numId="21">
    <w:abstractNumId w:val="9"/>
  </w:num>
  <w:num w:numId="22">
    <w:abstractNumId w:val="22"/>
  </w:num>
  <w:num w:numId="23">
    <w:abstractNumId w:val="18"/>
  </w:num>
  <w:num w:numId="24">
    <w:abstractNumId w:val="10"/>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DC"/>
    <w:rsid w:val="00004E3C"/>
    <w:rsid w:val="00053FE7"/>
    <w:rsid w:val="0007174C"/>
    <w:rsid w:val="00077677"/>
    <w:rsid w:val="000871C8"/>
    <w:rsid w:val="000E54A4"/>
    <w:rsid w:val="001274E8"/>
    <w:rsid w:val="00175DC2"/>
    <w:rsid w:val="001A5011"/>
    <w:rsid w:val="0024650F"/>
    <w:rsid w:val="00293898"/>
    <w:rsid w:val="002B4614"/>
    <w:rsid w:val="002C0ACB"/>
    <w:rsid w:val="00322AB8"/>
    <w:rsid w:val="00333385"/>
    <w:rsid w:val="00353B0F"/>
    <w:rsid w:val="00355CA2"/>
    <w:rsid w:val="0037537A"/>
    <w:rsid w:val="0037738A"/>
    <w:rsid w:val="0038694B"/>
    <w:rsid w:val="003B69DC"/>
    <w:rsid w:val="003C7FDE"/>
    <w:rsid w:val="00417DEC"/>
    <w:rsid w:val="004404C5"/>
    <w:rsid w:val="004659A2"/>
    <w:rsid w:val="0047371C"/>
    <w:rsid w:val="00494CEB"/>
    <w:rsid w:val="004A4676"/>
    <w:rsid w:val="004A6F06"/>
    <w:rsid w:val="004C3047"/>
    <w:rsid w:val="00501955"/>
    <w:rsid w:val="005045B5"/>
    <w:rsid w:val="00554E16"/>
    <w:rsid w:val="00555912"/>
    <w:rsid w:val="00564EF1"/>
    <w:rsid w:val="005A06D0"/>
    <w:rsid w:val="005C3CAF"/>
    <w:rsid w:val="005C706D"/>
    <w:rsid w:val="00604AF3"/>
    <w:rsid w:val="00612AD1"/>
    <w:rsid w:val="006406BB"/>
    <w:rsid w:val="006469A1"/>
    <w:rsid w:val="00651F0F"/>
    <w:rsid w:val="00652CB7"/>
    <w:rsid w:val="006827A2"/>
    <w:rsid w:val="00690400"/>
    <w:rsid w:val="00694908"/>
    <w:rsid w:val="006F3F42"/>
    <w:rsid w:val="00707013"/>
    <w:rsid w:val="007458F2"/>
    <w:rsid w:val="00752779"/>
    <w:rsid w:val="0076282E"/>
    <w:rsid w:val="00790E93"/>
    <w:rsid w:val="007E7B66"/>
    <w:rsid w:val="00873ADC"/>
    <w:rsid w:val="00895229"/>
    <w:rsid w:val="008B6E7B"/>
    <w:rsid w:val="008D2307"/>
    <w:rsid w:val="008D59D1"/>
    <w:rsid w:val="008E5EDE"/>
    <w:rsid w:val="008E6D07"/>
    <w:rsid w:val="00912C6E"/>
    <w:rsid w:val="0091459E"/>
    <w:rsid w:val="00936865"/>
    <w:rsid w:val="00941AEC"/>
    <w:rsid w:val="009D7E93"/>
    <w:rsid w:val="009F132E"/>
    <w:rsid w:val="009F5221"/>
    <w:rsid w:val="00A03D8A"/>
    <w:rsid w:val="00A25D5D"/>
    <w:rsid w:val="00A608B5"/>
    <w:rsid w:val="00AB1C36"/>
    <w:rsid w:val="00AE1611"/>
    <w:rsid w:val="00B33A48"/>
    <w:rsid w:val="00B95F19"/>
    <w:rsid w:val="00B97720"/>
    <w:rsid w:val="00B97AC9"/>
    <w:rsid w:val="00BB3782"/>
    <w:rsid w:val="00BB535F"/>
    <w:rsid w:val="00BD0880"/>
    <w:rsid w:val="00BD18AA"/>
    <w:rsid w:val="00C53950"/>
    <w:rsid w:val="00CA5D63"/>
    <w:rsid w:val="00CB24F8"/>
    <w:rsid w:val="00CB42EB"/>
    <w:rsid w:val="00CB69CC"/>
    <w:rsid w:val="00CE3D82"/>
    <w:rsid w:val="00CE4E86"/>
    <w:rsid w:val="00D00785"/>
    <w:rsid w:val="00D60B43"/>
    <w:rsid w:val="00DD522C"/>
    <w:rsid w:val="00E04041"/>
    <w:rsid w:val="00E279BA"/>
    <w:rsid w:val="00E70E1E"/>
    <w:rsid w:val="00EE2744"/>
    <w:rsid w:val="00F04A62"/>
    <w:rsid w:val="00F7746D"/>
    <w:rsid w:val="00F87774"/>
    <w:rsid w:val="00FD55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F458"/>
  <w15:chartTrackingRefBased/>
  <w15:docId w15:val="{BE0CF55A-B741-4F45-A08A-6BEE363C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DC"/>
  </w:style>
  <w:style w:type="paragraph" w:styleId="Titre1">
    <w:name w:val="heading 1"/>
    <w:basedOn w:val="Normal"/>
    <w:next w:val="Normal"/>
    <w:link w:val="Titre1Car"/>
    <w:uiPriority w:val="9"/>
    <w:qFormat/>
    <w:rsid w:val="00B95F19"/>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95F19"/>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95F19"/>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95F19"/>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5F19"/>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5F19"/>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5F19"/>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5F1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5F1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69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References,Bullets"/>
    <w:basedOn w:val="Normal"/>
    <w:link w:val="ParagraphedelisteCar"/>
    <w:uiPriority w:val="34"/>
    <w:qFormat/>
    <w:rsid w:val="003B69DC"/>
    <w:pPr>
      <w:ind w:left="720"/>
      <w:contextualSpacing/>
    </w:pPr>
  </w:style>
  <w:style w:type="paragraph" w:styleId="Corpsdetexte">
    <w:name w:val="Body Text"/>
    <w:basedOn w:val="Normal"/>
    <w:link w:val="CorpsdetexteCar"/>
    <w:uiPriority w:val="99"/>
    <w:unhideWhenUsed/>
    <w:rsid w:val="003B69DC"/>
    <w:pPr>
      <w:spacing w:after="120"/>
    </w:pPr>
  </w:style>
  <w:style w:type="character" w:customStyle="1" w:styleId="CorpsdetexteCar">
    <w:name w:val="Corps de texte Car"/>
    <w:basedOn w:val="Policepardfaut"/>
    <w:link w:val="Corpsdetexte"/>
    <w:uiPriority w:val="99"/>
    <w:rsid w:val="003B69DC"/>
  </w:style>
  <w:style w:type="character" w:styleId="Marquedecommentaire">
    <w:name w:val="annotation reference"/>
    <w:basedOn w:val="Policepardfaut"/>
    <w:uiPriority w:val="99"/>
    <w:semiHidden/>
    <w:unhideWhenUsed/>
    <w:rsid w:val="00895229"/>
    <w:rPr>
      <w:sz w:val="16"/>
      <w:szCs w:val="16"/>
    </w:rPr>
  </w:style>
  <w:style w:type="paragraph" w:styleId="Commentaire">
    <w:name w:val="annotation text"/>
    <w:basedOn w:val="Normal"/>
    <w:link w:val="CommentaireCar"/>
    <w:uiPriority w:val="99"/>
    <w:unhideWhenUsed/>
    <w:rsid w:val="00895229"/>
    <w:pPr>
      <w:spacing w:after="20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rsid w:val="00895229"/>
    <w:rPr>
      <w:rFonts w:eastAsiaTheme="minorEastAsia"/>
      <w:sz w:val="20"/>
      <w:szCs w:val="20"/>
      <w:lang w:eastAsia="fr-FR"/>
    </w:rPr>
  </w:style>
  <w:style w:type="paragraph" w:styleId="Textedebulles">
    <w:name w:val="Balloon Text"/>
    <w:basedOn w:val="Normal"/>
    <w:link w:val="TextedebullesCar"/>
    <w:uiPriority w:val="99"/>
    <w:semiHidden/>
    <w:unhideWhenUsed/>
    <w:rsid w:val="008952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5229"/>
    <w:rPr>
      <w:rFonts w:ascii="Segoe UI" w:hAnsi="Segoe UI" w:cs="Segoe UI"/>
      <w:sz w:val="18"/>
      <w:szCs w:val="18"/>
    </w:rPr>
  </w:style>
  <w:style w:type="table" w:styleId="Grilledutableau">
    <w:name w:val="Table Grid"/>
    <w:basedOn w:val="TableauNormal"/>
    <w:uiPriority w:val="39"/>
    <w:rsid w:val="00BB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95F1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95F1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95F1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95F1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95F1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95F1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95F1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95F1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5F19"/>
    <w:rPr>
      <w:rFonts w:asciiTheme="majorHAnsi" w:eastAsiaTheme="majorEastAsia" w:hAnsiTheme="majorHAnsi" w:cstheme="majorBidi"/>
      <w:i/>
      <w:iCs/>
      <w:color w:val="272727" w:themeColor="text1" w:themeTint="D8"/>
      <w:sz w:val="21"/>
      <w:szCs w:val="21"/>
    </w:rPr>
  </w:style>
  <w:style w:type="character" w:customStyle="1" w:styleId="ParagraphedelisteCar">
    <w:name w:val="Paragraphe de liste Car"/>
    <w:aliases w:val="References Car,Bullets Car"/>
    <w:link w:val="Paragraphedeliste"/>
    <w:uiPriority w:val="34"/>
    <w:locked/>
    <w:rsid w:val="00B95F19"/>
  </w:style>
  <w:style w:type="paragraph" w:styleId="Retraitcorpsdetexte2">
    <w:name w:val="Body Text Indent 2"/>
    <w:basedOn w:val="Normal"/>
    <w:link w:val="Retraitcorpsdetexte2Car"/>
    <w:uiPriority w:val="99"/>
    <w:unhideWhenUsed/>
    <w:rsid w:val="0007174C"/>
    <w:pPr>
      <w:spacing w:after="120" w:line="480" w:lineRule="auto"/>
      <w:ind w:left="283"/>
    </w:pPr>
  </w:style>
  <w:style w:type="character" w:customStyle="1" w:styleId="Retraitcorpsdetexte2Car">
    <w:name w:val="Retrait corps de texte 2 Car"/>
    <w:basedOn w:val="Policepardfaut"/>
    <w:link w:val="Retraitcorpsdetexte2"/>
    <w:uiPriority w:val="99"/>
    <w:rsid w:val="0007174C"/>
  </w:style>
  <w:style w:type="paragraph" w:styleId="Sansinterligne">
    <w:name w:val="No Spacing"/>
    <w:uiPriority w:val="1"/>
    <w:qFormat/>
    <w:rsid w:val="0007174C"/>
    <w:pPr>
      <w:spacing w:after="0" w:line="240" w:lineRule="auto"/>
    </w:pPr>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8E6D07"/>
    <w:pPr>
      <w:spacing w:after="160"/>
    </w:pPr>
    <w:rPr>
      <w:rFonts w:eastAsiaTheme="minorHAnsi"/>
      <w:b/>
      <w:bCs/>
      <w:lang w:eastAsia="en-US"/>
    </w:rPr>
  </w:style>
  <w:style w:type="character" w:customStyle="1" w:styleId="ObjetducommentaireCar">
    <w:name w:val="Objet du commentaire Car"/>
    <w:basedOn w:val="CommentaireCar"/>
    <w:link w:val="Objetducommentaire"/>
    <w:uiPriority w:val="99"/>
    <w:semiHidden/>
    <w:rsid w:val="008E6D07"/>
    <w:rPr>
      <w:rFonts w:eastAsiaTheme="minorEastAsia"/>
      <w:b/>
      <w:bCs/>
      <w:sz w:val="20"/>
      <w:szCs w:val="20"/>
      <w:lang w:eastAsia="fr-FR"/>
    </w:rPr>
  </w:style>
  <w:style w:type="paragraph" w:styleId="Rvision">
    <w:name w:val="Revision"/>
    <w:hidden/>
    <w:uiPriority w:val="99"/>
    <w:semiHidden/>
    <w:rsid w:val="00F77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2536</Words>
  <Characters>13950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Windows User</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2024-11-05T15:05:00Z</dcterms:created>
  <dcterms:modified xsi:type="dcterms:W3CDTF">2024-11-05T15:05:00Z</dcterms:modified>
</cp:coreProperties>
</file>