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708FC" w14:textId="5A9DDC6B" w:rsidR="004A0298" w:rsidRPr="00780F67" w:rsidRDefault="004A0298" w:rsidP="005E6B45">
      <w:pPr>
        <w:rPr>
          <w:sz w:val="18"/>
          <w:szCs w:val="18"/>
        </w:rPr>
      </w:pPr>
    </w:p>
    <w:p w14:paraId="4A809C17" w14:textId="7007B6D4" w:rsidR="00271F35" w:rsidRPr="00780F67" w:rsidRDefault="00DC013B" w:rsidP="6C2F5804">
      <w:pPr>
        <w:spacing w:after="283"/>
        <w:rPr>
          <w:b/>
          <w:bCs/>
          <w:sz w:val="32"/>
          <w:szCs w:val="32"/>
          <w:lang w:eastAsia="en-GB"/>
        </w:rPr>
      </w:pPr>
      <w:r>
        <w:rPr>
          <w:b/>
          <w:bCs/>
          <w:sz w:val="32"/>
          <w:szCs w:val="32"/>
          <w:lang w:eastAsia="en-GB"/>
        </w:rPr>
        <w:t xml:space="preserve">      </w:t>
      </w:r>
      <w:r w:rsidR="00271F35" w:rsidRPr="00780F67">
        <w:rPr>
          <w:b/>
          <w:bCs/>
          <w:sz w:val="32"/>
          <w:szCs w:val="32"/>
          <w:lang w:eastAsia="en-GB"/>
        </w:rPr>
        <w:t>DEMANDE DE PRIX</w:t>
      </w:r>
      <w:r w:rsidR="00865BEF" w:rsidRPr="00780F67">
        <w:rPr>
          <w:b/>
          <w:bCs/>
          <w:sz w:val="32"/>
          <w:szCs w:val="32"/>
          <w:lang w:eastAsia="en-GB"/>
        </w:rPr>
        <w:t xml:space="preserve"> </w:t>
      </w:r>
      <w:r w:rsidR="006A4638" w:rsidRPr="00780F67">
        <w:rPr>
          <w:b/>
          <w:bCs/>
          <w:sz w:val="32"/>
          <w:szCs w:val="32"/>
          <w:lang w:eastAsia="en-GB"/>
        </w:rPr>
        <w:t>DP</w:t>
      </w:r>
      <w:r w:rsidR="004D44C8">
        <w:rPr>
          <w:b/>
          <w:bCs/>
          <w:sz w:val="32"/>
          <w:szCs w:val="32"/>
          <w:lang w:eastAsia="en-GB"/>
        </w:rPr>
        <w:t xml:space="preserve"> 002</w:t>
      </w:r>
      <w:r w:rsidR="006A4638" w:rsidRPr="00780F67">
        <w:rPr>
          <w:b/>
          <w:bCs/>
          <w:sz w:val="32"/>
          <w:szCs w:val="32"/>
          <w:lang w:eastAsia="en-GB"/>
        </w:rPr>
        <w:t>/</w:t>
      </w:r>
      <w:r w:rsidR="004A2A1F" w:rsidRPr="00780F67">
        <w:rPr>
          <w:b/>
          <w:bCs/>
          <w:sz w:val="32"/>
          <w:szCs w:val="32"/>
          <w:lang w:eastAsia="en-GB"/>
        </w:rPr>
        <w:t>AI-</w:t>
      </w:r>
      <w:r w:rsidR="00865BEF" w:rsidRPr="00780F67">
        <w:rPr>
          <w:b/>
          <w:bCs/>
          <w:sz w:val="32"/>
          <w:szCs w:val="32"/>
          <w:lang w:eastAsia="en-GB"/>
        </w:rPr>
        <w:t>PAS</w:t>
      </w:r>
      <w:r w:rsidR="004A2A1F" w:rsidRPr="00780F67">
        <w:rPr>
          <w:b/>
          <w:bCs/>
          <w:sz w:val="32"/>
          <w:szCs w:val="32"/>
          <w:lang w:eastAsia="en-GB"/>
        </w:rPr>
        <w:t>S</w:t>
      </w:r>
      <w:r w:rsidR="00780F67" w:rsidRPr="00780F67">
        <w:rPr>
          <w:b/>
          <w:bCs/>
          <w:sz w:val="32"/>
          <w:szCs w:val="32"/>
          <w:lang w:eastAsia="en-GB"/>
        </w:rPr>
        <w:t xml:space="preserve"> </w:t>
      </w:r>
      <w:r w:rsidR="004D44C8">
        <w:rPr>
          <w:b/>
          <w:bCs/>
          <w:sz w:val="32"/>
          <w:szCs w:val="32"/>
          <w:lang w:eastAsia="en-GB"/>
        </w:rPr>
        <w:t>3</w:t>
      </w:r>
      <w:r w:rsidR="006A4638" w:rsidRPr="00780F67">
        <w:rPr>
          <w:b/>
          <w:bCs/>
          <w:sz w:val="32"/>
          <w:szCs w:val="32"/>
          <w:lang w:eastAsia="en-GB"/>
        </w:rPr>
        <w:t>/</w:t>
      </w:r>
      <w:r w:rsidR="00865BEF" w:rsidRPr="00780F67">
        <w:rPr>
          <w:b/>
          <w:bCs/>
          <w:sz w:val="32"/>
          <w:szCs w:val="32"/>
          <w:lang w:eastAsia="en-GB"/>
        </w:rPr>
        <w:t>202</w:t>
      </w:r>
      <w:r w:rsidR="004A2A1F" w:rsidRPr="00780F67">
        <w:rPr>
          <w:b/>
          <w:bCs/>
          <w:sz w:val="32"/>
          <w:szCs w:val="32"/>
          <w:lang w:eastAsia="en-GB"/>
        </w:rPr>
        <w:t>4</w:t>
      </w:r>
    </w:p>
    <w:p w14:paraId="42F0F19A" w14:textId="77777777" w:rsidR="00271F35" w:rsidRPr="00C91C1F" w:rsidRDefault="00271F35" w:rsidP="00271F35">
      <w:pPr>
        <w:tabs>
          <w:tab w:val="left" w:pos="848"/>
          <w:tab w:val="left" w:pos="1422"/>
        </w:tabs>
        <w:rPr>
          <w:i/>
          <w:iCs/>
          <w:sz w:val="12"/>
          <w:szCs w:val="12"/>
          <w:lang w:eastAsia="en-GB"/>
        </w:rPr>
      </w:pPr>
    </w:p>
    <w:p w14:paraId="30717338" w14:textId="77777777" w:rsidR="00271F35" w:rsidRPr="00C91C1F" w:rsidRDefault="00271F35" w:rsidP="00271F35">
      <w:pPr>
        <w:tabs>
          <w:tab w:val="left" w:pos="848"/>
          <w:tab w:val="left" w:pos="1422"/>
        </w:tabs>
        <w:rPr>
          <w:i/>
          <w:iCs/>
          <w:sz w:val="12"/>
          <w:szCs w:val="12"/>
          <w:lang w:eastAsia="en-GB"/>
        </w:rPr>
      </w:pPr>
    </w:p>
    <w:tbl>
      <w:tblPr>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00"/>
        <w:gridCol w:w="7113"/>
      </w:tblGrid>
      <w:tr w:rsidR="00271F35" w:rsidRPr="00C91C1F" w14:paraId="2DC392BC" w14:textId="77777777" w:rsidTr="6C2F5804">
        <w:trPr>
          <w:trHeight w:val="372"/>
        </w:trPr>
        <w:tc>
          <w:tcPr>
            <w:tcW w:w="8613" w:type="dxa"/>
            <w:gridSpan w:val="2"/>
            <w:tcBorders>
              <w:bottom w:val="single" w:sz="4" w:space="0" w:color="000000" w:themeColor="text1"/>
            </w:tcBorders>
            <w:vAlign w:val="center"/>
          </w:tcPr>
          <w:p w14:paraId="0B5DEFC2" w14:textId="77777777" w:rsidR="00271F35" w:rsidRPr="00C91C1F" w:rsidRDefault="00271F35" w:rsidP="005D088A">
            <w:pPr>
              <w:rPr>
                <w:b/>
                <w:szCs w:val="18"/>
                <w:lang w:eastAsia="en-GB"/>
              </w:rPr>
            </w:pPr>
            <w:r w:rsidRPr="00C91C1F">
              <w:rPr>
                <w:b/>
                <w:szCs w:val="18"/>
                <w:lang w:eastAsia="en-GB"/>
              </w:rPr>
              <w:t>1. PE</w:t>
            </w:r>
            <w:r w:rsidR="005D088A">
              <w:rPr>
                <w:b/>
                <w:szCs w:val="18"/>
                <w:lang w:eastAsia="en-GB"/>
              </w:rPr>
              <w:t>RSONNE DE CONTACT AU SEIN D’ENABEL</w:t>
            </w:r>
          </w:p>
        </w:tc>
      </w:tr>
      <w:tr w:rsidR="009D44D3" w:rsidRPr="00C91C1F" w14:paraId="79DBD788" w14:textId="77777777" w:rsidTr="00815BF0">
        <w:trPr>
          <w:trHeight w:hRule="exact" w:val="587"/>
        </w:trPr>
        <w:tc>
          <w:tcPr>
            <w:tcW w:w="1500" w:type="dxa"/>
            <w:tcBorders>
              <w:right w:val="single" w:sz="4" w:space="0" w:color="auto"/>
            </w:tcBorders>
            <w:vAlign w:val="center"/>
          </w:tcPr>
          <w:p w14:paraId="42E1050C" w14:textId="77777777" w:rsidR="009D44D3" w:rsidRPr="00C91C1F" w:rsidRDefault="009D44D3" w:rsidP="009D44D3">
            <w:pPr>
              <w:rPr>
                <w:szCs w:val="18"/>
                <w:lang w:eastAsia="en-GB"/>
              </w:rPr>
            </w:pPr>
            <w:r w:rsidRPr="00C91C1F">
              <w:rPr>
                <w:szCs w:val="18"/>
                <w:lang w:eastAsia="en-GB"/>
              </w:rPr>
              <w:t xml:space="preserve">NOM : </w:t>
            </w:r>
          </w:p>
        </w:tc>
        <w:tc>
          <w:tcPr>
            <w:tcW w:w="7113" w:type="dxa"/>
            <w:tcBorders>
              <w:left w:val="single" w:sz="4" w:space="0" w:color="auto"/>
            </w:tcBorders>
          </w:tcPr>
          <w:p w14:paraId="31C25229" w14:textId="77777777" w:rsidR="00865BEF" w:rsidRDefault="00865BEF" w:rsidP="00865BEF">
            <w:pPr>
              <w:rPr>
                <w:szCs w:val="18"/>
                <w:lang w:eastAsia="en-GB"/>
              </w:rPr>
            </w:pPr>
          </w:p>
          <w:p w14:paraId="4D8B7387" w14:textId="2F864BF1" w:rsidR="009D44D3" w:rsidRPr="00C91C1F" w:rsidRDefault="00E33799" w:rsidP="00865BEF">
            <w:pPr>
              <w:rPr>
                <w:szCs w:val="18"/>
                <w:lang w:eastAsia="en-GB"/>
              </w:rPr>
            </w:pPr>
            <w:r>
              <w:rPr>
                <w:szCs w:val="18"/>
                <w:lang w:eastAsia="en-GB"/>
              </w:rPr>
              <w:t>A</w:t>
            </w:r>
            <w:r w:rsidR="004A2A1F">
              <w:rPr>
                <w:szCs w:val="18"/>
                <w:lang w:eastAsia="en-GB"/>
              </w:rPr>
              <w:t>mparo Fernández Del Rio</w:t>
            </w:r>
          </w:p>
        </w:tc>
      </w:tr>
      <w:tr w:rsidR="009D44D3" w:rsidRPr="00C91C1F" w14:paraId="0F3CEB42" w14:textId="77777777" w:rsidTr="00815BF0">
        <w:trPr>
          <w:trHeight w:val="586"/>
        </w:trPr>
        <w:tc>
          <w:tcPr>
            <w:tcW w:w="1500" w:type="dxa"/>
            <w:tcBorders>
              <w:right w:val="single" w:sz="4" w:space="0" w:color="auto"/>
            </w:tcBorders>
            <w:vAlign w:val="center"/>
          </w:tcPr>
          <w:p w14:paraId="01E88647" w14:textId="77777777" w:rsidR="009D44D3" w:rsidRPr="00C91C1F" w:rsidRDefault="009D44D3" w:rsidP="009D44D3">
            <w:pPr>
              <w:rPr>
                <w:szCs w:val="18"/>
                <w:lang w:eastAsia="en-GB"/>
              </w:rPr>
            </w:pPr>
            <w:r w:rsidRPr="00C91C1F">
              <w:rPr>
                <w:szCs w:val="18"/>
                <w:lang w:eastAsia="en-GB"/>
              </w:rPr>
              <w:t xml:space="preserve">FONCTION : </w:t>
            </w:r>
          </w:p>
        </w:tc>
        <w:tc>
          <w:tcPr>
            <w:tcW w:w="7113" w:type="dxa"/>
            <w:tcBorders>
              <w:left w:val="single" w:sz="4" w:space="0" w:color="auto"/>
            </w:tcBorders>
          </w:tcPr>
          <w:p w14:paraId="2EC8B6CF" w14:textId="77777777" w:rsidR="00865BEF" w:rsidRDefault="00865BEF" w:rsidP="009D44D3">
            <w:pPr>
              <w:rPr>
                <w:szCs w:val="18"/>
                <w:lang w:eastAsia="en-GB"/>
              </w:rPr>
            </w:pPr>
          </w:p>
          <w:p w14:paraId="50740DA9" w14:textId="72FDD906" w:rsidR="009D44D3" w:rsidRPr="00C91C1F" w:rsidRDefault="002330C7" w:rsidP="009D44D3">
            <w:pPr>
              <w:rPr>
                <w:szCs w:val="18"/>
                <w:lang w:eastAsia="en-GB"/>
              </w:rPr>
            </w:pPr>
            <w:r>
              <w:rPr>
                <w:szCs w:val="18"/>
                <w:lang w:eastAsia="en-GB"/>
              </w:rPr>
              <w:t>ATI AI PASS</w:t>
            </w:r>
            <w:r w:rsidR="004D44C8">
              <w:rPr>
                <w:szCs w:val="18"/>
                <w:lang w:eastAsia="en-GB"/>
              </w:rPr>
              <w:t xml:space="preserve"> </w:t>
            </w:r>
          </w:p>
        </w:tc>
      </w:tr>
      <w:tr w:rsidR="00865BEF" w:rsidRPr="00C91C1F" w14:paraId="1A12CABC" w14:textId="77777777" w:rsidTr="00815BF0">
        <w:trPr>
          <w:trHeight w:val="408"/>
        </w:trPr>
        <w:tc>
          <w:tcPr>
            <w:tcW w:w="1500" w:type="dxa"/>
            <w:tcBorders>
              <w:right w:val="single" w:sz="4" w:space="0" w:color="auto"/>
            </w:tcBorders>
            <w:vAlign w:val="center"/>
          </w:tcPr>
          <w:p w14:paraId="47CAF5A7" w14:textId="6FBCDE06" w:rsidR="00865BEF" w:rsidRPr="00C91C1F" w:rsidRDefault="00865BEF" w:rsidP="00865BEF">
            <w:pPr>
              <w:rPr>
                <w:szCs w:val="18"/>
                <w:lang w:eastAsia="en-GB"/>
              </w:rPr>
            </w:pPr>
            <w:r>
              <w:rPr>
                <w:szCs w:val="18"/>
                <w:lang w:eastAsia="en-GB"/>
              </w:rPr>
              <w:t>TEL</w:t>
            </w:r>
          </w:p>
        </w:tc>
        <w:tc>
          <w:tcPr>
            <w:tcW w:w="7113" w:type="dxa"/>
            <w:tcBorders>
              <w:left w:val="single" w:sz="4" w:space="0" w:color="auto"/>
            </w:tcBorders>
          </w:tcPr>
          <w:p w14:paraId="48AB0952" w14:textId="77777777" w:rsidR="00865BEF" w:rsidRDefault="00865BEF" w:rsidP="00865BEF">
            <w:pPr>
              <w:rPr>
                <w:szCs w:val="18"/>
                <w:lang w:eastAsia="en-GB"/>
              </w:rPr>
            </w:pPr>
          </w:p>
          <w:p w14:paraId="503EF390" w14:textId="0F68B1EA" w:rsidR="00865BEF" w:rsidRPr="00C91C1F" w:rsidRDefault="00865BEF" w:rsidP="00865BEF">
            <w:pPr>
              <w:rPr>
                <w:szCs w:val="18"/>
                <w:lang w:eastAsia="en-GB"/>
              </w:rPr>
            </w:pPr>
            <w:r w:rsidRPr="00B5332F">
              <w:rPr>
                <w:szCs w:val="18"/>
                <w:lang w:eastAsia="en-GB"/>
              </w:rPr>
              <w:t xml:space="preserve">+222 </w:t>
            </w:r>
            <w:r w:rsidR="004A2A1F">
              <w:rPr>
                <w:szCs w:val="18"/>
                <w:lang w:eastAsia="en-GB"/>
              </w:rPr>
              <w:t>43028071</w:t>
            </w:r>
          </w:p>
        </w:tc>
      </w:tr>
      <w:tr w:rsidR="00865BEF" w:rsidRPr="00C91C1F" w14:paraId="588705BE" w14:textId="77777777" w:rsidTr="00815BF0">
        <w:trPr>
          <w:trHeight w:val="408"/>
        </w:trPr>
        <w:tc>
          <w:tcPr>
            <w:tcW w:w="1500" w:type="dxa"/>
            <w:tcBorders>
              <w:right w:val="single" w:sz="4" w:space="0" w:color="auto"/>
            </w:tcBorders>
            <w:vAlign w:val="center"/>
          </w:tcPr>
          <w:p w14:paraId="29A7DEE9" w14:textId="4EF437B8" w:rsidR="00865BEF" w:rsidRDefault="00865BEF" w:rsidP="00865BEF">
            <w:pPr>
              <w:rPr>
                <w:szCs w:val="18"/>
                <w:lang w:eastAsia="en-GB"/>
              </w:rPr>
            </w:pPr>
            <w:r w:rsidRPr="00C91C1F">
              <w:rPr>
                <w:szCs w:val="18"/>
                <w:lang w:eastAsia="en-GB"/>
              </w:rPr>
              <w:t xml:space="preserve">E-MAIL : </w:t>
            </w:r>
          </w:p>
        </w:tc>
        <w:tc>
          <w:tcPr>
            <w:tcW w:w="7113" w:type="dxa"/>
            <w:tcBorders>
              <w:left w:val="single" w:sz="4" w:space="0" w:color="auto"/>
            </w:tcBorders>
          </w:tcPr>
          <w:p w14:paraId="02F98063" w14:textId="2A6E3D50" w:rsidR="00865BEF" w:rsidRDefault="004D72BF" w:rsidP="00865BEF">
            <w:hyperlink r:id="rId11" w:history="1">
              <w:r w:rsidR="004A2A1F" w:rsidRPr="00526A4B">
                <w:rPr>
                  <w:rStyle w:val="Lienhypertexte"/>
                </w:rPr>
                <w:t>amparo.fernandezdelrio@enabel.be</w:t>
              </w:r>
            </w:hyperlink>
          </w:p>
          <w:p w14:paraId="281F6C35" w14:textId="128A2BCA" w:rsidR="004A2A1F" w:rsidRDefault="004A2A1F" w:rsidP="00865BEF">
            <w:pPr>
              <w:rPr>
                <w:szCs w:val="18"/>
                <w:lang w:eastAsia="en-GB"/>
              </w:rPr>
            </w:pPr>
          </w:p>
        </w:tc>
      </w:tr>
    </w:tbl>
    <w:p w14:paraId="5DF84598" w14:textId="77777777" w:rsidR="00271F35" w:rsidRPr="00C91C1F" w:rsidRDefault="00271F35"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819"/>
      </w:tblGrid>
      <w:tr w:rsidR="00271F35" w:rsidRPr="00C91C1F" w14:paraId="4F1077C2" w14:textId="77777777" w:rsidTr="6C2F5804">
        <w:trPr>
          <w:trHeight w:val="408"/>
        </w:trPr>
        <w:tc>
          <w:tcPr>
            <w:tcW w:w="8613" w:type="dxa"/>
            <w:gridSpan w:val="2"/>
            <w:vAlign w:val="center"/>
          </w:tcPr>
          <w:p w14:paraId="1892B402" w14:textId="77777777" w:rsidR="00271F35" w:rsidRPr="00C91C1F" w:rsidRDefault="00271F35" w:rsidP="00E5452C">
            <w:pPr>
              <w:rPr>
                <w:b/>
                <w:szCs w:val="18"/>
                <w:lang w:eastAsia="en-GB"/>
              </w:rPr>
            </w:pPr>
            <w:r w:rsidRPr="00C91C1F">
              <w:rPr>
                <w:b/>
                <w:szCs w:val="18"/>
                <w:lang w:eastAsia="en-GB"/>
              </w:rPr>
              <w:t>2. OBJET DE LA DEMANDE</w:t>
            </w:r>
          </w:p>
        </w:tc>
      </w:tr>
      <w:tr w:rsidR="00271F35" w:rsidRPr="00C91C1F" w14:paraId="07829C76" w14:textId="77777777" w:rsidTr="6C2F5804">
        <w:trPr>
          <w:trHeight w:val="596"/>
        </w:trPr>
        <w:tc>
          <w:tcPr>
            <w:tcW w:w="8613" w:type="dxa"/>
            <w:gridSpan w:val="2"/>
          </w:tcPr>
          <w:p w14:paraId="35A6E33E" w14:textId="77777777" w:rsidR="00600DDD" w:rsidRDefault="00600DDD" w:rsidP="00600DDD">
            <w:pPr>
              <w:rPr>
                <w:szCs w:val="18"/>
                <w:lang w:eastAsia="en-GB"/>
              </w:rPr>
            </w:pPr>
          </w:p>
          <w:p w14:paraId="797FB888" w14:textId="7D1682BD" w:rsidR="002E203A" w:rsidRPr="00FB02A2" w:rsidRDefault="005516E5" w:rsidP="00600DDD">
            <w:pPr>
              <w:rPr>
                <w:rFonts w:cs="Arial"/>
                <w:lang w:eastAsia="en-GB"/>
              </w:rPr>
            </w:pPr>
            <w:r w:rsidRPr="00FB02A2">
              <w:rPr>
                <w:rFonts w:cs="Arial"/>
                <w:lang w:eastAsia="en-GB"/>
              </w:rPr>
              <w:t>Elaborer une plateforme de présentation et de diffusion du système National d’Information sanitaire (SNIS)</w:t>
            </w:r>
            <w:r w:rsidR="00E11046" w:rsidRPr="00FB02A2">
              <w:rPr>
                <w:rFonts w:cs="Arial"/>
                <w:lang w:eastAsia="en-GB"/>
              </w:rPr>
              <w:t>.</w:t>
            </w:r>
          </w:p>
          <w:p w14:paraId="1371958A" w14:textId="448AB3C3" w:rsidR="002D540A" w:rsidRPr="00C91C1F" w:rsidRDefault="002D540A" w:rsidP="00600DDD">
            <w:pPr>
              <w:rPr>
                <w:szCs w:val="18"/>
                <w:lang w:eastAsia="en-GB"/>
              </w:rPr>
            </w:pPr>
          </w:p>
        </w:tc>
      </w:tr>
      <w:tr w:rsidR="00271F35" w:rsidRPr="00C91C1F" w14:paraId="5A2FBE9A" w14:textId="77777777" w:rsidTr="6C2F5804">
        <w:trPr>
          <w:trHeight w:val="596"/>
        </w:trPr>
        <w:tc>
          <w:tcPr>
            <w:tcW w:w="3794" w:type="dxa"/>
            <w:vAlign w:val="center"/>
          </w:tcPr>
          <w:p w14:paraId="38B91FBA" w14:textId="77777777" w:rsidR="00271F35" w:rsidRPr="00C91C1F" w:rsidRDefault="005D088A" w:rsidP="00E5452C">
            <w:pPr>
              <w:rPr>
                <w:b/>
                <w:szCs w:val="18"/>
                <w:lang w:eastAsia="en-GB"/>
              </w:rPr>
            </w:pPr>
            <w:r>
              <w:rPr>
                <w:b/>
                <w:szCs w:val="18"/>
                <w:lang w:eastAsia="en-GB"/>
              </w:rPr>
              <w:t>3. REFERENCES ENABEL</w:t>
            </w:r>
          </w:p>
        </w:tc>
        <w:tc>
          <w:tcPr>
            <w:tcW w:w="4819" w:type="dxa"/>
            <w:vAlign w:val="center"/>
          </w:tcPr>
          <w:p w14:paraId="3102F9A3" w14:textId="52BC33CD" w:rsidR="00271F35" w:rsidRPr="00C91C1F" w:rsidRDefault="004D44C8" w:rsidP="6C2F5804">
            <w:pPr>
              <w:rPr>
                <w:b/>
                <w:bCs/>
                <w:lang w:eastAsia="en-GB"/>
              </w:rPr>
            </w:pPr>
            <w:r>
              <w:rPr>
                <w:b/>
                <w:bCs/>
                <w:lang w:eastAsia="en-GB"/>
              </w:rPr>
              <w:t>DP 002</w:t>
            </w:r>
            <w:r w:rsidR="0093602E" w:rsidRPr="00780F67">
              <w:rPr>
                <w:b/>
                <w:bCs/>
                <w:lang w:eastAsia="en-GB"/>
              </w:rPr>
              <w:t>/</w:t>
            </w:r>
            <w:r w:rsidR="002330C7" w:rsidRPr="00780F67">
              <w:rPr>
                <w:b/>
                <w:bCs/>
                <w:lang w:eastAsia="en-GB"/>
              </w:rPr>
              <w:t>AI PASS</w:t>
            </w:r>
            <w:r>
              <w:rPr>
                <w:b/>
                <w:bCs/>
                <w:lang w:eastAsia="en-GB"/>
              </w:rPr>
              <w:t xml:space="preserve"> 3</w:t>
            </w:r>
            <w:r w:rsidR="002330C7" w:rsidRPr="00780F67">
              <w:rPr>
                <w:b/>
                <w:bCs/>
                <w:lang w:eastAsia="en-GB"/>
              </w:rPr>
              <w:t>/ 202</w:t>
            </w:r>
            <w:r w:rsidR="004A2A1F" w:rsidRPr="00780F67">
              <w:rPr>
                <w:b/>
                <w:bCs/>
                <w:lang w:eastAsia="en-GB"/>
              </w:rPr>
              <w:t>4</w:t>
            </w:r>
          </w:p>
        </w:tc>
      </w:tr>
    </w:tbl>
    <w:p w14:paraId="74AFF25C" w14:textId="77777777" w:rsidR="00271F35" w:rsidRPr="00C91C1F" w:rsidRDefault="00271F35"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500"/>
        <w:gridCol w:w="5075"/>
      </w:tblGrid>
      <w:tr w:rsidR="00271F35" w:rsidRPr="00C91C1F" w14:paraId="7BB37ED7" w14:textId="77777777" w:rsidTr="4A19F35C">
        <w:trPr>
          <w:trHeight w:val="408"/>
        </w:trPr>
        <w:tc>
          <w:tcPr>
            <w:tcW w:w="8613" w:type="dxa"/>
            <w:gridSpan w:val="3"/>
            <w:tcBorders>
              <w:top w:val="single" w:sz="4" w:space="0" w:color="auto"/>
              <w:left w:val="single" w:sz="4" w:space="0" w:color="auto"/>
              <w:bottom w:val="single" w:sz="4" w:space="0" w:color="auto"/>
              <w:right w:val="single" w:sz="4" w:space="0" w:color="auto"/>
            </w:tcBorders>
            <w:vAlign w:val="center"/>
          </w:tcPr>
          <w:p w14:paraId="1CF19A27" w14:textId="77777777" w:rsidR="00271F35" w:rsidRPr="00C91C1F" w:rsidRDefault="00271F35" w:rsidP="00E5452C">
            <w:pPr>
              <w:rPr>
                <w:szCs w:val="18"/>
                <w:lang w:eastAsia="en-GB"/>
              </w:rPr>
            </w:pPr>
            <w:r w:rsidRPr="00C91C1F">
              <w:rPr>
                <w:b/>
                <w:szCs w:val="18"/>
                <w:lang w:eastAsia="en-GB"/>
              </w:rPr>
              <w:t>4. INSTRUCTION</w:t>
            </w:r>
          </w:p>
        </w:tc>
      </w:tr>
      <w:tr w:rsidR="00EC5979" w:rsidRPr="00C91C1F" w14:paraId="7AA15ACE" w14:textId="77777777" w:rsidTr="4A19F3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0"/>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15F28C" w14:textId="77777777" w:rsidR="00EC5979" w:rsidRPr="00C91C1F" w:rsidRDefault="00EC5979" w:rsidP="00E5452C">
            <w:pPr>
              <w:spacing w:before="120" w:after="120"/>
              <w:rPr>
                <w:rFonts w:cs="Arial"/>
                <w:smallCaps/>
                <w:lang w:eastAsia="en-GB"/>
              </w:rPr>
            </w:pPr>
            <w:r w:rsidRPr="00C91C1F">
              <w:rPr>
                <w:rFonts w:cs="Arial"/>
                <w:smallCaps/>
                <w:lang w:eastAsia="en-GB"/>
              </w:rPr>
              <w:t>Réception des offres :</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06A2D3" w14:textId="378A3A23" w:rsidR="00C51866" w:rsidRPr="00B36ABF" w:rsidRDefault="0093602E" w:rsidP="000B47C1">
            <w:r w:rsidRPr="004A2A1F">
              <w:rPr>
                <w:rFonts w:eastAsia="Times New Roman" w:cs="Arial"/>
                <w:lang w:val="fr-BE"/>
              </w:rPr>
              <w:t xml:space="preserve">L’offre doit être transmise sous forme d’un fichier PDF </w:t>
            </w:r>
            <w:r w:rsidRPr="004A2A1F">
              <w:rPr>
                <w:rFonts w:eastAsia="Times New Roman" w:cs="Arial"/>
                <w:u w:val="single"/>
                <w:lang w:val="fr-BE"/>
              </w:rPr>
              <w:t>par email</w:t>
            </w:r>
            <w:r w:rsidRPr="004A2A1F">
              <w:rPr>
                <w:rFonts w:eastAsia="Times New Roman" w:cs="Arial"/>
                <w:lang w:val="fr-BE"/>
              </w:rPr>
              <w:t xml:space="preserve"> </w:t>
            </w:r>
            <w:r w:rsidR="00E33799" w:rsidRPr="004A2A1F">
              <w:rPr>
                <w:rFonts w:eastAsia="Times New Roman" w:cs="Arial"/>
              </w:rPr>
              <w:t xml:space="preserve">à </w:t>
            </w:r>
            <w:r w:rsidR="004A2A1F" w:rsidRPr="004A2A1F">
              <w:rPr>
                <w:rFonts w:eastAsia="Times New Roman" w:cs="Arial"/>
              </w:rPr>
              <w:t xml:space="preserve">Mme </w:t>
            </w:r>
            <w:r w:rsidR="004A2A1F" w:rsidRPr="00B36ABF">
              <w:rPr>
                <w:rFonts w:eastAsia="Times New Roman" w:cs="Arial"/>
              </w:rPr>
              <w:t>Amparo Fernandez Del Rio</w:t>
            </w:r>
            <w:r w:rsidRPr="00B36ABF">
              <w:rPr>
                <w:rFonts w:eastAsia="Times New Roman" w:cs="Arial"/>
              </w:rPr>
              <w:t xml:space="preserve">, </w:t>
            </w:r>
            <w:hyperlink r:id="rId12" w:history="1">
              <w:r w:rsidR="004A2A1F" w:rsidRPr="00B36ABF">
                <w:rPr>
                  <w:rStyle w:val="Lienhypertexte"/>
                </w:rPr>
                <w:t>amparo.fernandezdelrio@enabel.be</w:t>
              </w:r>
            </w:hyperlink>
            <w:r w:rsidR="004A2A1F" w:rsidRPr="00B36ABF">
              <w:t xml:space="preserve">, </w:t>
            </w:r>
            <w:r w:rsidRPr="00B36ABF">
              <w:rPr>
                <w:rFonts w:eastAsia="Times New Roman" w:cs="Arial"/>
              </w:rPr>
              <w:t xml:space="preserve">  et </w:t>
            </w:r>
            <w:r w:rsidR="004D44C8">
              <w:rPr>
                <w:rFonts w:eastAsia="Times New Roman" w:cs="Arial"/>
              </w:rPr>
              <w:t>à</w:t>
            </w:r>
            <w:r w:rsidRPr="00B36ABF">
              <w:rPr>
                <w:rFonts w:eastAsia="Times New Roman" w:cs="Arial"/>
              </w:rPr>
              <w:t xml:space="preserve"> </w:t>
            </w:r>
            <w:r w:rsidR="004A2A1F" w:rsidRPr="00B36ABF">
              <w:rPr>
                <w:rFonts w:eastAsia="Times New Roman" w:cs="Arial"/>
              </w:rPr>
              <w:t xml:space="preserve">Mme </w:t>
            </w:r>
            <w:proofErr w:type="spellStart"/>
            <w:r w:rsidR="004D44C8">
              <w:rPr>
                <w:rFonts w:eastAsia="Times New Roman" w:cs="Arial"/>
              </w:rPr>
              <w:t>Aminetou</w:t>
            </w:r>
            <w:proofErr w:type="spellEnd"/>
            <w:r w:rsidR="004D44C8">
              <w:rPr>
                <w:rFonts w:eastAsia="Times New Roman" w:cs="Arial"/>
              </w:rPr>
              <w:t xml:space="preserve"> </w:t>
            </w:r>
            <w:proofErr w:type="spellStart"/>
            <w:r w:rsidR="00B36ABF" w:rsidRPr="00B36ABF">
              <w:rPr>
                <w:rFonts w:eastAsia="Times New Roman" w:cs="Arial"/>
              </w:rPr>
              <w:t>Bebana</w:t>
            </w:r>
            <w:proofErr w:type="spellEnd"/>
            <w:r w:rsidR="00B36ABF" w:rsidRPr="00B36ABF">
              <w:rPr>
                <w:rFonts w:eastAsia="Times New Roman" w:cs="Arial"/>
              </w:rPr>
              <w:t xml:space="preserve"> </w:t>
            </w:r>
            <w:proofErr w:type="spellStart"/>
            <w:r w:rsidR="00B36ABF" w:rsidRPr="00B36ABF">
              <w:rPr>
                <w:rFonts w:eastAsia="Times New Roman" w:cs="Arial"/>
              </w:rPr>
              <w:t>Ould</w:t>
            </w:r>
            <w:proofErr w:type="spellEnd"/>
            <w:r w:rsidR="00B36ABF" w:rsidRPr="00B36ABF">
              <w:rPr>
                <w:rFonts w:eastAsia="Times New Roman" w:cs="Arial"/>
              </w:rPr>
              <w:t xml:space="preserve"> </w:t>
            </w:r>
            <w:proofErr w:type="spellStart"/>
            <w:r w:rsidR="00B36ABF" w:rsidRPr="00B36ABF">
              <w:rPr>
                <w:rFonts w:eastAsia="Times New Roman" w:cs="Arial"/>
              </w:rPr>
              <w:t>Bahah</w:t>
            </w:r>
            <w:proofErr w:type="spellEnd"/>
            <w:r w:rsidR="00B36ABF" w:rsidRPr="00B36ABF">
              <w:rPr>
                <w:rFonts w:eastAsia="Times New Roman" w:cs="Arial"/>
              </w:rPr>
              <w:t xml:space="preserve">, </w:t>
            </w:r>
            <w:hyperlink r:id="rId13" w:history="1">
              <w:r w:rsidR="00B36ABF" w:rsidRPr="00B36ABF">
                <w:rPr>
                  <w:rStyle w:val="Lienhypertexte"/>
                </w:rPr>
                <w:t>aminetou.bahah@enabel.be</w:t>
              </w:r>
            </w:hyperlink>
            <w:r w:rsidR="00B36ABF" w:rsidRPr="00B36ABF">
              <w:t xml:space="preserve"> </w:t>
            </w:r>
            <w:r w:rsidRPr="00B36ABF">
              <w:rPr>
                <w:rFonts w:eastAsia="Times New Roman" w:cs="Arial"/>
              </w:rPr>
              <w:t xml:space="preserve">en copie, au plus tard </w:t>
            </w:r>
            <w:r w:rsidR="00B6028E" w:rsidRPr="00B36ABF">
              <w:rPr>
                <w:rFonts w:eastAsia="Times New Roman" w:cs="Arial"/>
              </w:rPr>
              <w:t xml:space="preserve">le </w:t>
            </w:r>
            <w:r w:rsidR="000B47C1">
              <w:rPr>
                <w:rFonts w:eastAsia="Times New Roman" w:cs="Arial"/>
              </w:rPr>
              <w:t>03</w:t>
            </w:r>
            <w:r w:rsidR="00B6028E" w:rsidRPr="00B36ABF">
              <w:rPr>
                <w:rFonts w:eastAsia="Times New Roman" w:cs="Arial"/>
              </w:rPr>
              <w:t>/</w:t>
            </w:r>
            <w:r w:rsidR="000B47C1">
              <w:rPr>
                <w:rFonts w:eastAsia="Times New Roman" w:cs="Arial"/>
              </w:rPr>
              <w:t>11</w:t>
            </w:r>
            <w:bookmarkStart w:id="0" w:name="_GoBack"/>
            <w:bookmarkEnd w:id="0"/>
            <w:r w:rsidR="00B6028E" w:rsidRPr="00B36ABF">
              <w:rPr>
                <w:rFonts w:eastAsia="Times New Roman" w:cs="Arial"/>
              </w:rPr>
              <w:t>/2</w:t>
            </w:r>
            <w:r w:rsidR="004A2A1F" w:rsidRPr="00B36ABF">
              <w:rPr>
                <w:rFonts w:eastAsia="Times New Roman" w:cs="Arial"/>
              </w:rPr>
              <w:t>024</w:t>
            </w:r>
            <w:r w:rsidRPr="00B36ABF">
              <w:rPr>
                <w:rFonts w:eastAsia="Times New Roman" w:cs="Arial"/>
              </w:rPr>
              <w:t xml:space="preserve"> à </w:t>
            </w:r>
            <w:r w:rsidR="006F7674" w:rsidRPr="00B36ABF">
              <w:rPr>
                <w:rFonts w:eastAsia="Times New Roman" w:cs="Arial"/>
              </w:rPr>
              <w:t>23</w:t>
            </w:r>
            <w:r w:rsidRPr="00B36ABF">
              <w:rPr>
                <w:rFonts w:eastAsia="Times New Roman" w:cs="Arial"/>
              </w:rPr>
              <w:t>h</w:t>
            </w:r>
          </w:p>
        </w:tc>
      </w:tr>
      <w:tr w:rsidR="00271F35" w:rsidRPr="00C91C1F" w14:paraId="72D3111C" w14:textId="77777777" w:rsidTr="4A19F3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93" w:type="dxa"/>
            <w:vMerge/>
            <w:vAlign w:val="center"/>
          </w:tcPr>
          <w:p w14:paraId="1B258F18" w14:textId="77777777" w:rsidR="00271F35" w:rsidRPr="00C91C1F" w:rsidRDefault="00271F35" w:rsidP="00E5452C">
            <w:pPr>
              <w:spacing w:before="120" w:after="120"/>
              <w:rPr>
                <w:rFonts w:cs="Arial"/>
                <w:smallCaps/>
                <w:lang w:eastAsia="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F41BF" w14:textId="46692C09" w:rsidR="00271F35" w:rsidRPr="00FD0892" w:rsidRDefault="0093602E" w:rsidP="00E5452C">
            <w:pPr>
              <w:spacing w:before="120" w:after="120"/>
              <w:rPr>
                <w:rFonts w:cs="Arial"/>
                <w:smallCaps/>
                <w:highlight w:val="cyan"/>
                <w:lang w:eastAsia="en-GB"/>
              </w:rPr>
            </w:pPr>
            <w:r w:rsidRPr="00FD0892">
              <w:rPr>
                <w:rFonts w:cs="Arial"/>
                <w:smallCaps/>
                <w:lang w:eastAsia="en-GB"/>
              </w:rPr>
              <w:t>DOCUMENTS A</w:t>
            </w:r>
            <w:r w:rsidR="00271F35" w:rsidRPr="00FD0892">
              <w:rPr>
                <w:rFonts w:cs="Arial"/>
                <w:smallCaps/>
                <w:lang w:eastAsia="en-GB"/>
              </w:rPr>
              <w:t xml:space="preserve"> joindre</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B9EE71" w14:textId="767B8E22" w:rsidR="00C51866" w:rsidRPr="004A2A1F" w:rsidRDefault="00C51866" w:rsidP="00C51866">
            <w:pPr>
              <w:pStyle w:val="Paragraphedeliste"/>
              <w:numPr>
                <w:ilvl w:val="0"/>
                <w:numId w:val="4"/>
              </w:numPr>
              <w:spacing w:before="120" w:after="120"/>
              <w:rPr>
                <w:rFonts w:cs="Arial"/>
                <w:lang w:eastAsia="en-GB"/>
              </w:rPr>
            </w:pPr>
            <w:r w:rsidRPr="004A2A1F">
              <w:rPr>
                <w:rFonts w:cs="Arial"/>
                <w:lang w:eastAsia="en-GB"/>
              </w:rPr>
              <w:t>Formulaire d’identification complété ;</w:t>
            </w:r>
          </w:p>
          <w:p w14:paraId="7D089693" w14:textId="33D00D42" w:rsidR="009225AA" w:rsidRDefault="009225AA" w:rsidP="00C51866">
            <w:pPr>
              <w:pStyle w:val="Paragraphedeliste"/>
              <w:numPr>
                <w:ilvl w:val="0"/>
                <w:numId w:val="4"/>
              </w:numPr>
              <w:spacing w:before="120" w:after="120"/>
              <w:rPr>
                <w:rFonts w:cs="Arial"/>
                <w:lang w:eastAsia="en-GB"/>
              </w:rPr>
            </w:pPr>
            <w:r w:rsidRPr="004A2A1F">
              <w:rPr>
                <w:rFonts w:cs="Arial"/>
                <w:lang w:eastAsia="en-GB"/>
              </w:rPr>
              <w:t xml:space="preserve">Registre de commerce ou </w:t>
            </w:r>
            <w:r w:rsidR="00DE2F0C" w:rsidRPr="004A2A1F">
              <w:rPr>
                <w:rFonts w:cs="Arial"/>
                <w:lang w:eastAsia="en-GB"/>
              </w:rPr>
              <w:t>autre document démontrant le statut légal du prestataire pour l’exercice de son activité professionnelle ;</w:t>
            </w:r>
          </w:p>
          <w:p w14:paraId="6D25B0F3" w14:textId="76F45FFA" w:rsidR="00F206A5" w:rsidRPr="004A2A1F" w:rsidRDefault="003D2BAC" w:rsidP="00C51866">
            <w:pPr>
              <w:pStyle w:val="Paragraphedeliste"/>
              <w:numPr>
                <w:ilvl w:val="0"/>
                <w:numId w:val="4"/>
              </w:numPr>
              <w:spacing w:before="120" w:after="120"/>
              <w:rPr>
                <w:rFonts w:cs="Arial"/>
                <w:lang w:eastAsia="en-GB"/>
              </w:rPr>
            </w:pPr>
            <w:r w:rsidRPr="00955020">
              <w:rPr>
                <w:rFonts w:cs="Arial"/>
                <w:b/>
                <w:bCs/>
                <w:lang w:eastAsia="en-GB"/>
              </w:rPr>
              <w:t>CV</w:t>
            </w:r>
            <w:r>
              <w:rPr>
                <w:rFonts w:cs="Arial"/>
                <w:lang w:eastAsia="en-GB"/>
              </w:rPr>
              <w:t xml:space="preserve"> du</w:t>
            </w:r>
            <w:r w:rsidR="00955020">
              <w:rPr>
                <w:rFonts w:cs="Arial"/>
                <w:lang w:eastAsia="en-GB"/>
              </w:rPr>
              <w:t>/des</w:t>
            </w:r>
            <w:r>
              <w:rPr>
                <w:rFonts w:cs="Arial"/>
                <w:lang w:eastAsia="en-GB"/>
              </w:rPr>
              <w:t xml:space="preserve"> </w:t>
            </w:r>
            <w:proofErr w:type="spellStart"/>
            <w:proofErr w:type="gramStart"/>
            <w:r w:rsidR="00955020">
              <w:rPr>
                <w:rFonts w:cs="Arial"/>
                <w:lang w:eastAsia="en-GB"/>
              </w:rPr>
              <w:t>prestataire.s</w:t>
            </w:r>
            <w:proofErr w:type="spellEnd"/>
            <w:proofErr w:type="gramEnd"/>
            <w:r>
              <w:rPr>
                <w:rFonts w:cs="Arial"/>
                <w:lang w:eastAsia="en-GB"/>
              </w:rPr>
              <w:t xml:space="preserve"> de service ou consultant.e</w:t>
            </w:r>
            <w:r w:rsidR="00955020">
              <w:rPr>
                <w:rFonts w:cs="Arial"/>
                <w:lang w:eastAsia="en-GB"/>
              </w:rPr>
              <w:t>s</w:t>
            </w:r>
          </w:p>
          <w:p w14:paraId="4B2CDADB" w14:textId="6A429AE4" w:rsidR="00471BEF" w:rsidRPr="00471BEF" w:rsidRDefault="00EB0C77" w:rsidP="008E4798">
            <w:pPr>
              <w:pStyle w:val="Paragraphedeliste"/>
              <w:numPr>
                <w:ilvl w:val="0"/>
                <w:numId w:val="4"/>
              </w:numPr>
              <w:spacing w:before="120" w:after="120"/>
              <w:rPr>
                <w:rFonts w:cs="Arial"/>
                <w:b/>
                <w:bCs/>
                <w:u w:val="single"/>
                <w:lang w:eastAsia="en-GB"/>
              </w:rPr>
            </w:pPr>
            <w:r w:rsidRPr="00B47C44">
              <w:rPr>
                <w:rFonts w:cs="Arial"/>
                <w:b/>
                <w:bCs/>
                <w:lang w:eastAsia="en-GB"/>
              </w:rPr>
              <w:t>Proposition</w:t>
            </w:r>
            <w:r w:rsidR="00C742A8" w:rsidRPr="00B47C44">
              <w:rPr>
                <w:rFonts w:cs="Arial"/>
                <w:b/>
                <w:bCs/>
                <w:lang w:eastAsia="en-GB"/>
              </w:rPr>
              <w:t xml:space="preserve"> d’offre</w:t>
            </w:r>
            <w:r w:rsidR="004A2A1F" w:rsidRPr="00B47C44">
              <w:rPr>
                <w:rFonts w:cs="Arial"/>
                <w:b/>
                <w:bCs/>
                <w:lang w:eastAsia="en-GB"/>
              </w:rPr>
              <w:t xml:space="preserve"> Technique</w:t>
            </w:r>
            <w:r>
              <w:rPr>
                <w:rFonts w:cs="Arial"/>
                <w:lang w:eastAsia="en-GB"/>
              </w:rPr>
              <w:t xml:space="preserve"> : </w:t>
            </w:r>
            <w:r w:rsidRPr="00EB0C77">
              <w:rPr>
                <w:rFonts w:cs="Arial"/>
                <w:lang w:eastAsia="en-GB"/>
              </w:rPr>
              <w:t>détaillant l'approche méthodologique,</w:t>
            </w:r>
            <w:r w:rsidR="00D72F27">
              <w:rPr>
                <w:rFonts w:cs="Arial"/>
                <w:lang w:eastAsia="en-GB"/>
              </w:rPr>
              <w:t xml:space="preserve"> </w:t>
            </w:r>
            <w:r w:rsidR="00B946CA" w:rsidRPr="00B946CA">
              <w:rPr>
                <w:rFonts w:cs="Arial"/>
                <w:lang w:eastAsia="en-GB"/>
              </w:rPr>
              <w:t>les solutions techniques proposées, les outils et technologies</w:t>
            </w:r>
            <w:r w:rsidR="00DA15F9">
              <w:rPr>
                <w:rFonts w:cs="Arial"/>
                <w:lang w:eastAsia="en-GB"/>
              </w:rPr>
              <w:t>,</w:t>
            </w:r>
            <w:r w:rsidRPr="00EB0C77">
              <w:rPr>
                <w:rFonts w:cs="Arial"/>
                <w:lang w:eastAsia="en-GB"/>
              </w:rPr>
              <w:t xml:space="preserve"> le plan de travail, le calendrier d'exécution</w:t>
            </w:r>
            <w:r w:rsidR="000B1E5C">
              <w:rPr>
                <w:rFonts w:cs="Arial"/>
                <w:lang w:eastAsia="en-GB"/>
              </w:rPr>
              <w:t>, le calendrier du projet</w:t>
            </w:r>
            <w:r w:rsidRPr="00EB0C77">
              <w:rPr>
                <w:rFonts w:cs="Arial"/>
                <w:lang w:eastAsia="en-GB"/>
              </w:rPr>
              <w:t xml:space="preserve"> et les livrables spécifiques</w:t>
            </w:r>
            <w:r w:rsidR="00FE277C">
              <w:rPr>
                <w:rFonts w:cs="Arial"/>
                <w:lang w:eastAsia="en-GB"/>
              </w:rPr>
              <w:t>…</w:t>
            </w:r>
            <w:proofErr w:type="spellStart"/>
            <w:r w:rsidR="00FE277C">
              <w:rPr>
                <w:rFonts w:cs="Arial"/>
                <w:lang w:eastAsia="en-GB"/>
              </w:rPr>
              <w:t>etc</w:t>
            </w:r>
            <w:proofErr w:type="spellEnd"/>
            <w:r w:rsidR="00FE277C">
              <w:rPr>
                <w:rFonts w:cs="Arial"/>
                <w:lang w:eastAsia="en-GB"/>
              </w:rPr>
              <w:t>,</w:t>
            </w:r>
            <w:r w:rsidRPr="00EB0C77">
              <w:rPr>
                <w:rFonts w:cs="Arial"/>
                <w:lang w:eastAsia="en-GB"/>
              </w:rPr>
              <w:t xml:space="preserve"> liés au développement du portail web pour le SNIS</w:t>
            </w:r>
            <w:r w:rsidR="00DA15F9">
              <w:rPr>
                <w:rFonts w:cs="Arial"/>
                <w:lang w:eastAsia="en-GB"/>
              </w:rPr>
              <w:t xml:space="preserve"> selon les TDR adjoint à la DP.</w:t>
            </w:r>
          </w:p>
          <w:p w14:paraId="60B09F10" w14:textId="4139B0AF" w:rsidR="00457382" w:rsidRPr="008E4798" w:rsidRDefault="00471BEF" w:rsidP="008E4798">
            <w:pPr>
              <w:pStyle w:val="Paragraphedeliste"/>
              <w:numPr>
                <w:ilvl w:val="0"/>
                <w:numId w:val="4"/>
              </w:numPr>
              <w:spacing w:before="120" w:after="120"/>
              <w:rPr>
                <w:rFonts w:cs="Arial"/>
                <w:b/>
                <w:bCs/>
                <w:u w:val="single"/>
                <w:lang w:eastAsia="en-GB"/>
              </w:rPr>
            </w:pPr>
            <w:r w:rsidRPr="00B47C44">
              <w:rPr>
                <w:rFonts w:cs="Arial"/>
                <w:b/>
                <w:bCs/>
                <w:lang w:eastAsia="en-GB"/>
              </w:rPr>
              <w:t xml:space="preserve">Proposition </w:t>
            </w:r>
            <w:r w:rsidR="004A2A1F" w:rsidRPr="00B47C44">
              <w:rPr>
                <w:rFonts w:cs="Arial"/>
                <w:b/>
                <w:bCs/>
                <w:lang w:eastAsia="en-GB"/>
              </w:rPr>
              <w:t>Financier</w:t>
            </w:r>
            <w:r w:rsidR="00C742A8" w:rsidRPr="004A2A1F">
              <w:rPr>
                <w:rFonts w:cs="Arial"/>
                <w:lang w:eastAsia="en-GB"/>
              </w:rPr>
              <w:t xml:space="preserve"> complété</w:t>
            </w:r>
            <w:r>
              <w:rPr>
                <w:rFonts w:cs="Arial"/>
                <w:lang w:eastAsia="en-GB"/>
              </w:rPr>
              <w:t>, spécifique par rubrique</w:t>
            </w:r>
            <w:r w:rsidR="00C742A8" w:rsidRPr="004A2A1F">
              <w:rPr>
                <w:rFonts w:cs="Arial"/>
                <w:lang w:eastAsia="en-GB"/>
              </w:rPr>
              <w:t xml:space="preserve"> et signé</w:t>
            </w:r>
            <w:r w:rsidR="00CE5CA0">
              <w:rPr>
                <w:rFonts w:cs="Arial"/>
                <w:lang w:eastAsia="en-GB"/>
              </w:rPr>
              <w:t xml:space="preserve"> : </w:t>
            </w:r>
            <w:r w:rsidR="00B47C44">
              <w:rPr>
                <w:rFonts w:cs="Arial"/>
                <w:lang w:eastAsia="en-GB"/>
              </w:rPr>
              <w:t>tous les</w:t>
            </w:r>
            <w:r w:rsidR="00B47C44" w:rsidRPr="00CE5CA0">
              <w:rPr>
                <w:rFonts w:cs="Arial"/>
                <w:lang w:eastAsia="en-GB"/>
              </w:rPr>
              <w:t xml:space="preserve"> coûts</w:t>
            </w:r>
            <w:r w:rsidR="00B47C44">
              <w:rPr>
                <w:rFonts w:cs="Arial"/>
                <w:lang w:eastAsia="en-GB"/>
              </w:rPr>
              <w:t xml:space="preserve"> </w:t>
            </w:r>
            <w:r w:rsidR="00B47C44" w:rsidRPr="00CE5CA0">
              <w:rPr>
                <w:rFonts w:cs="Arial"/>
                <w:lang w:eastAsia="en-GB"/>
              </w:rPr>
              <w:t>ventilés</w:t>
            </w:r>
            <w:r w:rsidR="00CE5CA0" w:rsidRPr="00CE5CA0">
              <w:rPr>
                <w:rFonts w:cs="Arial"/>
                <w:lang w:eastAsia="en-GB"/>
              </w:rPr>
              <w:t xml:space="preserve"> par phases de travail (développement, mise en œuvre, maintenance, etc.), incluant les honoraires</w:t>
            </w:r>
            <w:r w:rsidR="00B47C44">
              <w:rPr>
                <w:rFonts w:cs="Arial"/>
                <w:lang w:eastAsia="en-GB"/>
              </w:rPr>
              <w:t xml:space="preserve"> </w:t>
            </w:r>
            <w:r w:rsidR="00CE5CA0" w:rsidRPr="00CE5CA0">
              <w:rPr>
                <w:rFonts w:cs="Arial"/>
                <w:lang w:eastAsia="en-GB"/>
              </w:rPr>
              <w:t>et tout autre coût connexe</w:t>
            </w:r>
            <w:r w:rsidR="00B47C44">
              <w:rPr>
                <w:rFonts w:cs="Arial"/>
                <w:lang w:eastAsia="en-GB"/>
              </w:rPr>
              <w:t>.</w:t>
            </w:r>
          </w:p>
        </w:tc>
      </w:tr>
    </w:tbl>
    <w:p w14:paraId="5EDD0D60" w14:textId="77777777" w:rsidR="00F841F9" w:rsidRPr="00C91C1F" w:rsidRDefault="00F841F9"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1F35" w:rsidRPr="00C91C1F" w14:paraId="6E8F17DD" w14:textId="77777777" w:rsidTr="00271F35">
        <w:trPr>
          <w:trHeight w:val="408"/>
        </w:trPr>
        <w:tc>
          <w:tcPr>
            <w:tcW w:w="8613" w:type="dxa"/>
            <w:vAlign w:val="center"/>
          </w:tcPr>
          <w:p w14:paraId="2725C1F8" w14:textId="77777777" w:rsidR="00271F35" w:rsidRPr="00C91C1F" w:rsidRDefault="00271F35" w:rsidP="00E5452C">
            <w:pPr>
              <w:rPr>
                <w:b/>
                <w:szCs w:val="18"/>
                <w:lang w:eastAsia="en-GB"/>
              </w:rPr>
            </w:pPr>
            <w:r w:rsidRPr="00C91C1F">
              <w:rPr>
                <w:b/>
                <w:szCs w:val="18"/>
                <w:lang w:eastAsia="en-GB"/>
              </w:rPr>
              <w:lastRenderedPageBreak/>
              <w:t>5. TERMES DE REFERENCES</w:t>
            </w:r>
          </w:p>
        </w:tc>
      </w:tr>
      <w:tr w:rsidR="00271F35" w:rsidRPr="00C91C1F" w14:paraId="1AA18F9C" w14:textId="77777777" w:rsidTr="00271F35">
        <w:trPr>
          <w:trHeight w:val="587"/>
        </w:trPr>
        <w:tc>
          <w:tcPr>
            <w:tcW w:w="8613" w:type="dxa"/>
          </w:tcPr>
          <w:p w14:paraId="02937226" w14:textId="77777777" w:rsidR="00E90D41" w:rsidRDefault="00E90D41" w:rsidP="00E5452C">
            <w:pPr>
              <w:rPr>
                <w:szCs w:val="18"/>
                <w:lang w:eastAsia="en-GB"/>
              </w:rPr>
            </w:pPr>
          </w:p>
          <w:p w14:paraId="6D8ECED4" w14:textId="745BBCE9" w:rsidR="00B6028E" w:rsidRPr="00B6028E" w:rsidRDefault="004A2A1F" w:rsidP="004A2A1F">
            <w:pPr>
              <w:rPr>
                <w:szCs w:val="18"/>
                <w:lang w:eastAsia="en-GB"/>
              </w:rPr>
            </w:pPr>
            <w:r>
              <w:rPr>
                <w:szCs w:val="18"/>
                <w:lang w:eastAsia="en-GB"/>
              </w:rPr>
              <w:t>Document en annexe ci-joint.</w:t>
            </w:r>
          </w:p>
        </w:tc>
      </w:tr>
    </w:tbl>
    <w:p w14:paraId="74F7159A" w14:textId="77777777" w:rsidR="00CB3A89" w:rsidRDefault="00CB3A89" w:rsidP="00271F35">
      <w:pPr>
        <w:rPr>
          <w:lang w:eastAsia="en-GB"/>
        </w:rPr>
      </w:pPr>
    </w:p>
    <w:tbl>
      <w:tblPr>
        <w:tblW w:w="8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5810"/>
      </w:tblGrid>
      <w:tr w:rsidR="001E58F1" w:rsidRPr="00C91C1F" w14:paraId="12D251C9" w14:textId="77777777" w:rsidTr="004C4F69">
        <w:trPr>
          <w:trHeight w:hRule="exact" w:val="637"/>
        </w:trPr>
        <w:tc>
          <w:tcPr>
            <w:tcW w:w="2829" w:type="dxa"/>
            <w:tcBorders>
              <w:bottom w:val="single" w:sz="4" w:space="0" w:color="000000"/>
            </w:tcBorders>
            <w:vAlign w:val="center"/>
          </w:tcPr>
          <w:p w14:paraId="0B5D0BAF" w14:textId="77777777" w:rsidR="001E58F1" w:rsidRPr="00C91C1F" w:rsidRDefault="001E58F1" w:rsidP="00E42316">
            <w:pPr>
              <w:rPr>
                <w:b/>
                <w:lang w:eastAsia="en-GB"/>
              </w:rPr>
            </w:pPr>
            <w:r w:rsidRPr="00C91C1F">
              <w:rPr>
                <w:b/>
                <w:lang w:eastAsia="en-GB"/>
              </w:rPr>
              <w:t xml:space="preserve">6. </w:t>
            </w:r>
            <w:r>
              <w:rPr>
                <w:b/>
                <w:lang w:eastAsia="en-GB"/>
              </w:rPr>
              <w:t>LIEU</w:t>
            </w:r>
            <w:r w:rsidRPr="00C91C1F">
              <w:rPr>
                <w:b/>
                <w:lang w:eastAsia="en-GB"/>
              </w:rPr>
              <w:t xml:space="preserve"> D</w:t>
            </w:r>
            <w:r>
              <w:rPr>
                <w:b/>
                <w:lang w:eastAsia="en-GB"/>
              </w:rPr>
              <w:t>’EXECUTION</w:t>
            </w:r>
          </w:p>
        </w:tc>
        <w:tc>
          <w:tcPr>
            <w:tcW w:w="5810" w:type="dxa"/>
            <w:tcBorders>
              <w:bottom w:val="single" w:sz="4" w:space="0" w:color="000000"/>
            </w:tcBorders>
            <w:vAlign w:val="center"/>
          </w:tcPr>
          <w:p w14:paraId="0B95F485" w14:textId="77777777" w:rsidR="001E58F1" w:rsidRPr="00C91C1F" w:rsidRDefault="001E58F1" w:rsidP="00E42316">
            <w:pPr>
              <w:rPr>
                <w:b/>
                <w:lang w:eastAsia="en-GB"/>
              </w:rPr>
            </w:pPr>
            <w:r w:rsidRPr="00C91C1F">
              <w:rPr>
                <w:b/>
                <w:szCs w:val="18"/>
                <w:lang w:eastAsia="en-GB"/>
              </w:rPr>
              <w:t xml:space="preserve">7. </w:t>
            </w:r>
            <w:r>
              <w:rPr>
                <w:b/>
                <w:szCs w:val="18"/>
                <w:lang w:eastAsia="en-GB"/>
              </w:rPr>
              <w:t>PERSONNE DE CONTACT POUR L’EXECUTION</w:t>
            </w:r>
          </w:p>
        </w:tc>
      </w:tr>
      <w:tr w:rsidR="001E58F1" w:rsidRPr="00C91C1F" w14:paraId="1B059FD5" w14:textId="77777777" w:rsidTr="004C4F69">
        <w:trPr>
          <w:trHeight w:hRule="exact" w:val="1337"/>
        </w:trPr>
        <w:tc>
          <w:tcPr>
            <w:tcW w:w="2829" w:type="dxa"/>
            <w:vMerge w:val="restart"/>
          </w:tcPr>
          <w:p w14:paraId="299839BA" w14:textId="7EC01409" w:rsidR="001E58F1" w:rsidRDefault="001E58F1" w:rsidP="00E42316">
            <w:pPr>
              <w:rPr>
                <w:lang w:eastAsia="en-GB"/>
              </w:rPr>
            </w:pPr>
            <w:r>
              <w:rPr>
                <w:lang w:eastAsia="en-GB"/>
              </w:rPr>
              <w:t xml:space="preserve">En Mauritanie : </w:t>
            </w:r>
          </w:p>
          <w:p w14:paraId="4FEB66C4" w14:textId="0B1A10BC" w:rsidR="001E58F1" w:rsidRDefault="001E58F1" w:rsidP="00E42316">
            <w:pPr>
              <w:pStyle w:val="Paragraphedeliste"/>
              <w:numPr>
                <w:ilvl w:val="0"/>
                <w:numId w:val="4"/>
              </w:numPr>
              <w:rPr>
                <w:lang w:eastAsia="en-GB"/>
              </w:rPr>
            </w:pPr>
            <w:r>
              <w:rPr>
                <w:lang w:eastAsia="en-GB"/>
              </w:rPr>
              <w:t>A Nouakchott</w:t>
            </w:r>
          </w:p>
          <w:p w14:paraId="14D25103" w14:textId="77777777" w:rsidR="001E58F1" w:rsidRDefault="001E58F1" w:rsidP="00E42316">
            <w:pPr>
              <w:rPr>
                <w:lang w:eastAsia="en-GB"/>
              </w:rPr>
            </w:pPr>
          </w:p>
          <w:p w14:paraId="637A9177" w14:textId="77777777" w:rsidR="001E58F1" w:rsidRDefault="001E58F1" w:rsidP="00E42316">
            <w:pPr>
              <w:rPr>
                <w:lang w:eastAsia="en-GB"/>
              </w:rPr>
            </w:pPr>
          </w:p>
          <w:p w14:paraId="702B76F7" w14:textId="77777777" w:rsidR="001E58F1" w:rsidRPr="00C41701" w:rsidRDefault="001E58F1" w:rsidP="00E42316">
            <w:pPr>
              <w:rPr>
                <w:lang w:eastAsia="en-GB"/>
              </w:rPr>
            </w:pPr>
          </w:p>
        </w:tc>
        <w:tc>
          <w:tcPr>
            <w:tcW w:w="5810" w:type="dxa"/>
            <w:vAlign w:val="center"/>
          </w:tcPr>
          <w:p w14:paraId="6B20EE30" w14:textId="77777777" w:rsidR="001E58F1" w:rsidRDefault="001E58F1" w:rsidP="00E42316">
            <w:pPr>
              <w:rPr>
                <w:lang w:eastAsia="en-GB"/>
              </w:rPr>
            </w:pPr>
            <w:r w:rsidRPr="00C91C1F">
              <w:rPr>
                <w:lang w:eastAsia="en-GB"/>
              </w:rPr>
              <w:t>NOM :</w:t>
            </w:r>
            <w:r>
              <w:rPr>
                <w:lang w:eastAsia="en-GB"/>
              </w:rPr>
              <w:t xml:space="preserve"> </w:t>
            </w:r>
          </w:p>
          <w:p w14:paraId="76D95CDE" w14:textId="35AD62A1" w:rsidR="001E58F1" w:rsidRDefault="004A2A1F" w:rsidP="001E58F1">
            <w:pPr>
              <w:pStyle w:val="Paragraphedeliste"/>
              <w:numPr>
                <w:ilvl w:val="0"/>
                <w:numId w:val="4"/>
              </w:numPr>
              <w:rPr>
                <w:lang w:eastAsia="en-GB"/>
              </w:rPr>
            </w:pPr>
            <w:r>
              <w:rPr>
                <w:lang w:eastAsia="en-GB"/>
              </w:rPr>
              <w:t xml:space="preserve">Amparo </w:t>
            </w:r>
            <w:r w:rsidR="00FB02A2">
              <w:rPr>
                <w:lang w:eastAsia="en-GB"/>
              </w:rPr>
              <w:t>Fernández</w:t>
            </w:r>
            <w:r>
              <w:rPr>
                <w:lang w:eastAsia="en-GB"/>
              </w:rPr>
              <w:t xml:space="preserve"> Del Rio</w:t>
            </w:r>
          </w:p>
          <w:p w14:paraId="0308C965" w14:textId="55BC65A0" w:rsidR="00825B09" w:rsidRDefault="00825B09" w:rsidP="001E58F1">
            <w:pPr>
              <w:pStyle w:val="Paragraphedeliste"/>
              <w:numPr>
                <w:ilvl w:val="0"/>
                <w:numId w:val="4"/>
              </w:numPr>
              <w:rPr>
                <w:lang w:eastAsia="en-GB"/>
              </w:rPr>
            </w:pPr>
            <w:r>
              <w:rPr>
                <w:lang w:eastAsia="en-GB"/>
              </w:rPr>
              <w:t>Amadou Ba Ali</w:t>
            </w:r>
            <w:r w:rsidR="00334C81">
              <w:rPr>
                <w:lang w:eastAsia="en-GB"/>
              </w:rPr>
              <w:t>ou</w:t>
            </w:r>
          </w:p>
          <w:p w14:paraId="4E7FE1C8" w14:textId="52353465" w:rsidR="001E58F1" w:rsidRPr="00C91C1F" w:rsidRDefault="001E58F1" w:rsidP="00A44575">
            <w:pPr>
              <w:pStyle w:val="Paragraphedeliste"/>
              <w:rPr>
                <w:lang w:eastAsia="en-GB"/>
              </w:rPr>
            </w:pPr>
          </w:p>
        </w:tc>
      </w:tr>
      <w:tr w:rsidR="001E58F1" w:rsidRPr="00C91C1F" w14:paraId="4A86650F" w14:textId="77777777" w:rsidTr="004C4F69">
        <w:trPr>
          <w:trHeight w:hRule="exact" w:val="1034"/>
        </w:trPr>
        <w:tc>
          <w:tcPr>
            <w:tcW w:w="2829" w:type="dxa"/>
            <w:vMerge/>
            <w:vAlign w:val="center"/>
          </w:tcPr>
          <w:p w14:paraId="41D1709E" w14:textId="77777777" w:rsidR="001E58F1" w:rsidRPr="00C91C1F" w:rsidRDefault="001E58F1" w:rsidP="00E42316">
            <w:pPr>
              <w:rPr>
                <w:lang w:eastAsia="en-GB"/>
              </w:rPr>
            </w:pPr>
          </w:p>
        </w:tc>
        <w:tc>
          <w:tcPr>
            <w:tcW w:w="5810" w:type="dxa"/>
            <w:vAlign w:val="center"/>
          </w:tcPr>
          <w:p w14:paraId="0F9D491B" w14:textId="7D22399B" w:rsidR="001E58F1" w:rsidRDefault="001E58F1" w:rsidP="00E42316">
            <w:pPr>
              <w:rPr>
                <w:lang w:eastAsia="en-GB"/>
              </w:rPr>
            </w:pPr>
            <w:r w:rsidRPr="00C91C1F">
              <w:rPr>
                <w:lang w:eastAsia="en-GB"/>
              </w:rPr>
              <w:t>FONCTION </w:t>
            </w:r>
            <w:r>
              <w:rPr>
                <w:lang w:eastAsia="en-GB"/>
              </w:rPr>
              <w:t>(respectivement</w:t>
            </w:r>
            <w:proofErr w:type="gramStart"/>
            <w:r>
              <w:rPr>
                <w:lang w:eastAsia="en-GB"/>
              </w:rPr>
              <w:t>)</w:t>
            </w:r>
            <w:r w:rsidRPr="00C91C1F">
              <w:rPr>
                <w:lang w:eastAsia="en-GB"/>
              </w:rPr>
              <w:t>:</w:t>
            </w:r>
            <w:proofErr w:type="gramEnd"/>
            <w:r>
              <w:rPr>
                <w:lang w:eastAsia="en-GB"/>
              </w:rPr>
              <w:t xml:space="preserve"> </w:t>
            </w:r>
          </w:p>
          <w:p w14:paraId="02C9EDC5" w14:textId="6B29CF01" w:rsidR="004C4F69" w:rsidRDefault="001E58F1" w:rsidP="004A2A1F">
            <w:pPr>
              <w:pStyle w:val="Paragraphedeliste"/>
              <w:numPr>
                <w:ilvl w:val="0"/>
                <w:numId w:val="4"/>
              </w:numPr>
              <w:rPr>
                <w:lang w:eastAsia="en-GB"/>
              </w:rPr>
            </w:pPr>
            <w:r>
              <w:rPr>
                <w:lang w:eastAsia="en-GB"/>
              </w:rPr>
              <w:t xml:space="preserve">Expert Technique </w:t>
            </w:r>
            <w:r w:rsidR="00D379B8">
              <w:rPr>
                <w:lang w:eastAsia="en-GB"/>
              </w:rPr>
              <w:t xml:space="preserve">en Santé </w:t>
            </w:r>
            <w:r w:rsidR="004A2A1F">
              <w:rPr>
                <w:lang w:eastAsia="en-GB"/>
              </w:rPr>
              <w:t>Digitale</w:t>
            </w:r>
          </w:p>
          <w:p w14:paraId="173A0ED4" w14:textId="77777777" w:rsidR="004F55DB" w:rsidRDefault="004F55DB" w:rsidP="004F55DB">
            <w:pPr>
              <w:pStyle w:val="Paragraphedeliste"/>
              <w:numPr>
                <w:ilvl w:val="0"/>
                <w:numId w:val="4"/>
              </w:numPr>
              <w:rPr>
                <w:lang w:eastAsia="en-GB"/>
              </w:rPr>
            </w:pPr>
            <w:r>
              <w:rPr>
                <w:lang w:eastAsia="en-GB"/>
              </w:rPr>
              <w:t>Expert Technique en Santé Digitale</w:t>
            </w:r>
          </w:p>
          <w:p w14:paraId="2B9F3ED4" w14:textId="77777777" w:rsidR="004F55DB" w:rsidRDefault="004F55DB" w:rsidP="004F55DB">
            <w:pPr>
              <w:pStyle w:val="Paragraphedeliste"/>
              <w:rPr>
                <w:lang w:eastAsia="en-GB"/>
              </w:rPr>
            </w:pPr>
          </w:p>
          <w:p w14:paraId="528DC221" w14:textId="77777777" w:rsidR="004C4F69" w:rsidRDefault="004C4F69" w:rsidP="004A2A1F">
            <w:pPr>
              <w:rPr>
                <w:lang w:eastAsia="en-GB"/>
              </w:rPr>
            </w:pPr>
          </w:p>
          <w:p w14:paraId="619E12D2" w14:textId="35862FF4" w:rsidR="004A2A1F" w:rsidRDefault="004A2A1F" w:rsidP="004A2A1F">
            <w:pPr>
              <w:rPr>
                <w:lang w:eastAsia="en-GB"/>
              </w:rPr>
            </w:pPr>
          </w:p>
          <w:p w14:paraId="3E0D8D49" w14:textId="77777777" w:rsidR="001E58F1" w:rsidRDefault="001E58F1" w:rsidP="00E42316"/>
          <w:p w14:paraId="28F1F4D3" w14:textId="77777777" w:rsidR="001E58F1" w:rsidRDefault="001E58F1" w:rsidP="00E42316"/>
          <w:p w14:paraId="654A0B2E" w14:textId="77777777" w:rsidR="001E58F1" w:rsidRPr="000A38BF" w:rsidRDefault="001E58F1" w:rsidP="00E42316"/>
          <w:p w14:paraId="649BDD51" w14:textId="77777777" w:rsidR="001E58F1" w:rsidRPr="00C91C1F" w:rsidRDefault="001E58F1" w:rsidP="00E42316">
            <w:pPr>
              <w:rPr>
                <w:lang w:eastAsia="en-GB"/>
              </w:rPr>
            </w:pPr>
          </w:p>
        </w:tc>
      </w:tr>
      <w:tr w:rsidR="001E58F1" w:rsidRPr="00C91C1F" w14:paraId="17427E45" w14:textId="77777777" w:rsidTr="004C4F69">
        <w:trPr>
          <w:trHeight w:hRule="exact" w:val="1040"/>
        </w:trPr>
        <w:tc>
          <w:tcPr>
            <w:tcW w:w="2829" w:type="dxa"/>
            <w:vMerge/>
            <w:vAlign w:val="center"/>
          </w:tcPr>
          <w:p w14:paraId="20DFDB39" w14:textId="77777777" w:rsidR="001E58F1" w:rsidRPr="00C91C1F" w:rsidRDefault="001E58F1" w:rsidP="00E42316">
            <w:pPr>
              <w:rPr>
                <w:lang w:eastAsia="en-GB"/>
              </w:rPr>
            </w:pPr>
          </w:p>
        </w:tc>
        <w:tc>
          <w:tcPr>
            <w:tcW w:w="5810" w:type="dxa"/>
            <w:vAlign w:val="center"/>
          </w:tcPr>
          <w:p w14:paraId="4222AE83" w14:textId="566B240C" w:rsidR="001E58F1" w:rsidRDefault="001E58F1" w:rsidP="00F841F9">
            <w:pPr>
              <w:rPr>
                <w:lang w:eastAsia="en-GB"/>
              </w:rPr>
            </w:pPr>
            <w:r w:rsidRPr="00C91C1F">
              <w:rPr>
                <w:lang w:eastAsia="en-GB"/>
              </w:rPr>
              <w:t>TEL :</w:t>
            </w:r>
          </w:p>
          <w:p w14:paraId="6E7207B6" w14:textId="2786BF52" w:rsidR="001E58F1" w:rsidRDefault="001E58F1" w:rsidP="001E58F1">
            <w:pPr>
              <w:pStyle w:val="Paragraphedeliste"/>
              <w:numPr>
                <w:ilvl w:val="0"/>
                <w:numId w:val="4"/>
              </w:numPr>
              <w:rPr>
                <w:lang w:eastAsia="en-GB"/>
              </w:rPr>
            </w:pPr>
            <w:r>
              <w:rPr>
                <w:lang w:eastAsia="en-GB"/>
              </w:rPr>
              <w:t xml:space="preserve">  +222</w:t>
            </w:r>
            <w:r w:rsidR="004F55DB">
              <w:rPr>
                <w:lang w:eastAsia="en-GB"/>
              </w:rPr>
              <w:t xml:space="preserve"> </w:t>
            </w:r>
            <w:r w:rsidR="004C4F69">
              <w:rPr>
                <w:lang w:eastAsia="en-GB"/>
              </w:rPr>
              <w:t>43028071</w:t>
            </w:r>
          </w:p>
          <w:p w14:paraId="7408B26F" w14:textId="43622734" w:rsidR="004F55DB" w:rsidRDefault="004F55DB" w:rsidP="001E58F1">
            <w:pPr>
              <w:pStyle w:val="Paragraphedeliste"/>
              <w:numPr>
                <w:ilvl w:val="0"/>
                <w:numId w:val="4"/>
              </w:numPr>
              <w:rPr>
                <w:lang w:eastAsia="en-GB"/>
              </w:rPr>
            </w:pPr>
            <w:r>
              <w:rPr>
                <w:lang w:eastAsia="en-GB"/>
              </w:rPr>
              <w:t>+222 44520707</w:t>
            </w:r>
          </w:p>
          <w:p w14:paraId="675A8B41" w14:textId="77777777" w:rsidR="004C4F69" w:rsidRDefault="004C4F69" w:rsidP="004C4F69">
            <w:pPr>
              <w:rPr>
                <w:lang w:eastAsia="en-GB"/>
              </w:rPr>
            </w:pPr>
          </w:p>
          <w:p w14:paraId="05417A77" w14:textId="77777777" w:rsidR="004C4F69" w:rsidRDefault="004C4F69" w:rsidP="004C4F69">
            <w:pPr>
              <w:rPr>
                <w:lang w:eastAsia="en-GB"/>
              </w:rPr>
            </w:pPr>
          </w:p>
          <w:p w14:paraId="3DEB3F55" w14:textId="77777777" w:rsidR="004C4F69" w:rsidRDefault="004C4F69" w:rsidP="004C4F69">
            <w:pPr>
              <w:rPr>
                <w:lang w:eastAsia="en-GB"/>
              </w:rPr>
            </w:pPr>
          </w:p>
          <w:p w14:paraId="08F2BBEC" w14:textId="77777777" w:rsidR="004C4F69" w:rsidRDefault="004C4F69" w:rsidP="004C4F69">
            <w:pPr>
              <w:rPr>
                <w:lang w:eastAsia="en-GB"/>
              </w:rPr>
            </w:pPr>
          </w:p>
          <w:p w14:paraId="46E9ED54" w14:textId="710F836B" w:rsidR="004C4F69" w:rsidRPr="00C91C1F" w:rsidRDefault="004C4F69" w:rsidP="004C4F69">
            <w:pPr>
              <w:rPr>
                <w:lang w:eastAsia="en-GB"/>
              </w:rPr>
            </w:pPr>
          </w:p>
        </w:tc>
      </w:tr>
      <w:tr w:rsidR="001E58F1" w:rsidRPr="00C91C1F" w14:paraId="57ABA471" w14:textId="77777777" w:rsidTr="004C4F69">
        <w:trPr>
          <w:trHeight w:hRule="exact" w:val="1004"/>
        </w:trPr>
        <w:tc>
          <w:tcPr>
            <w:tcW w:w="2829" w:type="dxa"/>
            <w:vAlign w:val="center"/>
          </w:tcPr>
          <w:p w14:paraId="6CF2CCDE" w14:textId="77777777" w:rsidR="001E58F1" w:rsidRPr="00C91C1F" w:rsidRDefault="001E58F1" w:rsidP="00E42316">
            <w:pPr>
              <w:rPr>
                <w:lang w:eastAsia="en-GB"/>
              </w:rPr>
            </w:pPr>
          </w:p>
        </w:tc>
        <w:tc>
          <w:tcPr>
            <w:tcW w:w="5810" w:type="dxa"/>
            <w:vAlign w:val="center"/>
          </w:tcPr>
          <w:p w14:paraId="2B0AF82B" w14:textId="77777777" w:rsidR="004C4F69" w:rsidRDefault="001E58F1" w:rsidP="004C4F69">
            <w:r>
              <w:rPr>
                <w:lang w:eastAsia="en-GB"/>
              </w:rPr>
              <w:t>EMAIL :</w:t>
            </w:r>
            <w:r w:rsidR="004C4F69">
              <w:rPr>
                <w:lang w:eastAsia="en-GB"/>
              </w:rPr>
              <w:t xml:space="preserve"> </w:t>
            </w:r>
            <w:hyperlink r:id="rId14" w:history="1">
              <w:r w:rsidR="004C4F69" w:rsidRPr="004A2A1F">
                <w:rPr>
                  <w:rStyle w:val="Lienhypertexte"/>
                </w:rPr>
                <w:t>amparo.fernandezdelrio@enabel.be</w:t>
              </w:r>
            </w:hyperlink>
            <w:r w:rsidR="004C4F69" w:rsidRPr="004A2A1F">
              <w:t xml:space="preserve">, </w:t>
            </w:r>
          </w:p>
          <w:p w14:paraId="39AA5C81" w14:textId="6EAC28FF" w:rsidR="004F55DB" w:rsidRPr="004C4F69" w:rsidRDefault="004F55DB" w:rsidP="00334C81">
            <w:pPr>
              <w:rPr>
                <w:b/>
                <w:bCs/>
              </w:rPr>
            </w:pPr>
            <w:r w:rsidRPr="004F55DB">
              <w:t>EMAIL</w:t>
            </w:r>
            <w:r>
              <w:rPr>
                <w:b/>
                <w:bCs/>
              </w:rPr>
              <w:t xml:space="preserve"> : </w:t>
            </w:r>
            <w:hyperlink r:id="rId15" w:history="1">
              <w:r w:rsidRPr="004F55DB">
                <w:rPr>
                  <w:rStyle w:val="Lienhypertexte"/>
                </w:rPr>
                <w:t>amadoualiou.ba@enabel.be</w:t>
              </w:r>
            </w:hyperlink>
          </w:p>
        </w:tc>
      </w:tr>
    </w:tbl>
    <w:p w14:paraId="36FF9AD8" w14:textId="77777777" w:rsidR="004C4F69" w:rsidRDefault="004C4F69" w:rsidP="00271F35">
      <w:pPr>
        <w:rPr>
          <w:rFonts w:cs="Arial"/>
          <w:b/>
          <w:i/>
          <w:sz w:val="16"/>
          <w:szCs w:val="16"/>
          <w:lang w:val="fr-BE" w:eastAsia="en-GB"/>
        </w:rPr>
      </w:pPr>
    </w:p>
    <w:p w14:paraId="17A5E454" w14:textId="77777777" w:rsidR="001E58F1" w:rsidRPr="00C91C1F" w:rsidRDefault="001E58F1" w:rsidP="00271F35">
      <w:pPr>
        <w:rPr>
          <w:rFonts w:cs="Arial"/>
          <w:b/>
          <w:i/>
          <w:sz w:val="16"/>
          <w:szCs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1F35" w:rsidRPr="00C91C1F" w14:paraId="55B41E98" w14:textId="77777777" w:rsidTr="00E5452C">
        <w:trPr>
          <w:trHeight w:val="408"/>
        </w:trPr>
        <w:tc>
          <w:tcPr>
            <w:tcW w:w="8613" w:type="dxa"/>
            <w:vAlign w:val="center"/>
          </w:tcPr>
          <w:p w14:paraId="004AEEB4" w14:textId="175FA061" w:rsidR="00271F35" w:rsidRPr="00C91C1F" w:rsidRDefault="009B6734" w:rsidP="00E5452C">
            <w:pPr>
              <w:rPr>
                <w:b/>
                <w:szCs w:val="18"/>
                <w:lang w:eastAsia="en-GB"/>
              </w:rPr>
            </w:pPr>
            <w:r>
              <w:rPr>
                <w:b/>
                <w:szCs w:val="18"/>
                <w:lang w:eastAsia="en-GB"/>
              </w:rPr>
              <w:t>8</w:t>
            </w:r>
            <w:r w:rsidR="00271F35" w:rsidRPr="00C91C1F">
              <w:rPr>
                <w:b/>
                <w:szCs w:val="18"/>
                <w:lang w:eastAsia="en-GB"/>
              </w:rPr>
              <w:t xml:space="preserve">. </w:t>
            </w:r>
            <w:r w:rsidR="00D63C8E">
              <w:rPr>
                <w:b/>
                <w:szCs w:val="18"/>
                <w:lang w:eastAsia="en-GB"/>
              </w:rPr>
              <w:t>P</w:t>
            </w:r>
            <w:r w:rsidR="00D63C8E">
              <w:rPr>
                <w:b/>
                <w:szCs w:val="18"/>
              </w:rPr>
              <w:t>ERIODE D’EXECUTION</w:t>
            </w:r>
          </w:p>
        </w:tc>
      </w:tr>
      <w:tr w:rsidR="00D63C8E" w:rsidRPr="00C91C1F" w14:paraId="682B8EEA" w14:textId="77777777" w:rsidTr="00E5123D">
        <w:trPr>
          <w:trHeight w:val="587"/>
        </w:trPr>
        <w:tc>
          <w:tcPr>
            <w:tcW w:w="8613" w:type="dxa"/>
            <w:vAlign w:val="center"/>
          </w:tcPr>
          <w:p w14:paraId="2913658D" w14:textId="13BC2450" w:rsidR="00D63C8E" w:rsidRPr="004B36A0" w:rsidRDefault="003D39B3" w:rsidP="00163635">
            <w:pPr>
              <w:spacing w:after="120" w:line="276" w:lineRule="auto"/>
              <w:jc w:val="both"/>
            </w:pPr>
            <w:r w:rsidRPr="003D39B3">
              <w:t>La consultation s'étendra sur une durée de 63 jours, répartis sur une période de 4 mois</w:t>
            </w:r>
          </w:p>
        </w:tc>
      </w:tr>
    </w:tbl>
    <w:p w14:paraId="6A1685CA" w14:textId="34632E50" w:rsidR="00271F35" w:rsidRDefault="00271F35" w:rsidP="00271F35">
      <w:pPr>
        <w:rPr>
          <w:rFonts w:ascii="Verdana" w:hAnsi="Verdana"/>
          <w:sz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60F4" w:rsidRPr="00C91C1F" w14:paraId="6C7BB4BB" w14:textId="77777777" w:rsidTr="00411627">
        <w:trPr>
          <w:trHeight w:val="408"/>
        </w:trPr>
        <w:tc>
          <w:tcPr>
            <w:tcW w:w="8613" w:type="dxa"/>
            <w:vAlign w:val="center"/>
          </w:tcPr>
          <w:p w14:paraId="79D7F26A" w14:textId="5362FC0E" w:rsidR="00BB60F4" w:rsidRPr="00C91C1F" w:rsidRDefault="009B6734" w:rsidP="00411627">
            <w:pPr>
              <w:rPr>
                <w:b/>
                <w:szCs w:val="18"/>
                <w:lang w:eastAsia="en-GB"/>
              </w:rPr>
            </w:pPr>
            <w:r>
              <w:rPr>
                <w:b/>
                <w:szCs w:val="18"/>
                <w:lang w:eastAsia="en-GB"/>
              </w:rPr>
              <w:t>9</w:t>
            </w:r>
            <w:r w:rsidR="00BB60F4" w:rsidRPr="00C91C1F">
              <w:rPr>
                <w:b/>
                <w:szCs w:val="18"/>
                <w:lang w:eastAsia="en-GB"/>
              </w:rPr>
              <w:t xml:space="preserve">. </w:t>
            </w:r>
            <w:r w:rsidR="00BB60F4">
              <w:rPr>
                <w:b/>
                <w:szCs w:val="18"/>
                <w:lang w:eastAsia="en-GB"/>
              </w:rPr>
              <w:t>ELEMENTS INCLUS DANS LES PRIX</w:t>
            </w:r>
          </w:p>
        </w:tc>
      </w:tr>
      <w:tr w:rsidR="00BB60F4" w:rsidRPr="00C91C1F" w14:paraId="2B092D4D" w14:textId="77777777" w:rsidTr="00411627">
        <w:trPr>
          <w:trHeight w:val="587"/>
        </w:trPr>
        <w:tc>
          <w:tcPr>
            <w:tcW w:w="8613" w:type="dxa"/>
            <w:vAlign w:val="center"/>
          </w:tcPr>
          <w:p w14:paraId="1FE82203" w14:textId="19E89CAB" w:rsidR="00A76F88" w:rsidRPr="009C6A72" w:rsidRDefault="005B3F6D" w:rsidP="009C6A72">
            <w:pPr>
              <w:pStyle w:val="Corpsdetexte"/>
              <w:rPr>
                <w:rFonts w:ascii="Georgia" w:eastAsia="Calibri" w:hAnsi="Georgia" w:cs="Times New Roman"/>
                <w:color w:val="585756"/>
                <w:kern w:val="0"/>
                <w:szCs w:val="20"/>
                <w:lang w:eastAsia="en-US"/>
              </w:rPr>
            </w:pPr>
            <w:r w:rsidRPr="005B3F6D">
              <w:rPr>
                <w:rFonts w:ascii="Georgia" w:eastAsia="Calibri" w:hAnsi="Georgia" w:cs="Times New Roman"/>
                <w:color w:val="585756"/>
                <w:kern w:val="0"/>
                <w:szCs w:val="20"/>
                <w:lang w:eastAsia="en-US"/>
              </w:rPr>
              <w:t xml:space="preserve">Les éléments inclus dans le prix proposé par le fournisseur pour une consultance de ce type </w:t>
            </w:r>
            <w:r w:rsidR="00680D58" w:rsidRPr="005B3F6D">
              <w:rPr>
                <w:rFonts w:ascii="Georgia" w:eastAsia="Calibri" w:hAnsi="Georgia" w:cs="Times New Roman"/>
                <w:color w:val="585756"/>
                <w:kern w:val="0"/>
                <w:szCs w:val="20"/>
                <w:lang w:eastAsia="en-US"/>
              </w:rPr>
              <w:t>d</w:t>
            </w:r>
            <w:r w:rsidR="00680D58">
              <w:rPr>
                <w:rFonts w:ascii="Georgia" w:eastAsia="Calibri" w:hAnsi="Georgia" w:cs="Times New Roman"/>
                <w:color w:val="585756"/>
                <w:kern w:val="0"/>
                <w:szCs w:val="20"/>
                <w:lang w:eastAsia="en-US"/>
              </w:rPr>
              <w:t>oivent</w:t>
            </w:r>
            <w:r w:rsidRPr="005B3F6D">
              <w:rPr>
                <w:rFonts w:ascii="Georgia" w:eastAsia="Calibri" w:hAnsi="Georgia" w:cs="Times New Roman"/>
                <w:color w:val="585756"/>
                <w:kern w:val="0"/>
                <w:szCs w:val="20"/>
                <w:lang w:eastAsia="en-US"/>
              </w:rPr>
              <w:t xml:space="preserve"> inclure l'ensemble des services nécessaires</w:t>
            </w:r>
            <w:r w:rsidR="0047573A">
              <w:rPr>
                <w:rFonts w:ascii="Georgia" w:eastAsia="Calibri" w:hAnsi="Georgia" w:cs="Times New Roman"/>
                <w:color w:val="585756"/>
                <w:kern w:val="0"/>
                <w:szCs w:val="20"/>
                <w:lang w:eastAsia="en-US"/>
              </w:rPr>
              <w:t> :</w:t>
            </w:r>
          </w:p>
          <w:p w14:paraId="32A1818B" w14:textId="28762712" w:rsidR="00A76F88" w:rsidRPr="006E61F3" w:rsidRDefault="00A76F88" w:rsidP="006E61F3">
            <w:pPr>
              <w:numPr>
                <w:ilvl w:val="0"/>
                <w:numId w:val="22"/>
              </w:numPr>
              <w:spacing w:line="240" w:lineRule="auto"/>
              <w:jc w:val="both"/>
            </w:pPr>
            <w:r w:rsidRPr="002D58A6">
              <w:rPr>
                <w:b/>
                <w:bCs/>
              </w:rPr>
              <w:t>Note de cadrage/Note méthodologie :</w:t>
            </w:r>
            <w:r w:rsidRPr="00DC0A80">
              <w:t xml:space="preserve"> ce document initial décriera les objectifs, la portée, les parties prenantes, les contraintes, les risques potentiels, les aspects techniques et les délais du projet. Cette note de cadrage servira de référence tout au long du projet pour s'assurer que toutes les parties sont alignées sur les attentes et les résultats attendus. Cette note sera fournie au démarrage de la mission et sera présentée pour validation au comité </w:t>
            </w:r>
            <w:r w:rsidR="00F62C68">
              <w:t xml:space="preserve">technique créé pour le suivi pendant </w:t>
            </w:r>
            <w:r w:rsidR="002D58A6">
              <w:t>toute la durée</w:t>
            </w:r>
            <w:r w:rsidR="00F62C68">
              <w:t xml:space="preserve"> de la prestation de services.</w:t>
            </w:r>
          </w:p>
          <w:p w14:paraId="2EF0B98D" w14:textId="79B37BE7" w:rsidR="00A76F88" w:rsidRPr="00AA5BBB" w:rsidRDefault="00A76F88" w:rsidP="00AA5BBB">
            <w:pPr>
              <w:numPr>
                <w:ilvl w:val="0"/>
                <w:numId w:val="22"/>
              </w:numPr>
              <w:spacing w:line="240" w:lineRule="auto"/>
              <w:jc w:val="both"/>
            </w:pPr>
            <w:r w:rsidRPr="002D58A6">
              <w:rPr>
                <w:b/>
                <w:bCs/>
              </w:rPr>
              <w:t>Rapports Intermédiaires :</w:t>
            </w:r>
            <w:r w:rsidRPr="002D58A6">
              <w:t xml:space="preserve"> Le prestataire doit fournir un rapport d’étape après l'élaboration de chacune des parties de la section méthodologie. Chaque rapport d’étape devra être soumis pour validation par le comité </w:t>
            </w:r>
            <w:r w:rsidR="002D58A6" w:rsidRPr="002D58A6">
              <w:t>technique</w:t>
            </w:r>
          </w:p>
          <w:p w14:paraId="17EFD926" w14:textId="3D683FB9" w:rsidR="00A76F88" w:rsidRDefault="00A76F88" w:rsidP="00FD3F00">
            <w:pPr>
              <w:numPr>
                <w:ilvl w:val="0"/>
                <w:numId w:val="22"/>
              </w:numPr>
              <w:spacing w:line="240" w:lineRule="auto"/>
              <w:jc w:val="both"/>
            </w:pPr>
            <w:r w:rsidRPr="002D58A6">
              <w:rPr>
                <w:b/>
                <w:bCs/>
              </w:rPr>
              <w:t xml:space="preserve">Le </w:t>
            </w:r>
            <w:r w:rsidR="002D58A6">
              <w:rPr>
                <w:b/>
                <w:bCs/>
              </w:rPr>
              <w:t>portail web</w:t>
            </w:r>
            <w:r w:rsidRPr="002D58A6">
              <w:rPr>
                <w:b/>
                <w:bCs/>
              </w:rPr>
              <w:t xml:space="preserve"> créé et à niveau ;</w:t>
            </w:r>
            <w:r w:rsidRPr="002D58A6">
              <w:t xml:space="preserve"> le site web complet, fonctionnel et accessible en ligne. Il doit inclure toutes les fonctionnalités décrites dans les spécifications du projet</w:t>
            </w:r>
            <w:r w:rsidR="00ED29B2">
              <w:t xml:space="preserve"> (TDR)</w:t>
            </w:r>
            <w:r w:rsidRPr="002D58A6">
              <w:t>.</w:t>
            </w:r>
          </w:p>
          <w:p w14:paraId="2091F259" w14:textId="77777777" w:rsidR="00680D58" w:rsidRDefault="00680D58" w:rsidP="00680D58">
            <w:pPr>
              <w:spacing w:line="240" w:lineRule="auto"/>
              <w:ind w:left="720"/>
              <w:jc w:val="both"/>
              <w:rPr>
                <w:b/>
                <w:bCs/>
              </w:rPr>
            </w:pPr>
          </w:p>
          <w:p w14:paraId="35AD4A88" w14:textId="77777777" w:rsidR="00680D58" w:rsidRDefault="00680D58" w:rsidP="00680D58">
            <w:pPr>
              <w:spacing w:line="240" w:lineRule="auto"/>
              <w:ind w:left="720"/>
              <w:jc w:val="both"/>
            </w:pPr>
          </w:p>
          <w:p w14:paraId="2BD31725" w14:textId="77777777" w:rsidR="00680D58" w:rsidRPr="002D58A6" w:rsidRDefault="00680D58" w:rsidP="00680D58">
            <w:pPr>
              <w:spacing w:line="240" w:lineRule="auto"/>
              <w:ind w:left="720"/>
              <w:jc w:val="both"/>
            </w:pPr>
          </w:p>
          <w:p w14:paraId="72A95E0C" w14:textId="6B241CF8" w:rsidR="00A76F88" w:rsidRPr="00FD3F00" w:rsidRDefault="00A76F88" w:rsidP="00FD3F00">
            <w:pPr>
              <w:numPr>
                <w:ilvl w:val="0"/>
                <w:numId w:val="22"/>
              </w:numPr>
              <w:spacing w:line="240" w:lineRule="auto"/>
              <w:jc w:val="both"/>
            </w:pPr>
            <w:r w:rsidRPr="00ED29B2">
              <w:rPr>
                <w:b/>
                <w:bCs/>
              </w:rPr>
              <w:lastRenderedPageBreak/>
              <w:t>Le code source du site internet et les paramètres d’accès à l’interface d’admi</w:t>
            </w:r>
            <w:r w:rsidR="00322D8E">
              <w:rPr>
                <w:b/>
                <w:bCs/>
              </w:rPr>
              <w:t>nistration</w:t>
            </w:r>
            <w:r w:rsidRPr="002D58A6">
              <w:t xml:space="preserve"> : le code source complet du </w:t>
            </w:r>
            <w:r w:rsidR="00ED29B2">
              <w:t>portail</w:t>
            </w:r>
            <w:r w:rsidRPr="002D58A6">
              <w:t xml:space="preserve"> web, bien documenté et organisé, doit être fourni. Cela inclut tous les fichiers nécessaires au fonctionnement du site, ainsi que les paramètres d'accès à l'interface d'administration pour permettre aux administrateurs de gérer et de maintenir le site.</w:t>
            </w:r>
          </w:p>
          <w:p w14:paraId="627D9C0F" w14:textId="165DEA12" w:rsidR="00FD3F00" w:rsidRDefault="00A76F88" w:rsidP="00FD3F00">
            <w:pPr>
              <w:numPr>
                <w:ilvl w:val="0"/>
                <w:numId w:val="22"/>
              </w:numPr>
              <w:spacing w:line="240" w:lineRule="auto"/>
              <w:jc w:val="both"/>
            </w:pPr>
            <w:r w:rsidRPr="00841359">
              <w:rPr>
                <w:b/>
                <w:bCs/>
              </w:rPr>
              <w:t>La formation à l’utilisation et à l’administration du site</w:t>
            </w:r>
            <w:r w:rsidRPr="00841359">
              <w:t xml:space="preserve"> ; la formation des administrateurs du </w:t>
            </w:r>
            <w:r w:rsidR="00841359">
              <w:t>portail</w:t>
            </w:r>
            <w:r w:rsidRPr="00841359">
              <w:t xml:space="preserve"> web doit être assurée par le prestataire. Cette formation doit couvrir l'utilisation quotidienne du site, la gestion des contenus, les tâches d'administration et la résolution des problèmes courants.</w:t>
            </w:r>
          </w:p>
          <w:p w14:paraId="547ED7D1" w14:textId="3E553A54" w:rsidR="00A76F88" w:rsidRPr="00FD3F00" w:rsidRDefault="00FD3F00" w:rsidP="00FD3F00">
            <w:pPr>
              <w:numPr>
                <w:ilvl w:val="0"/>
                <w:numId w:val="22"/>
              </w:numPr>
              <w:spacing w:line="240" w:lineRule="auto"/>
              <w:jc w:val="both"/>
              <w:rPr>
                <w:b/>
                <w:bCs/>
              </w:rPr>
            </w:pPr>
            <w:r w:rsidRPr="00FD3F00">
              <w:rPr>
                <w:b/>
                <w:bCs/>
              </w:rPr>
              <w:t>Elaboration d’</w:t>
            </w:r>
            <w:r w:rsidR="00D46616">
              <w:rPr>
                <w:b/>
                <w:bCs/>
              </w:rPr>
              <w:t>une</w:t>
            </w:r>
            <w:r w:rsidRPr="00FD3F00">
              <w:rPr>
                <w:b/>
                <w:bCs/>
              </w:rPr>
              <w:t xml:space="preserve"> guide à l’utilisation et à l’administration du site</w:t>
            </w:r>
          </w:p>
          <w:p w14:paraId="71731622" w14:textId="000744DE" w:rsidR="00A76F88" w:rsidRPr="00FD3F00" w:rsidRDefault="00A76F88" w:rsidP="00FD3F00">
            <w:pPr>
              <w:pStyle w:val="Paragraphedeliste"/>
              <w:numPr>
                <w:ilvl w:val="0"/>
                <w:numId w:val="22"/>
              </w:numPr>
              <w:spacing w:before="45" w:after="105" w:line="240" w:lineRule="auto"/>
              <w:contextualSpacing w:val="0"/>
              <w:jc w:val="both"/>
            </w:pPr>
            <w:r w:rsidRPr="00FD3F00">
              <w:rPr>
                <w:b/>
                <w:bCs/>
              </w:rPr>
              <w:t>Rapport final provisoire</w:t>
            </w:r>
            <w:r w:rsidRPr="00FD3F00">
              <w:t xml:space="preserve"> : à la fin de sa mission, le prestataire rédigera un rapport final provisoire qui sera soumis au comité </w:t>
            </w:r>
            <w:r w:rsidR="00FD3F00">
              <w:t>technique</w:t>
            </w:r>
            <w:r w:rsidRPr="00FD3F00">
              <w:t xml:space="preserve"> pour validation.</w:t>
            </w:r>
          </w:p>
          <w:p w14:paraId="67251C52" w14:textId="77777777" w:rsidR="00A76F88" w:rsidRPr="00FD3F00" w:rsidRDefault="00A76F88" w:rsidP="00A76F88">
            <w:pPr>
              <w:pStyle w:val="Paragraphedeliste"/>
              <w:numPr>
                <w:ilvl w:val="0"/>
                <w:numId w:val="22"/>
              </w:numPr>
              <w:spacing w:before="45" w:after="105" w:line="240" w:lineRule="auto"/>
              <w:contextualSpacing w:val="0"/>
              <w:jc w:val="both"/>
            </w:pPr>
            <w:r w:rsidRPr="00FD3F00">
              <w:rPr>
                <w:b/>
                <w:bCs/>
              </w:rPr>
              <w:t>Rapport final</w:t>
            </w:r>
            <w:r w:rsidRPr="00FD3F00">
              <w:t xml:space="preserve"> : le prestataire rédigera le rapport final dans les (15) jours à compter de la réception des commentaires et des observations sur le rapport provisoire. Le rapport final mentionnera les principaux résultats obtenus et fournira en annexe les différentes notes produites, les outils développés durant la mission et les recommandations pour la suite des actions à entreprendre. </w:t>
            </w:r>
          </w:p>
          <w:p w14:paraId="336CC443" w14:textId="5095CABA" w:rsidR="00CF5C62" w:rsidRDefault="0047573A" w:rsidP="00CF5C62">
            <w:pPr>
              <w:pStyle w:val="Paragraphedeliste"/>
              <w:numPr>
                <w:ilvl w:val="0"/>
                <w:numId w:val="22"/>
              </w:numPr>
              <w:jc w:val="both"/>
            </w:pPr>
            <w:r w:rsidRPr="006E61F3">
              <w:rPr>
                <w:b/>
                <w:bCs/>
              </w:rPr>
              <w:t>Apporter et assurer</w:t>
            </w:r>
            <w:r w:rsidR="00FD716A" w:rsidRPr="006E61F3">
              <w:rPr>
                <w:b/>
                <w:bCs/>
              </w:rPr>
              <w:t xml:space="preserve"> la maintenance et</w:t>
            </w:r>
            <w:r w:rsidRPr="006E61F3">
              <w:rPr>
                <w:b/>
                <w:bCs/>
              </w:rPr>
              <w:t xml:space="preserve"> un </w:t>
            </w:r>
            <w:r w:rsidR="003D4624" w:rsidRPr="006E61F3">
              <w:rPr>
                <w:b/>
                <w:bCs/>
              </w:rPr>
              <w:t>support technique continu</w:t>
            </w:r>
            <w:r w:rsidR="003D4624" w:rsidRPr="006E61F3">
              <w:t xml:space="preserve"> pour résoudre tout problème technique éventuel après l</w:t>
            </w:r>
            <w:r w:rsidR="00A76F88" w:rsidRPr="006E61F3">
              <w:t xml:space="preserve">a création et </w:t>
            </w:r>
            <w:r w:rsidR="003D4624" w:rsidRPr="006E61F3">
              <w:t>installation</w:t>
            </w:r>
            <w:r w:rsidR="00A76F88" w:rsidRPr="006E61F3">
              <w:t xml:space="preserve"> du site web</w:t>
            </w:r>
            <w:r w:rsidR="00AD1FB8" w:rsidRPr="006E61F3">
              <w:t xml:space="preserve"> en assurant</w:t>
            </w:r>
            <w:r w:rsidR="003D4624" w:rsidRPr="006E61F3">
              <w:t xml:space="preserve"> une garantie minimale d</w:t>
            </w:r>
            <w:r w:rsidR="00A76F88" w:rsidRPr="006E61F3">
              <w:t>’un</w:t>
            </w:r>
            <w:r w:rsidR="003D4624" w:rsidRPr="006E61F3">
              <w:t xml:space="preserve"> an</w:t>
            </w:r>
            <w:r w:rsidR="00A76F88" w:rsidRPr="006E61F3">
              <w:t xml:space="preserve"> </w:t>
            </w:r>
            <w:r w:rsidR="003D4624" w:rsidRPr="006E61F3">
              <w:t>à compter de la date d'installation et de mise en service</w:t>
            </w:r>
            <w:r w:rsidR="00A76F88" w:rsidRPr="006E61F3">
              <w:t xml:space="preserve"> du site web de le SNIS.</w:t>
            </w:r>
          </w:p>
          <w:p w14:paraId="10D37180" w14:textId="77777777" w:rsidR="00680D58" w:rsidRPr="00680D58" w:rsidRDefault="00680D58" w:rsidP="00680D58">
            <w:pPr>
              <w:pStyle w:val="Paragraphedeliste"/>
              <w:jc w:val="both"/>
            </w:pPr>
          </w:p>
          <w:p w14:paraId="519D5071" w14:textId="5BB1158F" w:rsidR="00CF5C62" w:rsidRPr="0065322D" w:rsidRDefault="00CF5C62" w:rsidP="00CF5C62">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 xml:space="preserve">Sont </w:t>
            </w:r>
            <w:r>
              <w:rPr>
                <w:rFonts w:ascii="Georgia" w:eastAsia="Calibri" w:hAnsi="Georgia" w:cs="Georgia"/>
                <w:color w:val="585756"/>
                <w:szCs w:val="20"/>
                <w:lang w:val="fr-BE"/>
              </w:rPr>
              <w:t xml:space="preserve">également </w:t>
            </w:r>
            <w:r w:rsidR="00680D58">
              <w:rPr>
                <w:rFonts w:ascii="Georgia" w:eastAsia="Calibri" w:hAnsi="Georgia" w:cs="Georgia"/>
                <w:color w:val="585756"/>
                <w:szCs w:val="20"/>
                <w:lang w:val="fr-BE"/>
              </w:rPr>
              <w:t xml:space="preserve">inclus </w:t>
            </w:r>
            <w:r w:rsidR="00680D58" w:rsidRPr="0065322D">
              <w:rPr>
                <w:rFonts w:ascii="Georgia" w:eastAsia="Calibri" w:hAnsi="Georgia" w:cs="Georgia"/>
                <w:color w:val="585756"/>
                <w:szCs w:val="20"/>
                <w:lang w:val="fr-BE"/>
              </w:rPr>
              <w:t>dans</w:t>
            </w:r>
            <w:r w:rsidRPr="0065322D">
              <w:rPr>
                <w:rFonts w:ascii="Georgia" w:eastAsia="Calibri" w:hAnsi="Georgia" w:cs="Georgia"/>
                <w:color w:val="585756"/>
                <w:szCs w:val="20"/>
                <w:lang w:val="fr-BE"/>
              </w:rPr>
              <w:t xml:space="preserve"> les prix :</w:t>
            </w:r>
          </w:p>
          <w:p w14:paraId="1B23E9FA"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la gestion administrative et le secrétariat ;</w:t>
            </w:r>
          </w:p>
          <w:p w14:paraId="4BD3D703"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les honoraires ;</w:t>
            </w:r>
          </w:p>
          <w:p w14:paraId="18EC7AF7"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Per diem (hébergement et Autres frais de subsistance) ;</w:t>
            </w:r>
          </w:p>
          <w:p w14:paraId="43360649"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toutes les charges auxquelles le prestataire est soumis (impôts…) ;</w:t>
            </w:r>
          </w:p>
          <w:p w14:paraId="0A9BECF9"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la livraison de documents ou de pièces liés à l'exécution ;</w:t>
            </w:r>
          </w:p>
          <w:p w14:paraId="6F7B99BA" w14:textId="6841543A" w:rsidR="00CF5C62" w:rsidRPr="00CF5C62"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le cas échéant, les mesures imposées par la législation en matière de sécurité et de santé des travailleurs lors de l'exécution de leur travail.</w:t>
            </w:r>
          </w:p>
          <w:p w14:paraId="2D01FB7A" w14:textId="1A08F6BD" w:rsidR="00CF5C62" w:rsidRPr="006E61F3" w:rsidRDefault="00CF5C62" w:rsidP="00CF5C62">
            <w:pPr>
              <w:jc w:val="both"/>
            </w:pPr>
            <w:r w:rsidRPr="0065322D">
              <w:rPr>
                <w:rFonts w:cs="Georgia"/>
                <w:lang w:val="fr-BE"/>
              </w:rPr>
              <w:t>Mais également les frais de communication (internet compris), les frais administratifs et de secrétariat, les frais de photocopie et d'impression, le coût de la documentation relative aux</w:t>
            </w:r>
            <w:r>
              <w:rPr>
                <w:rFonts w:cs="Georgia"/>
                <w:lang w:val="fr-BE"/>
              </w:rPr>
              <w:t xml:space="preserve"> </w:t>
            </w:r>
            <w:r w:rsidRPr="00CF5C62">
              <w:rPr>
                <w:rFonts w:cs="Georgia"/>
                <w:lang w:val="fr-BE"/>
              </w:rPr>
              <w:t>services éventuellement exigée par le pouvoir adjudicateur, la production et la livraison de documents ou de pièces liés à l’exécution des services, tous les coûts et frais de personnel ou de matériel nécessaires à l’exécution du présent marché, la rémunération à titre de droit d’auteur, l’achat ou la location auprès de tiers de services nécessaires à l’exécution du marché.</w:t>
            </w:r>
          </w:p>
          <w:p w14:paraId="3D6D7408" w14:textId="69D9BBDB" w:rsidR="005B3F6D" w:rsidRPr="006E61F3" w:rsidRDefault="005B3F6D" w:rsidP="006E61F3">
            <w:pPr>
              <w:jc w:val="both"/>
              <w:rPr>
                <w:rFonts w:cs="Calibri"/>
              </w:rPr>
            </w:pPr>
          </w:p>
        </w:tc>
      </w:tr>
    </w:tbl>
    <w:p w14:paraId="2718B4AC" w14:textId="77777777" w:rsidR="00BB60F4" w:rsidRDefault="00BB60F4" w:rsidP="00271F35">
      <w:pPr>
        <w:rPr>
          <w:rFonts w:ascii="Verdana" w:hAnsi="Verdana"/>
          <w:sz w:val="16"/>
          <w:lang w:val="fr-BE" w:eastAsia="en-GB"/>
        </w:rPr>
      </w:pPr>
    </w:p>
    <w:p w14:paraId="53E238DC" w14:textId="77777777" w:rsidR="00680D58" w:rsidRDefault="00680D58" w:rsidP="00271F35">
      <w:pPr>
        <w:rPr>
          <w:rFonts w:ascii="Verdana" w:hAnsi="Verdana"/>
          <w:sz w:val="16"/>
          <w:lang w:val="fr-BE" w:eastAsia="en-GB"/>
        </w:rPr>
      </w:pPr>
    </w:p>
    <w:p w14:paraId="6E3B617C" w14:textId="77777777" w:rsidR="00680D58" w:rsidRDefault="00680D58" w:rsidP="00271F35">
      <w:pPr>
        <w:rPr>
          <w:rFonts w:ascii="Verdana" w:hAnsi="Verdana"/>
          <w:sz w:val="16"/>
          <w:lang w:val="fr-BE" w:eastAsia="en-GB"/>
        </w:rPr>
      </w:pPr>
    </w:p>
    <w:p w14:paraId="6773D85F" w14:textId="77777777" w:rsidR="00680D58" w:rsidRDefault="00680D58" w:rsidP="00271F35">
      <w:pPr>
        <w:rPr>
          <w:rFonts w:ascii="Verdana" w:hAnsi="Verdana"/>
          <w:sz w:val="16"/>
          <w:lang w:val="fr-BE" w:eastAsia="en-GB"/>
        </w:rPr>
      </w:pPr>
    </w:p>
    <w:p w14:paraId="65FD3230" w14:textId="77777777" w:rsidR="00680D58" w:rsidRDefault="00680D58" w:rsidP="00271F35">
      <w:pPr>
        <w:rPr>
          <w:rFonts w:ascii="Verdana" w:hAnsi="Verdana"/>
          <w:sz w:val="16"/>
          <w:lang w:val="fr-BE" w:eastAsia="en-GB"/>
        </w:rPr>
      </w:pPr>
    </w:p>
    <w:p w14:paraId="3C7DE208" w14:textId="77777777" w:rsidR="00680D58" w:rsidRDefault="00680D58" w:rsidP="00271F35">
      <w:pPr>
        <w:rPr>
          <w:rFonts w:ascii="Verdana" w:hAnsi="Verdana"/>
          <w:sz w:val="16"/>
          <w:lang w:val="fr-BE" w:eastAsia="en-GB"/>
        </w:rPr>
      </w:pPr>
    </w:p>
    <w:p w14:paraId="11D33E07" w14:textId="77777777" w:rsidR="00680D58" w:rsidRDefault="00680D58" w:rsidP="00271F35">
      <w:pPr>
        <w:rPr>
          <w:rFonts w:ascii="Verdana" w:hAnsi="Verdana"/>
          <w:sz w:val="16"/>
          <w:lang w:val="fr-BE" w:eastAsia="en-GB"/>
        </w:rPr>
      </w:pPr>
    </w:p>
    <w:p w14:paraId="2FEBB6F4" w14:textId="77777777" w:rsidR="00680D58" w:rsidRDefault="00680D58" w:rsidP="00271F35">
      <w:pPr>
        <w:rPr>
          <w:rFonts w:ascii="Verdana" w:hAnsi="Verdana"/>
          <w:sz w:val="16"/>
          <w:lang w:val="fr-BE" w:eastAsia="en-GB"/>
        </w:rPr>
      </w:pPr>
    </w:p>
    <w:p w14:paraId="40A92F15" w14:textId="77777777" w:rsidR="00680D58" w:rsidRDefault="00680D58" w:rsidP="00271F35">
      <w:pPr>
        <w:rPr>
          <w:rFonts w:ascii="Verdana" w:hAnsi="Verdana"/>
          <w:sz w:val="16"/>
          <w:lang w:val="fr-BE" w:eastAsia="en-GB"/>
        </w:rPr>
      </w:pPr>
    </w:p>
    <w:p w14:paraId="0ADEBEED" w14:textId="77777777" w:rsidR="00680D58" w:rsidRDefault="00680D58" w:rsidP="00271F35">
      <w:pPr>
        <w:rPr>
          <w:rFonts w:ascii="Verdana" w:hAnsi="Verdana"/>
          <w:sz w:val="16"/>
          <w:lang w:val="fr-BE" w:eastAsia="en-GB"/>
        </w:rPr>
      </w:pPr>
    </w:p>
    <w:p w14:paraId="621C5503" w14:textId="77777777" w:rsidR="00680D58" w:rsidRDefault="00680D58" w:rsidP="00271F35">
      <w:pPr>
        <w:rPr>
          <w:rFonts w:ascii="Verdana" w:hAnsi="Verdana"/>
          <w:sz w:val="16"/>
          <w:lang w:val="fr-BE" w:eastAsia="en-GB"/>
        </w:rPr>
      </w:pPr>
    </w:p>
    <w:p w14:paraId="4718EBF3" w14:textId="77777777" w:rsidR="00680D58" w:rsidRPr="00C91C1F" w:rsidRDefault="00680D58" w:rsidP="00271F35">
      <w:pPr>
        <w:rPr>
          <w:rFonts w:ascii="Verdana" w:hAnsi="Verdana"/>
          <w:sz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619"/>
        <w:gridCol w:w="1262"/>
        <w:gridCol w:w="1820"/>
        <w:gridCol w:w="1820"/>
      </w:tblGrid>
      <w:tr w:rsidR="00221080" w:rsidRPr="00C91C1F" w14:paraId="0BAE390A" w14:textId="77777777" w:rsidTr="4F4E98EB">
        <w:trPr>
          <w:trHeight w:val="467"/>
        </w:trPr>
        <w:tc>
          <w:tcPr>
            <w:tcW w:w="8613" w:type="dxa"/>
            <w:gridSpan w:val="5"/>
            <w:vAlign w:val="center"/>
          </w:tcPr>
          <w:p w14:paraId="5735949E" w14:textId="77777777" w:rsidR="006E61F3" w:rsidRDefault="006E61F3" w:rsidP="4F4E98EB">
            <w:pPr>
              <w:rPr>
                <w:b/>
                <w:bCs/>
                <w:lang w:eastAsia="en-GB"/>
              </w:rPr>
            </w:pPr>
          </w:p>
          <w:p w14:paraId="10F3BA76" w14:textId="1D8F121F" w:rsidR="00221080" w:rsidRPr="007F111F" w:rsidRDefault="00256BF0" w:rsidP="4F4E98EB">
            <w:pPr>
              <w:rPr>
                <w:b/>
                <w:bCs/>
                <w:lang w:eastAsia="en-GB"/>
              </w:rPr>
            </w:pPr>
            <w:r w:rsidRPr="4F4E98EB">
              <w:rPr>
                <w:b/>
                <w:bCs/>
                <w:lang w:eastAsia="en-GB"/>
              </w:rPr>
              <w:t>1</w:t>
            </w:r>
            <w:r w:rsidR="00702DFB" w:rsidRPr="4F4E98EB">
              <w:rPr>
                <w:b/>
                <w:bCs/>
                <w:lang w:eastAsia="en-GB"/>
              </w:rPr>
              <w:t>0</w:t>
            </w:r>
            <w:r w:rsidR="00221080" w:rsidRPr="4F4E98EB">
              <w:rPr>
                <w:b/>
                <w:bCs/>
                <w:lang w:eastAsia="en-GB"/>
              </w:rPr>
              <w:t xml:space="preserve">. </w:t>
            </w:r>
            <w:r w:rsidR="3266EDEF" w:rsidRPr="4F4E98EB">
              <w:rPr>
                <w:b/>
                <w:bCs/>
                <w:lang w:eastAsia="en-GB"/>
              </w:rPr>
              <w:t xml:space="preserve">FORMULAIRE D’OFFRE </w:t>
            </w:r>
            <w:r w:rsidR="35CE20D2" w:rsidRPr="4F4E98EB">
              <w:rPr>
                <w:b/>
                <w:bCs/>
                <w:lang w:eastAsia="en-GB"/>
              </w:rPr>
              <w:t xml:space="preserve">- </w:t>
            </w:r>
            <w:r w:rsidR="00221080" w:rsidRPr="4F4E98EB">
              <w:rPr>
                <w:b/>
                <w:bCs/>
                <w:lang w:eastAsia="en-GB"/>
              </w:rPr>
              <w:t xml:space="preserve">PRIX </w:t>
            </w:r>
          </w:p>
          <w:p w14:paraId="7B224974" w14:textId="47D38144" w:rsidR="00221080" w:rsidRPr="007F111F" w:rsidRDefault="7BD11EB9" w:rsidP="4F4E98EB">
            <w:pPr>
              <w:spacing w:line="288" w:lineRule="auto"/>
              <w:jc w:val="both"/>
            </w:pPr>
            <w:r w:rsidRPr="4F4E98EB">
              <w:rPr>
                <w:rFonts w:eastAsia="Georgia" w:cs="Georgia"/>
                <w:lang w:val="fr-BE"/>
              </w:rPr>
              <w:t xml:space="preserve">En déposant cette offre, le soumissionnaire s’engage à exécuter, conformément aux dispositions de </w:t>
            </w:r>
            <w:r w:rsidRPr="00780F67">
              <w:rPr>
                <w:rFonts w:eastAsia="Georgia" w:cs="Georgia"/>
                <w:lang w:val="fr-BE"/>
              </w:rPr>
              <w:t xml:space="preserve">la </w:t>
            </w:r>
            <w:r w:rsidR="004D44C8">
              <w:rPr>
                <w:rFonts w:eastAsia="Georgia" w:cs="Georgia"/>
                <w:lang w:val="fr-BE"/>
              </w:rPr>
              <w:t>DP</w:t>
            </w:r>
            <w:r w:rsidR="00AA5BBB">
              <w:rPr>
                <w:rFonts w:eastAsia="Georgia" w:cs="Georgia"/>
              </w:rPr>
              <w:t xml:space="preserve"> </w:t>
            </w:r>
            <w:r w:rsidR="004D44C8">
              <w:rPr>
                <w:rFonts w:eastAsia="Georgia" w:cs="Georgia"/>
              </w:rPr>
              <w:t>002</w:t>
            </w:r>
            <w:r w:rsidR="00592674" w:rsidRPr="00780F67">
              <w:rPr>
                <w:rFonts w:eastAsia="Georgia" w:cs="Georgia"/>
              </w:rPr>
              <w:t>/</w:t>
            </w:r>
            <w:r w:rsidR="00DF1EDF">
              <w:rPr>
                <w:rFonts w:eastAsia="Georgia" w:cs="Georgia"/>
              </w:rPr>
              <w:t>AI-</w:t>
            </w:r>
            <w:r w:rsidR="00592674">
              <w:rPr>
                <w:rFonts w:eastAsia="Georgia" w:cs="Georgia"/>
              </w:rPr>
              <w:t>PASS</w:t>
            </w:r>
            <w:r w:rsidR="00780F67">
              <w:rPr>
                <w:rFonts w:eastAsia="Georgia" w:cs="Georgia"/>
              </w:rPr>
              <w:t xml:space="preserve"> </w:t>
            </w:r>
            <w:r w:rsidR="004D44C8">
              <w:rPr>
                <w:rFonts w:eastAsia="Georgia" w:cs="Georgia"/>
              </w:rPr>
              <w:t>3</w:t>
            </w:r>
            <w:r w:rsidR="00592674">
              <w:rPr>
                <w:rFonts w:eastAsia="Georgia" w:cs="Georgia"/>
              </w:rPr>
              <w:t>/202</w:t>
            </w:r>
            <w:r w:rsidR="00DF1EDF">
              <w:rPr>
                <w:rFonts w:eastAsia="Georgia" w:cs="Georgia"/>
              </w:rPr>
              <w:t>4</w:t>
            </w:r>
            <w:r w:rsidRPr="4F4E98EB">
              <w:rPr>
                <w:rFonts w:eastAsia="Georgia" w:cs="Georgia"/>
                <w:lang w:val="fr-BE"/>
              </w:rPr>
              <w:t>, le présent marché et déclare explicitement accepter toutes les conditions énumérées dans les documents (demande de prix et termes de référence) et renoncer aux éventuelles dispositions dérogatoires comme ses propres conditions.</w:t>
            </w:r>
          </w:p>
          <w:p w14:paraId="0E687692" w14:textId="7E2CCF92" w:rsidR="00221080" w:rsidRPr="007F111F" w:rsidRDefault="7BD11EB9" w:rsidP="4F4E98EB">
            <w:pPr>
              <w:spacing w:line="288" w:lineRule="auto"/>
              <w:jc w:val="both"/>
            </w:pPr>
            <w:r w:rsidRPr="4F4E98EB">
              <w:rPr>
                <w:rFonts w:eastAsia="Georgia" w:cs="Georgia"/>
                <w:color w:val="595959" w:themeColor="text1" w:themeTint="A6"/>
                <w:lang w:val="fr-BE"/>
              </w:rPr>
              <w:t xml:space="preserve">Le soumissionnaire s’engage à exécuter le marché public aux prix suivants, </w:t>
            </w:r>
            <w:r w:rsidRPr="00E81784">
              <w:rPr>
                <w:rFonts w:eastAsia="Georgia" w:cs="Georgia"/>
                <w:color w:val="595959" w:themeColor="text1" w:themeTint="A6"/>
                <w:lang w:val="fr-BE"/>
              </w:rPr>
              <w:t xml:space="preserve">exprimés en </w:t>
            </w:r>
            <w:r w:rsidR="01EA19B0" w:rsidRPr="00E81784">
              <w:rPr>
                <w:rFonts w:eastAsia="Georgia" w:cs="Georgia"/>
                <w:b/>
                <w:bCs/>
                <w:color w:val="595959" w:themeColor="text1" w:themeTint="A6"/>
                <w:lang w:val="fr-BE"/>
              </w:rPr>
              <w:t>MRU</w:t>
            </w:r>
            <w:r w:rsidR="009D44D3" w:rsidRPr="00E81784">
              <w:rPr>
                <w:rFonts w:eastAsia="Georgia" w:cs="Georgia"/>
                <w:color w:val="595959" w:themeColor="text1" w:themeTint="A6"/>
                <w:lang w:val="fr-BE"/>
              </w:rPr>
              <w:t xml:space="preserve"> </w:t>
            </w:r>
            <w:r w:rsidRPr="00E81784">
              <w:rPr>
                <w:rFonts w:eastAsia="Georgia" w:cs="Georgia"/>
                <w:color w:val="595959" w:themeColor="text1" w:themeTint="A6"/>
                <w:lang w:val="fr-BE"/>
              </w:rPr>
              <w:t>et</w:t>
            </w:r>
            <w:r w:rsidRPr="4F4E98EB">
              <w:rPr>
                <w:rFonts w:eastAsia="Georgia" w:cs="Georgia"/>
                <w:color w:val="595959" w:themeColor="text1" w:themeTint="A6"/>
                <w:lang w:val="fr-BE"/>
              </w:rPr>
              <w:t xml:space="preserve"> hors TVA :</w:t>
            </w:r>
          </w:p>
          <w:p w14:paraId="7D178DF7" w14:textId="1C460A56" w:rsidR="00221080" w:rsidRPr="007F111F" w:rsidRDefault="00221080" w:rsidP="4F4E98EB">
            <w:pPr>
              <w:rPr>
                <w:b/>
                <w:bCs/>
                <w:lang w:eastAsia="en-GB"/>
              </w:rPr>
            </w:pPr>
          </w:p>
        </w:tc>
      </w:tr>
      <w:tr w:rsidR="00221080" w:rsidRPr="00C91C1F" w14:paraId="45B36689"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EF54C"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Description</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53515"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Unité</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2439D" w14:textId="30B566CF" w:rsidR="00221080" w:rsidRPr="00D379B8" w:rsidRDefault="00221080" w:rsidP="004609A2">
            <w:pPr>
              <w:jc w:val="center"/>
              <w:rPr>
                <w:rFonts w:cs="Arial"/>
                <w:sz w:val="22"/>
                <w:szCs w:val="22"/>
                <w:lang w:val="fr-BE" w:eastAsia="en-GB"/>
              </w:rPr>
            </w:pPr>
            <w:r w:rsidRPr="00D379B8">
              <w:rPr>
                <w:rFonts w:cs="Arial"/>
                <w:sz w:val="22"/>
                <w:szCs w:val="22"/>
                <w:lang w:val="fr-BE" w:eastAsia="en-GB"/>
              </w:rPr>
              <w:t>Quantité</w:t>
            </w:r>
            <w:r w:rsidR="004B36A0" w:rsidRPr="00D379B8">
              <w:rPr>
                <w:rFonts w:cs="Arial"/>
                <w:sz w:val="22"/>
                <w:szCs w:val="22"/>
                <w:lang w:val="fr-BE" w:eastAsia="en-GB"/>
              </w:rPr>
              <w:t>s</w:t>
            </w:r>
            <w:r w:rsidRPr="00D379B8">
              <w:rPr>
                <w:rFonts w:cs="Arial"/>
                <w:sz w:val="22"/>
                <w:szCs w:val="22"/>
                <w:lang w:val="fr-BE" w:eastAsia="en-GB"/>
              </w:rPr>
              <w:t xml:space="preserve"> </w:t>
            </w:r>
            <w:r w:rsidR="004B36A0" w:rsidRPr="00D379B8">
              <w:rPr>
                <w:rFonts w:cs="Arial"/>
                <w:sz w:val="22"/>
                <w:szCs w:val="22"/>
                <w:lang w:val="fr-BE" w:eastAsia="en-GB"/>
              </w:rPr>
              <w:t>présumées</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8C7D5"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Prix unitaire en MRU htva</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72281"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Prix total en MRU htva</w:t>
            </w:r>
          </w:p>
        </w:tc>
      </w:tr>
      <w:tr w:rsidR="004B36A0" w:rsidRPr="00C91C1F" w14:paraId="11FB5B65"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16E0A" w14:textId="64280485" w:rsidR="004B36A0" w:rsidRPr="00D379B8" w:rsidRDefault="00D46616" w:rsidP="004B36A0">
            <w:pPr>
              <w:jc w:val="center"/>
              <w:rPr>
                <w:rFonts w:cs="Arial"/>
                <w:sz w:val="22"/>
                <w:szCs w:val="22"/>
                <w:lang w:val="fr-BE" w:eastAsia="en-GB"/>
              </w:rPr>
            </w:pPr>
            <w:r>
              <w:rPr>
                <w:rFonts w:cs="Arial"/>
                <w:sz w:val="22"/>
                <w:szCs w:val="22"/>
                <w:lang w:val="fr-BE" w:eastAsia="en-GB"/>
              </w:rPr>
              <w:t>Prestation</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72810" w14:textId="73AA465D" w:rsidR="004B36A0" w:rsidRPr="00DF1EDF" w:rsidRDefault="00D46616" w:rsidP="004B36A0">
            <w:pPr>
              <w:jc w:val="center"/>
              <w:rPr>
                <w:rFonts w:eastAsia="Georgia" w:cs="Georgia"/>
                <w:lang w:val="fr-BE"/>
              </w:rPr>
            </w:pPr>
            <w:r>
              <w:rPr>
                <w:rFonts w:eastAsia="Georgia" w:cs="Georgia"/>
                <w:lang w:val="fr-BE"/>
              </w:rPr>
              <w:t>1 journée de travail</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8AAA8" w14:textId="422914AE" w:rsidR="004B36A0" w:rsidRPr="00DF1EDF" w:rsidRDefault="00D46616" w:rsidP="004B36A0">
            <w:pPr>
              <w:jc w:val="center"/>
              <w:rPr>
                <w:rFonts w:eastAsia="Georgia" w:cs="Georgia"/>
                <w:lang w:val="fr-BE"/>
              </w:rPr>
            </w:pPr>
            <w:r>
              <w:rPr>
                <w:rFonts w:eastAsia="Georgia" w:cs="Georgia"/>
                <w:lang w:val="fr-BE"/>
              </w:rPr>
              <w:t>63 jours</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7B564" w14:textId="1199CCAB" w:rsidR="004B36A0" w:rsidRPr="00DF1EDF" w:rsidRDefault="004166F6" w:rsidP="004166F6">
            <w:pPr>
              <w:rPr>
                <w:rFonts w:eastAsia="Georgia" w:cs="Georgia"/>
                <w:lang w:val="fr-BE"/>
              </w:rPr>
            </w:pPr>
            <w:r w:rsidRPr="00DF1EDF">
              <w:rPr>
                <w:rFonts w:eastAsia="Georgia" w:cs="Georgia"/>
                <w:lang w:val="fr-BE"/>
              </w:rPr>
              <w:t>A compléter par le soumissionnaire</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6864E" w14:textId="6F8B954F" w:rsidR="004B36A0" w:rsidRPr="00D379B8" w:rsidRDefault="004166F6" w:rsidP="004B36A0">
            <w:pPr>
              <w:jc w:val="center"/>
              <w:rPr>
                <w:rFonts w:cs="Arial"/>
                <w:sz w:val="22"/>
                <w:szCs w:val="22"/>
                <w:lang w:val="fr-BE" w:eastAsia="en-GB"/>
              </w:rPr>
            </w:pPr>
            <w:r w:rsidRPr="00D379B8">
              <w:rPr>
                <w:sz w:val="22"/>
                <w:szCs w:val="22"/>
                <w:lang w:val="fr-BE" w:eastAsia="en-GB"/>
              </w:rPr>
              <w:t>A compléter par le soumissionnaire</w:t>
            </w:r>
          </w:p>
        </w:tc>
      </w:tr>
      <w:tr w:rsidR="008E4798" w:rsidRPr="00C91C1F" w14:paraId="6A3F24C3"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3711" w:type="dxa"/>
            <w:gridSpan w:val="2"/>
            <w:tcBorders>
              <w:top w:val="single" w:sz="4" w:space="0" w:color="auto"/>
              <w:left w:val="single" w:sz="4" w:space="0" w:color="auto"/>
              <w:bottom w:val="single" w:sz="4" w:space="0" w:color="auto"/>
              <w:right w:val="single" w:sz="4" w:space="0" w:color="000000" w:themeColor="text1"/>
            </w:tcBorders>
            <w:vAlign w:val="center"/>
          </w:tcPr>
          <w:p w14:paraId="5756D141" w14:textId="77777777" w:rsidR="008E4798" w:rsidRPr="00DF1EDF" w:rsidRDefault="008E4798" w:rsidP="00DF1EDF">
            <w:pPr>
              <w:jc w:val="center"/>
              <w:rPr>
                <w:rFonts w:eastAsia="Georgia" w:cs="Georgia"/>
                <w:b/>
                <w:bCs/>
                <w:lang w:val="fr-BE"/>
              </w:rPr>
            </w:pPr>
            <w:r w:rsidRPr="00DF1EDF">
              <w:rPr>
                <w:rFonts w:eastAsia="Georgia" w:cs="Georgia"/>
                <w:b/>
                <w:bCs/>
                <w:lang w:val="fr-BE"/>
              </w:rPr>
              <w:t>Montant total htva</w:t>
            </w:r>
          </w:p>
        </w:tc>
        <w:tc>
          <w:tcPr>
            <w:tcW w:w="4902" w:type="dxa"/>
            <w:gridSpan w:val="3"/>
            <w:tcBorders>
              <w:top w:val="single" w:sz="4" w:space="0" w:color="auto"/>
              <w:left w:val="single" w:sz="4" w:space="0" w:color="auto"/>
              <w:bottom w:val="single" w:sz="4" w:space="0" w:color="auto"/>
              <w:right w:val="single" w:sz="4" w:space="0" w:color="000000" w:themeColor="text1"/>
            </w:tcBorders>
            <w:vAlign w:val="center"/>
          </w:tcPr>
          <w:p w14:paraId="38A698C2" w14:textId="4A4D7240" w:rsidR="008E4798" w:rsidRPr="00DF1EDF" w:rsidRDefault="008E4798" w:rsidP="009A3BFD">
            <w:pPr>
              <w:spacing w:line="240" w:lineRule="auto"/>
              <w:rPr>
                <w:rFonts w:eastAsia="Georgia" w:cs="Georgia"/>
                <w:lang w:val="fr-BE"/>
              </w:rPr>
            </w:pPr>
            <w:r w:rsidRPr="00DF1EDF">
              <w:rPr>
                <w:rFonts w:eastAsia="Georgia" w:cs="Georgia"/>
                <w:lang w:val="fr-BE"/>
              </w:rPr>
              <w:t xml:space="preserve">  ….. MRU A compléter par le soumissionnaire</w:t>
            </w:r>
          </w:p>
        </w:tc>
      </w:tr>
      <w:tr w:rsidR="008E4798" w14:paraId="057965EB"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8613" w:type="dxa"/>
            <w:gridSpan w:val="5"/>
            <w:tcBorders>
              <w:top w:val="single" w:sz="4" w:space="0" w:color="auto"/>
              <w:left w:val="single" w:sz="4" w:space="0" w:color="auto"/>
              <w:bottom w:val="single" w:sz="4" w:space="0" w:color="auto"/>
              <w:right w:val="single" w:sz="4" w:space="0" w:color="000000" w:themeColor="text1"/>
            </w:tcBorders>
            <w:vAlign w:val="center"/>
          </w:tcPr>
          <w:p w14:paraId="4463959F" w14:textId="1824DCE4" w:rsidR="008E4798" w:rsidRDefault="008E4798" w:rsidP="008E4798">
            <w:pPr>
              <w:spacing w:line="288" w:lineRule="auto"/>
              <w:jc w:val="both"/>
              <w:rPr>
                <w:rFonts w:eastAsia="Georgia" w:cs="Georgia"/>
                <w:lang w:val="fr-BE"/>
              </w:rPr>
            </w:pPr>
          </w:p>
          <w:p w14:paraId="448A85BD" w14:textId="15571882" w:rsidR="008E4798" w:rsidRDefault="008E4798" w:rsidP="008E4798">
            <w:pPr>
              <w:spacing w:line="288" w:lineRule="auto"/>
              <w:jc w:val="both"/>
              <w:rPr>
                <w:rFonts w:eastAsia="Georgia" w:cs="Georgia"/>
                <w:lang w:val="fr-BE"/>
              </w:rPr>
            </w:pPr>
          </w:p>
          <w:p w14:paraId="10D01F60" w14:textId="788A7572" w:rsidR="008E4798" w:rsidRPr="00DF1EDF" w:rsidRDefault="008E4798" w:rsidP="009A3BFD">
            <w:pPr>
              <w:spacing w:line="288" w:lineRule="auto"/>
              <w:jc w:val="both"/>
              <w:rPr>
                <w:rFonts w:eastAsia="Georgia" w:cs="Georgia"/>
                <w:lang w:val="fr-BE"/>
              </w:rPr>
            </w:pPr>
            <w:r w:rsidRPr="4F4E98EB">
              <w:rPr>
                <w:rFonts w:eastAsia="Georgia" w:cs="Georgia"/>
                <w:lang w:val="fr-BE"/>
              </w:rPr>
              <w:t>Fait à ………… le ………………</w:t>
            </w:r>
          </w:p>
          <w:p w14:paraId="5779D7DC" w14:textId="2D59763F" w:rsidR="008E4798" w:rsidRPr="00DF1EDF" w:rsidRDefault="008E4798" w:rsidP="008E4798">
            <w:pPr>
              <w:spacing w:line="288" w:lineRule="auto"/>
              <w:jc w:val="both"/>
              <w:rPr>
                <w:rFonts w:eastAsia="Georgia" w:cs="Georgia"/>
                <w:lang w:val="fr-BE"/>
              </w:rPr>
            </w:pPr>
            <w:r w:rsidRPr="4F4E98EB">
              <w:rPr>
                <w:rFonts w:eastAsia="Georgia" w:cs="Georgia"/>
                <w:lang w:val="fr-BE"/>
              </w:rPr>
              <w:t>Signature manuscrite originale / nom :</w:t>
            </w:r>
          </w:p>
          <w:p w14:paraId="33FFD490" w14:textId="54FFC616" w:rsidR="008E4798" w:rsidRDefault="008E4798" w:rsidP="008E4798">
            <w:pPr>
              <w:spacing w:line="288" w:lineRule="auto"/>
              <w:jc w:val="both"/>
              <w:rPr>
                <w:rFonts w:eastAsia="Georgia" w:cs="Georgia"/>
                <w:lang w:val="fr-BE"/>
              </w:rPr>
            </w:pPr>
            <w:r w:rsidRPr="4F4E98EB">
              <w:rPr>
                <w:rFonts w:eastAsia="Georgia" w:cs="Georgia"/>
                <w:lang w:val="fr-BE"/>
              </w:rPr>
              <w:t xml:space="preserve"> </w:t>
            </w:r>
          </w:p>
          <w:p w14:paraId="6C32952D" w14:textId="77777777" w:rsidR="00324B50" w:rsidRDefault="00324B50" w:rsidP="008E4798">
            <w:pPr>
              <w:spacing w:line="288" w:lineRule="auto"/>
              <w:jc w:val="both"/>
              <w:rPr>
                <w:rFonts w:eastAsia="Georgia" w:cs="Georgia"/>
                <w:lang w:val="fr-BE"/>
              </w:rPr>
            </w:pPr>
          </w:p>
          <w:p w14:paraId="5FB49E83" w14:textId="77777777" w:rsidR="00324B50" w:rsidRPr="00DF1EDF" w:rsidRDefault="00324B50" w:rsidP="008E4798">
            <w:pPr>
              <w:spacing w:line="288" w:lineRule="auto"/>
              <w:jc w:val="both"/>
              <w:rPr>
                <w:rFonts w:eastAsia="Georgia" w:cs="Georgia"/>
                <w:lang w:val="fr-BE"/>
              </w:rPr>
            </w:pPr>
          </w:p>
          <w:p w14:paraId="530DFEB9" w14:textId="574BFEBE" w:rsidR="00324B50" w:rsidRDefault="008E4798" w:rsidP="008E4798">
            <w:pPr>
              <w:spacing w:line="288" w:lineRule="auto"/>
              <w:jc w:val="both"/>
              <w:rPr>
                <w:rFonts w:eastAsia="Georgia" w:cs="Georgia"/>
                <w:lang w:val="fr-BE"/>
              </w:rPr>
            </w:pPr>
            <w:r w:rsidRPr="4F4E98EB">
              <w:rPr>
                <w:rFonts w:eastAsia="Georgia" w:cs="Georgia"/>
                <w:lang w:val="fr-BE"/>
              </w:rPr>
              <w:t>………………………………………………</w:t>
            </w:r>
          </w:p>
          <w:p w14:paraId="0B70EF6A" w14:textId="77777777" w:rsidR="00324B50" w:rsidRPr="00DF1EDF" w:rsidRDefault="00324B50" w:rsidP="008E4798">
            <w:pPr>
              <w:spacing w:line="288" w:lineRule="auto"/>
              <w:jc w:val="both"/>
              <w:rPr>
                <w:rFonts w:eastAsia="Georgia" w:cs="Georgia"/>
                <w:lang w:val="fr-BE"/>
              </w:rPr>
            </w:pPr>
          </w:p>
          <w:p w14:paraId="3D81DF27" w14:textId="1F2B8572" w:rsidR="00324B50" w:rsidRPr="007949A7" w:rsidRDefault="00324B50" w:rsidP="008E4798">
            <w:pPr>
              <w:spacing w:line="288" w:lineRule="auto"/>
              <w:jc w:val="both"/>
              <w:rPr>
                <w:b/>
                <w:bCs/>
                <w:sz w:val="22"/>
                <w:szCs w:val="22"/>
                <w:lang w:eastAsia="en-GB"/>
              </w:rPr>
            </w:pPr>
          </w:p>
        </w:tc>
      </w:tr>
    </w:tbl>
    <w:p w14:paraId="32B62288" w14:textId="77777777" w:rsidR="00324B50" w:rsidRDefault="00324B50" w:rsidP="00271F35">
      <w:pPr>
        <w:rPr>
          <w:rFonts w:ascii="Verdana" w:hAnsi="Verdana"/>
          <w:sz w:val="16"/>
          <w:lang w:val="fr-BE" w:eastAsia="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5134F9" w:rsidRPr="00C91C1F" w14:paraId="5AE45C80" w14:textId="77777777" w:rsidTr="00F252AC">
        <w:trPr>
          <w:trHeight w:val="408"/>
        </w:trPr>
        <w:tc>
          <w:tcPr>
            <w:tcW w:w="8642" w:type="dxa"/>
            <w:vAlign w:val="center"/>
          </w:tcPr>
          <w:p w14:paraId="0A041D4A" w14:textId="6E2D0B5B" w:rsidR="005134F9" w:rsidRPr="00C91C1F" w:rsidRDefault="0097767F" w:rsidP="00DC749D">
            <w:pPr>
              <w:rPr>
                <w:b/>
                <w:szCs w:val="18"/>
                <w:lang w:eastAsia="en-GB"/>
              </w:rPr>
            </w:pPr>
            <w:r>
              <w:rPr>
                <w:b/>
                <w:szCs w:val="18"/>
                <w:lang w:eastAsia="en-GB"/>
              </w:rPr>
              <w:t>1</w:t>
            </w:r>
            <w:r w:rsidR="00702DFB">
              <w:rPr>
                <w:b/>
                <w:szCs w:val="18"/>
                <w:lang w:eastAsia="en-GB"/>
              </w:rPr>
              <w:t>1</w:t>
            </w:r>
            <w:r w:rsidR="005134F9" w:rsidRPr="00C91C1F">
              <w:rPr>
                <w:b/>
                <w:szCs w:val="18"/>
                <w:lang w:eastAsia="en-GB"/>
              </w:rPr>
              <w:t xml:space="preserve">. </w:t>
            </w:r>
            <w:r w:rsidR="00702DFB">
              <w:rPr>
                <w:b/>
                <w:szCs w:val="18"/>
                <w:lang w:eastAsia="en-GB"/>
              </w:rPr>
              <w:t>MODALITES DE PAIEMENT</w:t>
            </w:r>
          </w:p>
        </w:tc>
      </w:tr>
      <w:tr w:rsidR="005134F9" w:rsidRPr="00C91C1F" w14:paraId="14F4F523" w14:textId="77777777" w:rsidTr="00F252AC">
        <w:trPr>
          <w:trHeight w:val="587"/>
        </w:trPr>
        <w:tc>
          <w:tcPr>
            <w:tcW w:w="8642" w:type="dxa"/>
            <w:vAlign w:val="center"/>
          </w:tcPr>
          <w:p w14:paraId="3407BEFB" w14:textId="283684F7" w:rsidR="00DF1EDF" w:rsidRPr="00DF1EDF" w:rsidRDefault="00F252AC" w:rsidP="00F252AC">
            <w:pPr>
              <w:pStyle w:val="BTCtextCTB"/>
              <w:rPr>
                <w:rFonts w:ascii="Georgia" w:eastAsia="Georgia" w:hAnsi="Georgia" w:cs="Georgia"/>
                <w:color w:val="585756"/>
                <w:sz w:val="20"/>
                <w:lang w:eastAsia="en-US"/>
              </w:rPr>
            </w:pPr>
            <w:r w:rsidRPr="00DF1EDF">
              <w:rPr>
                <w:rFonts w:ascii="Georgia" w:eastAsia="Georgia" w:hAnsi="Georgia" w:cs="Georgia"/>
                <w:color w:val="585756"/>
                <w:sz w:val="20"/>
                <w:lang w:eastAsia="en-US"/>
              </w:rPr>
              <w:t>L’adjudicataire envoie les factures (en un seul exemplaire original) à l’adresse suivante :</w:t>
            </w:r>
          </w:p>
          <w:p w14:paraId="28EBEB8D" w14:textId="01CF014A" w:rsidR="00F252AC" w:rsidRPr="00DF1EDF" w:rsidRDefault="00F252AC" w:rsidP="00DF1EDF">
            <w:pPr>
              <w:pStyle w:val="BTCtextCTB"/>
              <w:spacing w:before="0" w:after="0"/>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 xml:space="preserve">A l’attention de </w:t>
            </w:r>
            <w:r w:rsidR="00592674" w:rsidRPr="00DF1EDF">
              <w:rPr>
                <w:rFonts w:ascii="Georgia" w:eastAsia="Georgia" w:hAnsi="Georgia" w:cs="Georgia"/>
                <w:b/>
                <w:bCs/>
                <w:i/>
                <w:iCs/>
                <w:color w:val="585756"/>
                <w:sz w:val="20"/>
                <w:lang w:eastAsia="en-US"/>
              </w:rPr>
              <w:t>Verónica Trasancos</w:t>
            </w:r>
            <w:r w:rsidR="009D44D3" w:rsidRPr="00DF1EDF">
              <w:rPr>
                <w:rFonts w:ascii="Georgia" w:eastAsia="Georgia" w:hAnsi="Georgia" w:cs="Georgia"/>
                <w:b/>
                <w:bCs/>
                <w:i/>
                <w:iCs/>
                <w:color w:val="585756"/>
                <w:sz w:val="20"/>
                <w:lang w:eastAsia="en-US"/>
              </w:rPr>
              <w:t xml:space="preserve"> (</w:t>
            </w:r>
            <w:r w:rsidR="00592674" w:rsidRPr="00DF1EDF">
              <w:rPr>
                <w:rFonts w:ascii="Georgia" w:eastAsia="Georgia" w:hAnsi="Georgia" w:cs="Georgia"/>
                <w:b/>
                <w:bCs/>
                <w:i/>
                <w:iCs/>
                <w:color w:val="585756"/>
                <w:sz w:val="20"/>
                <w:lang w:eastAsia="en-US"/>
              </w:rPr>
              <w:t xml:space="preserve">Coordinatrice </w:t>
            </w:r>
            <w:r w:rsidR="0017543F" w:rsidRPr="00DF1EDF">
              <w:rPr>
                <w:rFonts w:ascii="Georgia" w:eastAsia="Georgia" w:hAnsi="Georgia" w:cs="Georgia"/>
                <w:b/>
                <w:bCs/>
                <w:i/>
                <w:iCs/>
                <w:color w:val="585756"/>
                <w:sz w:val="20"/>
                <w:lang w:eastAsia="en-US"/>
              </w:rPr>
              <w:t>AI PASS</w:t>
            </w:r>
            <w:r w:rsidR="00592674" w:rsidRPr="00DF1EDF">
              <w:rPr>
                <w:rFonts w:ascii="Georgia" w:eastAsia="Georgia" w:hAnsi="Georgia" w:cs="Georgia"/>
                <w:b/>
                <w:bCs/>
                <w:i/>
                <w:iCs/>
                <w:color w:val="585756"/>
                <w:sz w:val="20"/>
                <w:lang w:eastAsia="en-US"/>
              </w:rPr>
              <w:t>)</w:t>
            </w:r>
          </w:p>
          <w:p w14:paraId="2034B9BD" w14:textId="77777777" w:rsidR="00592674" w:rsidRPr="00DF1EDF" w:rsidRDefault="00592674" w:rsidP="00DF1EDF">
            <w:pPr>
              <w:pStyle w:val="BTCtextCTB"/>
              <w:spacing w:before="0" w:after="0"/>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ENABEL, Agence Belge de développement</w:t>
            </w:r>
          </w:p>
          <w:p w14:paraId="7C9F4CFA" w14:textId="1812F1A9" w:rsidR="00592674" w:rsidRPr="00DF1EDF" w:rsidRDefault="00592674" w:rsidP="00DF1EDF">
            <w:pPr>
              <w:pStyle w:val="BTCtextCTB"/>
              <w:spacing w:before="0" w:after="0"/>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 xml:space="preserve">Projet </w:t>
            </w:r>
            <w:r w:rsidR="00F261C5">
              <w:rPr>
                <w:rFonts w:ascii="Georgia" w:eastAsia="Georgia" w:hAnsi="Georgia" w:cs="Georgia"/>
                <w:b/>
                <w:bCs/>
                <w:i/>
                <w:iCs/>
                <w:color w:val="585756"/>
                <w:sz w:val="20"/>
                <w:lang w:eastAsia="en-US"/>
              </w:rPr>
              <w:t>AI-</w:t>
            </w:r>
            <w:r w:rsidR="00EE1BE6" w:rsidRPr="00DF1EDF">
              <w:rPr>
                <w:rFonts w:ascii="Georgia" w:eastAsia="Georgia" w:hAnsi="Georgia" w:cs="Georgia"/>
                <w:b/>
                <w:bCs/>
                <w:i/>
                <w:iCs/>
                <w:color w:val="585756"/>
                <w:sz w:val="20"/>
                <w:lang w:eastAsia="en-US"/>
              </w:rPr>
              <w:t xml:space="preserve">PASS </w:t>
            </w:r>
            <w:r w:rsidR="004D44C8">
              <w:rPr>
                <w:rFonts w:ascii="Georgia" w:eastAsia="Georgia" w:hAnsi="Georgia" w:cs="Georgia"/>
                <w:b/>
                <w:bCs/>
                <w:i/>
                <w:iCs/>
                <w:color w:val="585756"/>
                <w:sz w:val="20"/>
                <w:lang w:eastAsia="en-US"/>
              </w:rPr>
              <w:t>3</w:t>
            </w:r>
          </w:p>
          <w:p w14:paraId="065915F3" w14:textId="0E1F32DE" w:rsidR="00592674" w:rsidRPr="00DF1EDF" w:rsidRDefault="004D44C8" w:rsidP="00DF1EDF">
            <w:pPr>
              <w:pStyle w:val="BTCtextCTB"/>
              <w:spacing w:before="0" w:after="0"/>
              <w:rPr>
                <w:rFonts w:ascii="Georgia" w:eastAsia="Georgia" w:hAnsi="Georgia" w:cs="Georgia"/>
                <w:b/>
                <w:bCs/>
                <w:i/>
                <w:iCs/>
                <w:color w:val="585756"/>
                <w:sz w:val="20"/>
                <w:lang w:eastAsia="en-US"/>
              </w:rPr>
            </w:pPr>
            <w:r>
              <w:rPr>
                <w:rFonts w:ascii="Georgia" w:eastAsia="Georgia" w:hAnsi="Georgia" w:cs="Georgia"/>
                <w:b/>
                <w:bCs/>
                <w:i/>
                <w:iCs/>
                <w:color w:val="585756"/>
                <w:sz w:val="20"/>
                <w:lang w:eastAsia="en-US"/>
              </w:rPr>
              <w:t xml:space="preserve">ILOT D LOT 2 </w:t>
            </w:r>
          </w:p>
          <w:p w14:paraId="22ABC559" w14:textId="303099CB" w:rsidR="00592674" w:rsidRPr="00DF1EDF" w:rsidRDefault="004D44C8" w:rsidP="00DF1EDF">
            <w:pPr>
              <w:pStyle w:val="BTCtextCTB"/>
              <w:spacing w:before="0" w:after="0"/>
              <w:rPr>
                <w:rFonts w:ascii="Georgia" w:eastAsia="Georgia" w:hAnsi="Georgia" w:cs="Georgia"/>
                <w:b/>
                <w:bCs/>
                <w:i/>
                <w:iCs/>
                <w:color w:val="585756"/>
                <w:sz w:val="20"/>
                <w:lang w:eastAsia="en-US"/>
              </w:rPr>
            </w:pPr>
            <w:r>
              <w:rPr>
                <w:rFonts w:ascii="Georgia" w:eastAsia="Georgia" w:hAnsi="Georgia" w:cs="Georgia"/>
                <w:b/>
                <w:bCs/>
                <w:i/>
                <w:iCs/>
                <w:color w:val="585756"/>
                <w:sz w:val="20"/>
                <w:lang w:eastAsia="en-US"/>
              </w:rPr>
              <w:t>ZRD EX02</w:t>
            </w:r>
          </w:p>
          <w:p w14:paraId="113D3ED9" w14:textId="77777777" w:rsidR="00DF1EDF" w:rsidRDefault="00592674" w:rsidP="00DF1EDF">
            <w:pPr>
              <w:pStyle w:val="BTCtextCTB"/>
              <w:spacing w:before="0" w:after="0"/>
              <w:jc w:val="left"/>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Nouakchott, Mauritanie</w:t>
            </w:r>
          </w:p>
          <w:p w14:paraId="2CF4E6B6" w14:textId="77777777" w:rsidR="00DF1EDF" w:rsidRDefault="00F252AC" w:rsidP="00DF1EDF">
            <w:pPr>
              <w:pStyle w:val="BTCtextCTB"/>
              <w:spacing w:before="0" w:after="0"/>
              <w:rPr>
                <w:rFonts w:ascii="Georgia" w:eastAsia="Georgia" w:hAnsi="Georgia" w:cs="Georgia"/>
                <w:color w:val="585756"/>
                <w:sz w:val="20"/>
                <w:lang w:eastAsia="en-US"/>
              </w:rPr>
            </w:pPr>
            <w:r w:rsidRPr="00702DFB">
              <w:rPr>
                <w:rFonts w:ascii="Georgia" w:eastAsia="Calibri" w:hAnsi="Georgia" w:cs="Georgia"/>
                <w:color w:val="585756"/>
                <w:kern w:val="1"/>
                <w:sz w:val="22"/>
                <w:szCs w:val="22"/>
              </w:rPr>
              <w:br/>
            </w:r>
            <w:r w:rsidRPr="00DF1EDF">
              <w:rPr>
                <w:rFonts w:ascii="Georgia" w:eastAsia="Georgia" w:hAnsi="Georgia" w:cs="Georgia"/>
                <w:color w:val="585756"/>
                <w:sz w:val="20"/>
                <w:lang w:eastAsia="en-US"/>
              </w:rPr>
              <w:t>Seuls les services exécutés de manière correcte pourront être facturés.</w:t>
            </w:r>
          </w:p>
          <w:p w14:paraId="2098BF86" w14:textId="77777777" w:rsidR="00324B50" w:rsidRDefault="00324B50" w:rsidP="00DF1EDF">
            <w:pPr>
              <w:pStyle w:val="BTCtextCTB"/>
              <w:spacing w:before="0" w:after="0"/>
              <w:rPr>
                <w:rFonts w:ascii="Georgia" w:eastAsia="Georgia" w:hAnsi="Georgia" w:cs="Georgia"/>
                <w:color w:val="585756"/>
                <w:sz w:val="20"/>
                <w:lang w:eastAsia="en-US"/>
              </w:rPr>
            </w:pPr>
          </w:p>
          <w:p w14:paraId="4A75B60F" w14:textId="26CD4C4D" w:rsidR="00F252AC" w:rsidRPr="00DF1EDF" w:rsidRDefault="00F252AC" w:rsidP="00DF1EDF">
            <w:pPr>
              <w:pStyle w:val="BTCtextCTB"/>
              <w:spacing w:before="0" w:after="0"/>
              <w:rPr>
                <w:rFonts w:ascii="Georgia" w:eastAsia="Georgia" w:hAnsi="Georgia" w:cs="Georgia"/>
                <w:color w:val="585756"/>
                <w:sz w:val="20"/>
                <w:lang w:eastAsia="en-US"/>
              </w:rPr>
            </w:pPr>
            <w:r w:rsidRPr="00DF1EDF">
              <w:rPr>
                <w:rFonts w:ascii="Georgia" w:eastAsia="Georgia" w:hAnsi="Georgia" w:cs="Georgia"/>
                <w:color w:val="585756"/>
                <w:sz w:val="20"/>
                <w:lang w:eastAsia="en-US"/>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r w:rsidRPr="00E81784">
              <w:rPr>
                <w:rFonts w:ascii="Georgia" w:eastAsia="Calibri" w:hAnsi="Georgia" w:cs="Georgia"/>
                <w:color w:val="585756"/>
                <w:kern w:val="1"/>
                <w:sz w:val="22"/>
                <w:szCs w:val="22"/>
              </w:rPr>
              <w:t>.</w:t>
            </w:r>
          </w:p>
          <w:p w14:paraId="569AD1F7" w14:textId="54270B65" w:rsidR="00F252AC" w:rsidRPr="000903D6" w:rsidRDefault="00F252AC" w:rsidP="00F252AC">
            <w:pPr>
              <w:pStyle w:val="BTCtextCTB"/>
              <w:rPr>
                <w:rFonts w:ascii="Georgia" w:eastAsia="Georgia" w:hAnsi="Georgia" w:cs="Georgia"/>
                <w:color w:val="585756"/>
                <w:sz w:val="20"/>
                <w:lang w:eastAsia="en-US"/>
              </w:rPr>
            </w:pPr>
            <w:r w:rsidRPr="000903D6">
              <w:rPr>
                <w:rFonts w:ascii="Georgia" w:eastAsia="Georgia" w:hAnsi="Georgia" w:cs="Georgia"/>
                <w:color w:val="585756"/>
                <w:sz w:val="20"/>
                <w:lang w:eastAsia="en-US"/>
              </w:rPr>
              <w:t>La facture doit être libellée en MRU</w:t>
            </w:r>
            <w:r w:rsidR="00FB1F3B" w:rsidRPr="000903D6">
              <w:rPr>
                <w:rFonts w:ascii="Georgia" w:eastAsia="Georgia" w:hAnsi="Georgia" w:cs="Georgia"/>
                <w:color w:val="585756"/>
                <w:sz w:val="20"/>
                <w:lang w:eastAsia="en-US"/>
              </w:rPr>
              <w:t>.</w:t>
            </w:r>
          </w:p>
          <w:p w14:paraId="7B9C9B02" w14:textId="2D32F4A5" w:rsidR="00F261C5" w:rsidRDefault="00F261C5" w:rsidP="00F261C5">
            <w:pPr>
              <w:jc w:val="both"/>
            </w:pPr>
            <w:r w:rsidRPr="000903D6">
              <w:t>Les modalités de paiement</w:t>
            </w:r>
            <w:r w:rsidR="00FE0B90" w:rsidRPr="000903D6">
              <w:t xml:space="preserve"> seront reparties de la manière ci-dessous et</w:t>
            </w:r>
            <w:r w:rsidRPr="000903D6">
              <w:t xml:space="preserve"> doivent respecter les étapes clés du projet, telles que :</w:t>
            </w:r>
          </w:p>
          <w:p w14:paraId="5B352F84" w14:textId="77777777" w:rsidR="00680D58" w:rsidRDefault="00680D58" w:rsidP="00F261C5">
            <w:pPr>
              <w:jc w:val="both"/>
            </w:pP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1985"/>
            </w:tblGrid>
            <w:tr w:rsidR="00D46616" w:rsidRPr="00B73BC4" w14:paraId="693EBD03" w14:textId="77777777" w:rsidTr="000A714D">
              <w:trPr>
                <w:trHeight w:val="249"/>
              </w:trPr>
              <w:tc>
                <w:tcPr>
                  <w:tcW w:w="5555" w:type="dxa"/>
                  <w:shd w:val="clear" w:color="auto" w:fill="F2F2F2"/>
                  <w:vAlign w:val="center"/>
                </w:tcPr>
                <w:p w14:paraId="62C901D8" w14:textId="77777777" w:rsidR="00D46616" w:rsidRPr="00B73BC4" w:rsidRDefault="00D46616" w:rsidP="00D46616">
                  <w:pPr>
                    <w:pStyle w:val="BTCtextCTB"/>
                    <w:rPr>
                      <w:rFonts w:ascii="Georgia" w:hAnsi="Georgia" w:cs="Georgia"/>
                      <w:b/>
                      <w:kern w:val="1"/>
                      <w:sz w:val="22"/>
                      <w:szCs w:val="22"/>
                      <w:lang w:val="fr-FR"/>
                    </w:rPr>
                  </w:pPr>
                  <w:r w:rsidRPr="00B73BC4">
                    <w:rPr>
                      <w:rFonts w:ascii="Georgia" w:hAnsi="Georgia" w:cs="Georgia"/>
                      <w:b/>
                      <w:kern w:val="1"/>
                      <w:sz w:val="22"/>
                      <w:szCs w:val="22"/>
                      <w:lang w:val="fr-FR"/>
                    </w:rPr>
                    <w:lastRenderedPageBreak/>
                    <w:t>Produit</w:t>
                  </w:r>
                </w:p>
              </w:tc>
              <w:tc>
                <w:tcPr>
                  <w:tcW w:w="1985" w:type="dxa"/>
                  <w:shd w:val="clear" w:color="auto" w:fill="F2F2F2"/>
                  <w:vAlign w:val="center"/>
                </w:tcPr>
                <w:p w14:paraId="5458AF02" w14:textId="77777777" w:rsidR="00D46616" w:rsidRPr="00B73BC4" w:rsidRDefault="00D46616" w:rsidP="00D46616">
                  <w:pPr>
                    <w:pStyle w:val="BTCtextCTB"/>
                    <w:rPr>
                      <w:rFonts w:ascii="Georgia" w:hAnsi="Georgia" w:cs="Georgia"/>
                      <w:b/>
                      <w:kern w:val="1"/>
                      <w:sz w:val="22"/>
                      <w:szCs w:val="22"/>
                      <w:lang w:val="fr-FR"/>
                    </w:rPr>
                  </w:pPr>
                  <w:r w:rsidRPr="00B73BC4">
                    <w:rPr>
                      <w:rFonts w:ascii="Georgia" w:hAnsi="Georgia" w:cs="Georgia"/>
                      <w:b/>
                      <w:kern w:val="1"/>
                      <w:sz w:val="22"/>
                      <w:szCs w:val="22"/>
                      <w:lang w:val="fr-FR"/>
                    </w:rPr>
                    <w:t>Montant</w:t>
                  </w:r>
                </w:p>
              </w:tc>
            </w:tr>
            <w:tr w:rsidR="00D46616" w:rsidRPr="00B73BC4" w14:paraId="3B998CC3" w14:textId="77777777" w:rsidTr="000A714D">
              <w:trPr>
                <w:trHeight w:val="249"/>
              </w:trPr>
              <w:tc>
                <w:tcPr>
                  <w:tcW w:w="5555" w:type="dxa"/>
                  <w:shd w:val="clear" w:color="auto" w:fill="auto"/>
                  <w:vAlign w:val="center"/>
                </w:tcPr>
                <w:p w14:paraId="26E5FB67" w14:textId="72A0C1E0" w:rsidR="00D46616" w:rsidRPr="00B73BC4" w:rsidRDefault="00D46616" w:rsidP="00D46616">
                  <w:pPr>
                    <w:pStyle w:val="BTCtextCTB"/>
                    <w:rPr>
                      <w:rFonts w:ascii="Georgia" w:hAnsi="Georgia" w:cs="Georgia"/>
                      <w:b/>
                      <w:kern w:val="1"/>
                      <w:sz w:val="22"/>
                      <w:szCs w:val="22"/>
                      <w:lang w:val="fr-FR"/>
                    </w:rPr>
                  </w:pPr>
                  <w:r>
                    <w:rPr>
                      <w:rFonts w:ascii="Georgia" w:hAnsi="Georgia" w:cs="Georgia"/>
                      <w:b/>
                      <w:kern w:val="1"/>
                      <w:sz w:val="22"/>
                      <w:szCs w:val="22"/>
                      <w:lang w:val="fr-FR"/>
                    </w:rPr>
                    <w:t>N</w:t>
                  </w:r>
                  <w:r w:rsidRPr="00D46616">
                    <w:rPr>
                      <w:rFonts w:ascii="Georgia" w:hAnsi="Georgia" w:cs="Georgia"/>
                      <w:b/>
                      <w:kern w:val="1"/>
                      <w:sz w:val="22"/>
                      <w:szCs w:val="22"/>
                      <w:lang w:val="fr-FR"/>
                    </w:rPr>
                    <w:t>ote de cadrage</w:t>
                  </w:r>
                  <w:r>
                    <w:rPr>
                      <w:rFonts w:ascii="Georgia" w:hAnsi="Georgia" w:cs="Georgia"/>
                      <w:b/>
                      <w:kern w:val="1"/>
                      <w:sz w:val="22"/>
                      <w:szCs w:val="22"/>
                      <w:lang w:val="fr-FR"/>
                    </w:rPr>
                    <w:t xml:space="preserve"> validé</w:t>
                  </w:r>
                </w:p>
              </w:tc>
              <w:tc>
                <w:tcPr>
                  <w:tcW w:w="1985" w:type="dxa"/>
                  <w:shd w:val="clear" w:color="auto" w:fill="auto"/>
                  <w:vAlign w:val="center"/>
                </w:tcPr>
                <w:p w14:paraId="5FEA53B1" w14:textId="7B8AADB1" w:rsidR="00D46616" w:rsidRPr="00962445" w:rsidRDefault="00D46616" w:rsidP="00D46616">
                  <w:pPr>
                    <w:pStyle w:val="BTCtextCTB"/>
                    <w:rPr>
                      <w:rFonts w:ascii="Georgia" w:hAnsi="Georgia" w:cs="Georgia"/>
                      <w:bCs/>
                      <w:kern w:val="1"/>
                      <w:sz w:val="20"/>
                      <w:lang w:val="fr-FR"/>
                    </w:rPr>
                  </w:pPr>
                  <w:r>
                    <w:rPr>
                      <w:rFonts w:ascii="Georgia" w:hAnsi="Georgia" w:cs="Georgia"/>
                      <w:bCs/>
                      <w:kern w:val="1"/>
                      <w:sz w:val="20"/>
                      <w:lang w:val="fr-FR"/>
                    </w:rPr>
                    <w:t>20% du Total</w:t>
                  </w:r>
                </w:p>
              </w:tc>
            </w:tr>
            <w:tr w:rsidR="00D46616" w:rsidRPr="00B73BC4" w14:paraId="7BC87E82" w14:textId="77777777" w:rsidTr="000A714D">
              <w:trPr>
                <w:trHeight w:val="1243"/>
              </w:trPr>
              <w:tc>
                <w:tcPr>
                  <w:tcW w:w="5555" w:type="dxa"/>
                  <w:shd w:val="clear" w:color="auto" w:fill="auto"/>
                  <w:vAlign w:val="center"/>
                </w:tcPr>
                <w:p w14:paraId="0CB9D80E" w14:textId="2E788909" w:rsidR="00D46616" w:rsidRPr="00B73BC4" w:rsidRDefault="00D46616" w:rsidP="00D46616">
                  <w:pPr>
                    <w:pStyle w:val="BTCtextCTB"/>
                    <w:rPr>
                      <w:rFonts w:ascii="Georgia" w:hAnsi="Georgia" w:cs="Georgia"/>
                      <w:b/>
                      <w:bCs/>
                      <w:kern w:val="1"/>
                      <w:sz w:val="22"/>
                      <w:szCs w:val="22"/>
                      <w:lang w:val="fr-FR"/>
                    </w:rPr>
                  </w:pPr>
                  <w:r>
                    <w:rPr>
                      <w:rFonts w:ascii="Georgia" w:hAnsi="Georgia" w:cs="Georgia"/>
                      <w:b/>
                      <w:bCs/>
                      <w:kern w:val="1"/>
                      <w:sz w:val="22"/>
                      <w:szCs w:val="22"/>
                      <w:lang w:val="fr-FR"/>
                    </w:rPr>
                    <w:t>C</w:t>
                  </w:r>
                  <w:r w:rsidRPr="00D46616">
                    <w:rPr>
                      <w:rFonts w:ascii="Georgia" w:hAnsi="Georgia" w:cs="Georgia"/>
                      <w:b/>
                      <w:bCs/>
                      <w:kern w:val="1"/>
                      <w:sz w:val="22"/>
                      <w:szCs w:val="22"/>
                      <w:lang w:val="fr-FR"/>
                    </w:rPr>
                    <w:t>réation du portail web et sa mise à niveau, la dotation des rapports intermédiaires décrits ci-dessus et à la dotation du code source du site internet et les paramètres d’accès à l’interface d’administrateur</w:t>
                  </w:r>
                </w:p>
              </w:tc>
              <w:tc>
                <w:tcPr>
                  <w:tcW w:w="1985" w:type="dxa"/>
                  <w:shd w:val="clear" w:color="auto" w:fill="auto"/>
                  <w:vAlign w:val="center"/>
                </w:tcPr>
                <w:p w14:paraId="50A241F0" w14:textId="008BA50F" w:rsidR="00D46616" w:rsidRPr="00B73BC4" w:rsidRDefault="00D46616" w:rsidP="00D46616">
                  <w:pPr>
                    <w:pStyle w:val="BTCtextCTB"/>
                    <w:rPr>
                      <w:rFonts w:ascii="Georgia" w:hAnsi="Georgia" w:cs="Georgia"/>
                      <w:bCs/>
                      <w:kern w:val="1"/>
                      <w:sz w:val="22"/>
                      <w:szCs w:val="22"/>
                      <w:lang w:val="fr-FR"/>
                    </w:rPr>
                  </w:pPr>
                  <w:r>
                    <w:rPr>
                      <w:rFonts w:ascii="Georgia" w:hAnsi="Georgia" w:cs="Georgia"/>
                      <w:bCs/>
                      <w:kern w:val="1"/>
                      <w:sz w:val="22"/>
                      <w:szCs w:val="22"/>
                      <w:lang w:val="fr-FR"/>
                    </w:rPr>
                    <w:t>40% du Total</w:t>
                  </w:r>
                </w:p>
              </w:tc>
            </w:tr>
            <w:tr w:rsidR="00D46616" w:rsidRPr="00B73BC4" w14:paraId="22E2F0E5" w14:textId="77777777" w:rsidTr="000A714D">
              <w:trPr>
                <w:trHeight w:val="1243"/>
              </w:trPr>
              <w:tc>
                <w:tcPr>
                  <w:tcW w:w="5555" w:type="dxa"/>
                  <w:shd w:val="clear" w:color="auto" w:fill="auto"/>
                  <w:vAlign w:val="center"/>
                </w:tcPr>
                <w:p w14:paraId="5F84191B" w14:textId="226CB518" w:rsidR="00D46616" w:rsidRPr="00D46616" w:rsidRDefault="00CF5C62" w:rsidP="00D46616">
                  <w:pPr>
                    <w:pStyle w:val="BTCtextCTB"/>
                    <w:rPr>
                      <w:rFonts w:ascii="Georgia" w:hAnsi="Georgia" w:cs="Georgia"/>
                      <w:b/>
                      <w:bCs/>
                      <w:kern w:val="1"/>
                      <w:sz w:val="22"/>
                      <w:szCs w:val="22"/>
                    </w:rPr>
                  </w:pPr>
                  <w:r>
                    <w:rPr>
                      <w:rFonts w:ascii="Georgia" w:hAnsi="Georgia" w:cs="Georgia"/>
                      <w:b/>
                      <w:bCs/>
                      <w:kern w:val="1"/>
                      <w:sz w:val="22"/>
                      <w:szCs w:val="22"/>
                    </w:rPr>
                    <w:t>F</w:t>
                  </w:r>
                  <w:r w:rsidR="00D46616" w:rsidRPr="00D46616">
                    <w:rPr>
                      <w:rFonts w:ascii="Georgia" w:hAnsi="Georgia" w:cs="Georgia"/>
                      <w:b/>
                      <w:bCs/>
                      <w:kern w:val="1"/>
                      <w:sz w:val="22"/>
                      <w:szCs w:val="22"/>
                    </w:rPr>
                    <w:t>ormation à l’utilisation</w:t>
                  </w:r>
                  <w:r w:rsidR="00D46616" w:rsidRPr="00CF5C62">
                    <w:rPr>
                      <w:rFonts w:ascii="Georgia" w:hAnsi="Georgia" w:cs="Georgia"/>
                      <w:b/>
                      <w:bCs/>
                      <w:kern w:val="1"/>
                      <w:sz w:val="22"/>
                      <w:szCs w:val="22"/>
                    </w:rPr>
                    <w:t xml:space="preserve"> (Rapport de formation) </w:t>
                  </w:r>
                  <w:r w:rsidR="00D46616" w:rsidRPr="00D46616">
                    <w:rPr>
                      <w:rFonts w:ascii="Georgia" w:hAnsi="Georgia" w:cs="Georgia"/>
                      <w:b/>
                      <w:bCs/>
                      <w:kern w:val="1"/>
                      <w:sz w:val="22"/>
                      <w:szCs w:val="22"/>
                    </w:rPr>
                    <w:t>et à l’administration du site, l’élaboration d’une guide à l’utilisation et à l’administration du site la validation du rapport final </w:t>
                  </w:r>
                </w:p>
              </w:tc>
              <w:tc>
                <w:tcPr>
                  <w:tcW w:w="1985" w:type="dxa"/>
                  <w:shd w:val="clear" w:color="auto" w:fill="auto"/>
                  <w:vAlign w:val="center"/>
                </w:tcPr>
                <w:p w14:paraId="69C4183E" w14:textId="1CC91753" w:rsidR="00D46616" w:rsidRDefault="00CF5C62" w:rsidP="00D46616">
                  <w:pPr>
                    <w:pStyle w:val="BTCtextCTB"/>
                    <w:rPr>
                      <w:rFonts w:ascii="Georgia" w:hAnsi="Georgia" w:cs="Georgia"/>
                      <w:bCs/>
                      <w:kern w:val="1"/>
                      <w:sz w:val="22"/>
                      <w:szCs w:val="22"/>
                      <w:lang w:val="fr-FR"/>
                    </w:rPr>
                  </w:pPr>
                  <w:r>
                    <w:rPr>
                      <w:rFonts w:ascii="Georgia" w:hAnsi="Georgia" w:cs="Georgia"/>
                      <w:bCs/>
                      <w:kern w:val="1"/>
                      <w:sz w:val="22"/>
                      <w:szCs w:val="22"/>
                      <w:lang w:val="fr-FR"/>
                    </w:rPr>
                    <w:t>40% du total</w:t>
                  </w:r>
                </w:p>
              </w:tc>
            </w:tr>
          </w:tbl>
          <w:p w14:paraId="6B79C0DC" w14:textId="77777777" w:rsidR="00D46616" w:rsidRDefault="00D46616" w:rsidP="00F261C5">
            <w:pPr>
              <w:jc w:val="both"/>
            </w:pPr>
          </w:p>
          <w:p w14:paraId="3B6699AF" w14:textId="699094CE" w:rsidR="008C3005" w:rsidRPr="004531E7" w:rsidRDefault="00671603" w:rsidP="004531E7">
            <w:pPr>
              <w:spacing w:after="160" w:line="240" w:lineRule="auto"/>
              <w:jc w:val="both"/>
              <w:rPr>
                <w:b/>
                <w:bCs/>
              </w:rPr>
            </w:pPr>
            <w:r>
              <w:rPr>
                <w:b/>
                <w:bCs/>
              </w:rPr>
              <w:t xml:space="preserve">Le prestataire devra </w:t>
            </w:r>
            <w:r w:rsidR="004531E7">
              <w:rPr>
                <w:b/>
                <w:bCs/>
              </w:rPr>
              <w:t>a</w:t>
            </w:r>
            <w:r w:rsidR="008C3005" w:rsidRPr="00671603">
              <w:rPr>
                <w:b/>
                <w:bCs/>
              </w:rPr>
              <w:t>pporter et assurer la maintenance et un support technique continu</w:t>
            </w:r>
            <w:r w:rsidR="008C3005" w:rsidRPr="006E61F3">
              <w:t xml:space="preserve"> pour résoudre tout problème technique éventuel après la création et installation du site web en assurant une garantie minimale d’un an à compter de la date d'installation et de mise en service du site web de le SNIS.</w:t>
            </w:r>
          </w:p>
          <w:p w14:paraId="4FD762C5" w14:textId="0B3B3720" w:rsidR="005134F9" w:rsidRPr="00D10EFC" w:rsidRDefault="008C0AE4" w:rsidP="008C0AE4">
            <w:pPr>
              <w:pStyle w:val="BTCtextCTB"/>
              <w:rPr>
                <w:rFonts w:ascii="Arial" w:eastAsia="DejaVu Sans" w:hAnsi="Arial" w:cs="Arial"/>
                <w:kern w:val="1"/>
                <w:sz w:val="20"/>
                <w:szCs w:val="24"/>
                <w:lang w:val="fr-FR"/>
              </w:rPr>
            </w:pPr>
            <w:r w:rsidRPr="00D51CAF">
              <w:rPr>
                <w:rFonts w:ascii="Georgia" w:eastAsia="Calibri" w:hAnsi="Georgia" w:cs="Georgia"/>
                <w:color w:val="585756"/>
                <w:kern w:val="1"/>
                <w:sz w:val="20"/>
              </w:rPr>
              <w:t>Aucune avance ne peut être demandée par l’adjudicataire et le paiement sera effectué après réception de chaque prestation de services faisant l’objet d’une même commande.</w:t>
            </w:r>
          </w:p>
        </w:tc>
      </w:tr>
    </w:tbl>
    <w:p w14:paraId="774945CB" w14:textId="51076978" w:rsidR="005134F9" w:rsidRPr="005134F9" w:rsidRDefault="005134F9" w:rsidP="00271F35">
      <w:pPr>
        <w:rPr>
          <w:rFonts w:ascii="Verdana" w:hAnsi="Verdana"/>
          <w:sz w:val="16"/>
          <w:lang w:eastAsia="en-GB"/>
        </w:rPr>
      </w:pPr>
    </w:p>
    <w:p w14:paraId="78C07A2E" w14:textId="77777777" w:rsidR="00A440E3" w:rsidRDefault="00A440E3" w:rsidP="00271F35">
      <w:pPr>
        <w:rPr>
          <w:rFonts w:ascii="Verdana" w:hAnsi="Verdana"/>
          <w:sz w:val="16"/>
          <w:lang w:val="fr-BE" w:eastAsia="en-GB"/>
        </w:rPr>
      </w:pPr>
    </w:p>
    <w:p w14:paraId="4E85B848" w14:textId="77777777" w:rsidR="00CF5C62" w:rsidRDefault="00CF5C62" w:rsidP="00271F35">
      <w:pPr>
        <w:rPr>
          <w:rFonts w:ascii="Verdana" w:hAnsi="Verdana"/>
          <w:sz w:val="16"/>
          <w:lang w:val="fr-BE" w:eastAsia="en-GB"/>
        </w:rPr>
      </w:pPr>
    </w:p>
    <w:p w14:paraId="1BD9826F" w14:textId="77777777" w:rsidR="00CF5C62" w:rsidRDefault="00CF5C62" w:rsidP="00271F35">
      <w:pPr>
        <w:rPr>
          <w:rFonts w:ascii="Verdana" w:hAnsi="Verdana"/>
          <w:sz w:val="16"/>
          <w:lang w:val="fr-BE" w:eastAsia="en-GB"/>
        </w:rPr>
      </w:pPr>
    </w:p>
    <w:p w14:paraId="417FEE25" w14:textId="77777777" w:rsidR="00CF5C62" w:rsidRDefault="00CF5C62" w:rsidP="00271F35">
      <w:pPr>
        <w:rPr>
          <w:rFonts w:ascii="Verdana" w:hAnsi="Verdana"/>
          <w:sz w:val="16"/>
          <w:lang w:val="fr-BE" w:eastAsia="en-GB"/>
        </w:rPr>
      </w:pPr>
    </w:p>
    <w:p w14:paraId="5199619A" w14:textId="77777777" w:rsidR="00A440E3" w:rsidRPr="00C91C1F" w:rsidRDefault="00A440E3" w:rsidP="00271F35">
      <w:pPr>
        <w:rPr>
          <w:rFonts w:ascii="Verdana" w:hAnsi="Verdana"/>
          <w:sz w:val="16"/>
          <w:lang w:val="fr-BE" w:eastAsia="en-GB"/>
        </w:rPr>
      </w:pPr>
    </w:p>
    <w:tbl>
      <w:tblPr>
        <w:tblW w:w="864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5"/>
        <w:gridCol w:w="4819"/>
      </w:tblGrid>
      <w:tr w:rsidR="00271F35" w:rsidRPr="00C91C1F" w14:paraId="07BB5628" w14:textId="77777777" w:rsidTr="00E5452C">
        <w:trPr>
          <w:trHeight w:val="584"/>
        </w:trPr>
        <w:tc>
          <w:tcPr>
            <w:tcW w:w="8644" w:type="dxa"/>
            <w:gridSpan w:val="2"/>
            <w:vAlign w:val="center"/>
          </w:tcPr>
          <w:p w14:paraId="71313496" w14:textId="5E44E3BD" w:rsidR="00271F35" w:rsidRPr="00C91C1F" w:rsidRDefault="00E90D41" w:rsidP="00E5452C">
            <w:pPr>
              <w:rPr>
                <w:rFonts w:cs="Arial"/>
                <w:b/>
                <w:bCs/>
                <w:caps/>
                <w:spacing w:val="10"/>
                <w:szCs w:val="18"/>
                <w:lang w:eastAsia="en-GB"/>
              </w:rPr>
            </w:pPr>
            <w:r>
              <w:rPr>
                <w:rFonts w:cs="Arial"/>
                <w:b/>
                <w:bCs/>
                <w:caps/>
                <w:spacing w:val="10"/>
                <w:szCs w:val="18"/>
                <w:lang w:eastAsia="en-GB"/>
              </w:rPr>
              <w:t>1</w:t>
            </w:r>
            <w:r w:rsidR="00702DFB">
              <w:rPr>
                <w:rFonts w:cs="Arial"/>
                <w:b/>
                <w:bCs/>
                <w:caps/>
                <w:spacing w:val="10"/>
                <w:szCs w:val="18"/>
                <w:lang w:eastAsia="en-GB"/>
              </w:rPr>
              <w:t>2</w:t>
            </w:r>
            <w:r w:rsidR="00271F35" w:rsidRPr="00C91C1F">
              <w:rPr>
                <w:rFonts w:cs="Arial"/>
                <w:b/>
                <w:bCs/>
                <w:caps/>
                <w:spacing w:val="10"/>
                <w:szCs w:val="18"/>
                <w:lang w:eastAsia="en-GB"/>
              </w:rPr>
              <w:t>. REFERENCES DU SOUMISSIONNAIRE</w:t>
            </w:r>
          </w:p>
        </w:tc>
      </w:tr>
      <w:tr w:rsidR="00271F35" w:rsidRPr="00324393" w14:paraId="777063D3" w14:textId="77777777" w:rsidTr="00E5452C">
        <w:trPr>
          <w:trHeight w:val="1049"/>
        </w:trPr>
        <w:tc>
          <w:tcPr>
            <w:tcW w:w="3825" w:type="dxa"/>
            <w:vAlign w:val="center"/>
          </w:tcPr>
          <w:p w14:paraId="38E4F328" w14:textId="77777777" w:rsidR="00271F35" w:rsidRPr="00324393" w:rsidRDefault="00271F35" w:rsidP="00E5452C">
            <w:pPr>
              <w:rPr>
                <w:rFonts w:eastAsia="Times New Roman" w:cs="Arial"/>
                <w:sz w:val="22"/>
                <w:szCs w:val="22"/>
              </w:rPr>
            </w:pPr>
            <w:r w:rsidRPr="00324393">
              <w:rPr>
                <w:rFonts w:eastAsia="Times New Roman" w:cs="Arial"/>
                <w:sz w:val="22"/>
                <w:szCs w:val="22"/>
              </w:rPr>
              <w:t>Nom et prénom du soumissionnaire</w:t>
            </w:r>
          </w:p>
          <w:p w14:paraId="425108F8" w14:textId="77777777" w:rsidR="00271F35" w:rsidRPr="00324393" w:rsidRDefault="00271F35" w:rsidP="00E5452C">
            <w:pPr>
              <w:rPr>
                <w:rFonts w:eastAsia="Times New Roman" w:cs="Arial"/>
                <w:sz w:val="22"/>
                <w:szCs w:val="22"/>
              </w:rPr>
            </w:pPr>
            <w:proofErr w:type="gramStart"/>
            <w:r w:rsidRPr="00324393">
              <w:rPr>
                <w:rFonts w:eastAsia="Times New Roman" w:cs="Arial"/>
                <w:sz w:val="22"/>
                <w:szCs w:val="22"/>
              </w:rPr>
              <w:t>ou</w:t>
            </w:r>
            <w:proofErr w:type="gramEnd"/>
          </w:p>
          <w:p w14:paraId="39D1D7DA"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Dénomination de la société et forme juridique </w:t>
            </w:r>
          </w:p>
        </w:tc>
        <w:tc>
          <w:tcPr>
            <w:tcW w:w="4819" w:type="dxa"/>
          </w:tcPr>
          <w:p w14:paraId="4252A428" w14:textId="72C88109" w:rsidR="00271F35" w:rsidRPr="00D94A95" w:rsidRDefault="00271F35" w:rsidP="00E5452C">
            <w:pPr>
              <w:rPr>
                <w:rFonts w:eastAsia="Times New Roman" w:cs="Arial"/>
                <w:sz w:val="22"/>
                <w:szCs w:val="22"/>
              </w:rPr>
            </w:pPr>
          </w:p>
        </w:tc>
      </w:tr>
      <w:tr w:rsidR="00271F35" w:rsidRPr="00324393" w14:paraId="4E5ADA57" w14:textId="77777777" w:rsidTr="00E5452C">
        <w:trPr>
          <w:trHeight w:val="818"/>
        </w:trPr>
        <w:tc>
          <w:tcPr>
            <w:tcW w:w="3825" w:type="dxa"/>
            <w:vAlign w:val="center"/>
          </w:tcPr>
          <w:p w14:paraId="2DB298EE" w14:textId="77777777" w:rsidR="00271F35" w:rsidRPr="00324393" w:rsidRDefault="00271F35" w:rsidP="00E5452C">
            <w:pPr>
              <w:rPr>
                <w:rFonts w:eastAsia="Times New Roman" w:cs="Arial"/>
                <w:sz w:val="22"/>
                <w:szCs w:val="22"/>
              </w:rPr>
            </w:pPr>
            <w:r w:rsidRPr="00324393">
              <w:rPr>
                <w:rFonts w:eastAsia="Times New Roman" w:cs="Arial"/>
                <w:sz w:val="22"/>
                <w:szCs w:val="22"/>
              </w:rPr>
              <w:t>Nationalité du soumissionnaire</w:t>
            </w:r>
          </w:p>
        </w:tc>
        <w:tc>
          <w:tcPr>
            <w:tcW w:w="4819" w:type="dxa"/>
            <w:vAlign w:val="center"/>
          </w:tcPr>
          <w:p w14:paraId="37A19EEE" w14:textId="110B2265" w:rsidR="00271F35" w:rsidRPr="00324393" w:rsidRDefault="00271F35" w:rsidP="00E5452C">
            <w:pPr>
              <w:jc w:val="both"/>
              <w:rPr>
                <w:rFonts w:eastAsia="Times New Roman" w:cs="Arial"/>
                <w:sz w:val="22"/>
                <w:szCs w:val="22"/>
              </w:rPr>
            </w:pPr>
          </w:p>
        </w:tc>
      </w:tr>
      <w:tr w:rsidR="00271F35" w:rsidRPr="00324393" w14:paraId="5FF83BEA" w14:textId="77777777" w:rsidTr="00E5452C">
        <w:trPr>
          <w:trHeight w:val="580"/>
        </w:trPr>
        <w:tc>
          <w:tcPr>
            <w:tcW w:w="3825" w:type="dxa"/>
            <w:vAlign w:val="center"/>
          </w:tcPr>
          <w:p w14:paraId="0E771932"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Domicile / Siège social </w:t>
            </w:r>
          </w:p>
        </w:tc>
        <w:tc>
          <w:tcPr>
            <w:tcW w:w="4819" w:type="dxa"/>
            <w:vAlign w:val="center"/>
          </w:tcPr>
          <w:p w14:paraId="0A0E41A0" w14:textId="7333345C" w:rsidR="00271F35" w:rsidRPr="00324393" w:rsidRDefault="00271F35" w:rsidP="00E5452C">
            <w:pPr>
              <w:jc w:val="both"/>
              <w:rPr>
                <w:rFonts w:eastAsia="Times New Roman" w:cs="Arial"/>
                <w:sz w:val="22"/>
                <w:szCs w:val="22"/>
              </w:rPr>
            </w:pPr>
          </w:p>
        </w:tc>
      </w:tr>
      <w:tr w:rsidR="00271F35" w:rsidRPr="00324393" w14:paraId="5ECF98DD" w14:textId="77777777" w:rsidTr="00E5452C">
        <w:trPr>
          <w:trHeight w:val="612"/>
        </w:trPr>
        <w:tc>
          <w:tcPr>
            <w:tcW w:w="3825" w:type="dxa"/>
            <w:vAlign w:val="center"/>
          </w:tcPr>
          <w:p w14:paraId="511F60F7"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de téléphone </w:t>
            </w:r>
          </w:p>
        </w:tc>
        <w:tc>
          <w:tcPr>
            <w:tcW w:w="4819" w:type="dxa"/>
            <w:vAlign w:val="center"/>
          </w:tcPr>
          <w:p w14:paraId="3BD7BF38" w14:textId="0E6CAC0E" w:rsidR="00271F35" w:rsidRPr="00324393" w:rsidRDefault="00271F35" w:rsidP="00E5452C">
            <w:pPr>
              <w:rPr>
                <w:rFonts w:eastAsia="Times New Roman" w:cs="Arial"/>
                <w:sz w:val="22"/>
                <w:szCs w:val="22"/>
              </w:rPr>
            </w:pPr>
          </w:p>
        </w:tc>
      </w:tr>
    </w:tbl>
    <w:p w14:paraId="5D28481A" w14:textId="77777777" w:rsidR="00271F35" w:rsidRPr="00324393" w:rsidRDefault="00271F35" w:rsidP="00271F35">
      <w:pPr>
        <w:rPr>
          <w:b/>
          <w:sz w:val="22"/>
          <w:szCs w:val="22"/>
          <w:lang w:eastAsia="en-GB"/>
        </w:rPr>
      </w:pPr>
    </w:p>
    <w:tbl>
      <w:tblPr>
        <w:tblW w:w="8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4819"/>
      </w:tblGrid>
      <w:tr w:rsidR="00271F35" w:rsidRPr="00324393" w14:paraId="57536D2F" w14:textId="77777777" w:rsidTr="00E5452C">
        <w:trPr>
          <w:trHeight w:val="539"/>
        </w:trPr>
        <w:tc>
          <w:tcPr>
            <w:tcW w:w="3828" w:type="dxa"/>
            <w:tcBorders>
              <w:bottom w:val="single" w:sz="4" w:space="0" w:color="auto"/>
            </w:tcBorders>
            <w:vAlign w:val="center"/>
          </w:tcPr>
          <w:p w14:paraId="6D62E3E9" w14:textId="178AE54E"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d’inscription </w:t>
            </w:r>
            <w:r w:rsidR="00221080" w:rsidRPr="00324393">
              <w:rPr>
                <w:rFonts w:eastAsia="Times New Roman" w:cs="Arial"/>
                <w:sz w:val="22"/>
                <w:szCs w:val="22"/>
              </w:rPr>
              <w:t>C</w:t>
            </w:r>
            <w:r w:rsidR="00653AB6" w:rsidRPr="00324393">
              <w:rPr>
                <w:rFonts w:eastAsia="Times New Roman" w:cs="Arial"/>
                <w:sz w:val="22"/>
                <w:szCs w:val="22"/>
              </w:rPr>
              <w:t>NSS</w:t>
            </w:r>
          </w:p>
        </w:tc>
        <w:tc>
          <w:tcPr>
            <w:tcW w:w="4819" w:type="dxa"/>
            <w:tcBorders>
              <w:bottom w:val="single" w:sz="4" w:space="0" w:color="auto"/>
            </w:tcBorders>
            <w:vAlign w:val="center"/>
          </w:tcPr>
          <w:p w14:paraId="05CE5304" w14:textId="77777777" w:rsidR="00271F35" w:rsidRPr="00324393" w:rsidRDefault="00271F35" w:rsidP="00E5452C">
            <w:pPr>
              <w:rPr>
                <w:rFonts w:eastAsia="Times New Roman" w:cs="Arial"/>
                <w:sz w:val="22"/>
                <w:szCs w:val="22"/>
              </w:rPr>
            </w:pPr>
          </w:p>
        </w:tc>
      </w:tr>
      <w:tr w:rsidR="00271F35" w:rsidRPr="00324393" w14:paraId="526CB34C" w14:textId="77777777" w:rsidTr="00E5452C">
        <w:trPr>
          <w:trHeight w:val="539"/>
        </w:trPr>
        <w:tc>
          <w:tcPr>
            <w:tcW w:w="3828" w:type="dxa"/>
            <w:tcBorders>
              <w:bottom w:val="single" w:sz="4" w:space="0" w:color="auto"/>
            </w:tcBorders>
            <w:vAlign w:val="center"/>
          </w:tcPr>
          <w:p w14:paraId="36908EC6" w14:textId="44BCD5AB" w:rsidR="00271F35" w:rsidRPr="00324393" w:rsidRDefault="00271F35" w:rsidP="00E5452C">
            <w:pPr>
              <w:rPr>
                <w:rFonts w:eastAsia="Times New Roman" w:cs="Arial"/>
                <w:b/>
                <w:bCs/>
                <w:sz w:val="22"/>
                <w:szCs w:val="22"/>
              </w:rPr>
            </w:pPr>
            <w:r w:rsidRPr="00324393">
              <w:rPr>
                <w:rFonts w:eastAsia="Times New Roman" w:cs="Arial"/>
                <w:b/>
                <w:bCs/>
                <w:sz w:val="22"/>
                <w:szCs w:val="22"/>
              </w:rPr>
              <w:t>Numéro de registre de commerce (NRC)</w:t>
            </w:r>
            <w:r w:rsidR="00F51499" w:rsidRPr="00324393">
              <w:rPr>
                <w:rFonts w:eastAsia="Times New Roman" w:cs="Arial"/>
                <w:b/>
                <w:bCs/>
                <w:sz w:val="22"/>
                <w:szCs w:val="22"/>
              </w:rPr>
              <w:t xml:space="preserve"> ou équivalent</w:t>
            </w:r>
            <w:r w:rsidRPr="00324393">
              <w:rPr>
                <w:rFonts w:eastAsia="Times New Roman" w:cs="Arial"/>
                <w:b/>
                <w:bCs/>
                <w:sz w:val="22"/>
                <w:szCs w:val="22"/>
              </w:rPr>
              <w:t xml:space="preserve"> </w:t>
            </w:r>
          </w:p>
          <w:p w14:paraId="62C20E94" w14:textId="77777777" w:rsidR="00271F35" w:rsidRPr="00324393" w:rsidRDefault="00271F35" w:rsidP="00E5452C">
            <w:pPr>
              <w:rPr>
                <w:rFonts w:eastAsia="Times New Roman" w:cs="Arial"/>
                <w:b/>
                <w:bCs/>
                <w:sz w:val="22"/>
                <w:szCs w:val="22"/>
              </w:rPr>
            </w:pPr>
          </w:p>
          <w:p w14:paraId="49B63D00" w14:textId="77777777" w:rsidR="00271F35" w:rsidRPr="00324393" w:rsidRDefault="00271F35" w:rsidP="00E5452C">
            <w:pPr>
              <w:rPr>
                <w:rFonts w:eastAsia="Times New Roman" w:cs="Arial"/>
                <w:b/>
                <w:bCs/>
                <w:sz w:val="22"/>
                <w:szCs w:val="22"/>
              </w:rPr>
            </w:pPr>
            <w:r w:rsidRPr="00324393">
              <w:rPr>
                <w:rFonts w:eastAsia="Times New Roman" w:cs="Arial"/>
                <w:b/>
                <w:bCs/>
                <w:sz w:val="22"/>
                <w:szCs w:val="22"/>
              </w:rPr>
              <w:t>Numéro d’entreprise</w:t>
            </w:r>
          </w:p>
          <w:p w14:paraId="6F4EFECA" w14:textId="77777777" w:rsidR="00221080" w:rsidRPr="00324393" w:rsidRDefault="00221080" w:rsidP="00E5452C">
            <w:pPr>
              <w:rPr>
                <w:rFonts w:eastAsia="Times New Roman" w:cs="Arial"/>
                <w:b/>
                <w:bCs/>
                <w:sz w:val="22"/>
                <w:szCs w:val="22"/>
              </w:rPr>
            </w:pPr>
          </w:p>
          <w:p w14:paraId="44918AC3" w14:textId="77777777" w:rsidR="00221080" w:rsidRPr="00324393" w:rsidRDefault="00221080" w:rsidP="00E5452C">
            <w:pPr>
              <w:rPr>
                <w:rFonts w:eastAsia="Times New Roman" w:cs="Arial"/>
                <w:b/>
                <w:bCs/>
                <w:sz w:val="22"/>
                <w:szCs w:val="22"/>
              </w:rPr>
            </w:pPr>
            <w:r w:rsidRPr="00324393">
              <w:rPr>
                <w:rFonts w:eastAsia="Times New Roman" w:cs="Arial"/>
                <w:b/>
                <w:bCs/>
                <w:sz w:val="22"/>
                <w:szCs w:val="22"/>
              </w:rPr>
              <w:t>NIF</w:t>
            </w:r>
          </w:p>
          <w:p w14:paraId="1E852C97" w14:textId="77777777" w:rsidR="00221080" w:rsidRPr="00324393" w:rsidRDefault="00221080" w:rsidP="00E5452C">
            <w:pPr>
              <w:rPr>
                <w:rFonts w:eastAsia="Times New Roman" w:cs="Arial"/>
                <w:sz w:val="22"/>
                <w:szCs w:val="22"/>
              </w:rPr>
            </w:pPr>
          </w:p>
        </w:tc>
        <w:tc>
          <w:tcPr>
            <w:tcW w:w="4819" w:type="dxa"/>
            <w:tcBorders>
              <w:bottom w:val="single" w:sz="4" w:space="0" w:color="auto"/>
            </w:tcBorders>
            <w:vAlign w:val="center"/>
          </w:tcPr>
          <w:p w14:paraId="760C56D9" w14:textId="7A1147A9" w:rsidR="00271F35" w:rsidRPr="00B34902" w:rsidRDefault="00271F35" w:rsidP="00383605">
            <w:pPr>
              <w:pStyle w:val="Pieddepage"/>
              <w:rPr>
                <w:rFonts w:eastAsia="Times New Roman" w:cs="Arial"/>
                <w:sz w:val="22"/>
                <w:szCs w:val="22"/>
              </w:rPr>
            </w:pPr>
          </w:p>
        </w:tc>
      </w:tr>
      <w:tr w:rsidR="00271F35" w:rsidRPr="00383605" w14:paraId="7E93CCC1" w14:textId="77777777" w:rsidTr="00E5452C">
        <w:trPr>
          <w:trHeight w:val="664"/>
        </w:trPr>
        <w:tc>
          <w:tcPr>
            <w:tcW w:w="3828" w:type="dxa"/>
            <w:tcBorders>
              <w:bottom w:val="single" w:sz="4" w:space="0" w:color="auto"/>
            </w:tcBorders>
            <w:vAlign w:val="center"/>
          </w:tcPr>
          <w:p w14:paraId="2F275D2D"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lastRenderedPageBreak/>
              <w:t>Représenté(e) par le(s) soussigné(s)</w:t>
            </w:r>
          </w:p>
          <w:p w14:paraId="142E56C6"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(nom, prénom et qualité)</w:t>
            </w:r>
          </w:p>
        </w:tc>
        <w:tc>
          <w:tcPr>
            <w:tcW w:w="4819" w:type="dxa"/>
            <w:tcBorders>
              <w:bottom w:val="single" w:sz="4" w:space="0" w:color="auto"/>
            </w:tcBorders>
            <w:vAlign w:val="center"/>
          </w:tcPr>
          <w:p w14:paraId="50C3B216" w14:textId="14535FD9" w:rsidR="00B34902" w:rsidRPr="00383605" w:rsidRDefault="00B34902" w:rsidP="00B34902">
            <w:pPr>
              <w:jc w:val="both"/>
              <w:rPr>
                <w:rFonts w:eastAsia="Times New Roman" w:cs="Arial"/>
                <w:sz w:val="22"/>
                <w:szCs w:val="22"/>
                <w:lang w:val="en-US"/>
              </w:rPr>
            </w:pPr>
          </w:p>
        </w:tc>
      </w:tr>
      <w:tr w:rsidR="00271F35" w:rsidRPr="00324393" w14:paraId="0774351D" w14:textId="77777777" w:rsidTr="00E5452C">
        <w:tc>
          <w:tcPr>
            <w:tcW w:w="3828" w:type="dxa"/>
            <w:tcBorders>
              <w:bottom w:val="dashed" w:sz="4" w:space="0" w:color="auto"/>
            </w:tcBorders>
            <w:vAlign w:val="center"/>
          </w:tcPr>
          <w:p w14:paraId="0723155B" w14:textId="77777777" w:rsidR="00271F35" w:rsidRPr="00D94A95" w:rsidRDefault="00271F35" w:rsidP="00E5452C">
            <w:pPr>
              <w:rPr>
                <w:rFonts w:eastAsia="Times New Roman" w:cs="Arial"/>
                <w:sz w:val="22"/>
                <w:szCs w:val="22"/>
              </w:rPr>
            </w:pPr>
          </w:p>
          <w:p w14:paraId="67F706AB"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Personne de contact </w:t>
            </w:r>
          </w:p>
          <w:p w14:paraId="0AC7BA52" w14:textId="77777777" w:rsidR="00271F35" w:rsidRPr="00324393" w:rsidRDefault="00271F35" w:rsidP="00E5452C">
            <w:pPr>
              <w:rPr>
                <w:rFonts w:eastAsia="Times New Roman" w:cs="Arial"/>
                <w:sz w:val="22"/>
                <w:szCs w:val="22"/>
              </w:rPr>
            </w:pPr>
          </w:p>
          <w:p w14:paraId="2B439A5B"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de téléphone </w:t>
            </w:r>
          </w:p>
          <w:p w14:paraId="5B85623C" w14:textId="77777777" w:rsidR="00271F35" w:rsidRPr="00324393" w:rsidRDefault="00271F35" w:rsidP="00E5452C">
            <w:pPr>
              <w:rPr>
                <w:rFonts w:eastAsia="Times New Roman" w:cs="Arial"/>
                <w:sz w:val="22"/>
                <w:szCs w:val="22"/>
              </w:rPr>
            </w:pPr>
          </w:p>
          <w:p w14:paraId="27167516" w14:textId="77777777" w:rsidR="00271F35" w:rsidRPr="00324393" w:rsidRDefault="00271F35" w:rsidP="00E5452C">
            <w:pPr>
              <w:rPr>
                <w:rFonts w:eastAsia="Times New Roman" w:cs="Arial"/>
                <w:sz w:val="22"/>
                <w:szCs w:val="22"/>
              </w:rPr>
            </w:pPr>
            <w:r w:rsidRPr="00324393">
              <w:rPr>
                <w:rFonts w:eastAsia="Times New Roman" w:cs="Arial"/>
                <w:sz w:val="22"/>
                <w:szCs w:val="22"/>
              </w:rPr>
              <w:t>adresse e-mail</w:t>
            </w:r>
          </w:p>
          <w:p w14:paraId="239685F1" w14:textId="77777777" w:rsidR="00271F35" w:rsidRPr="00324393" w:rsidRDefault="00271F35" w:rsidP="00E5452C">
            <w:pPr>
              <w:rPr>
                <w:rFonts w:eastAsia="Times New Roman" w:cs="Arial"/>
                <w:sz w:val="22"/>
                <w:szCs w:val="22"/>
              </w:rPr>
            </w:pPr>
          </w:p>
        </w:tc>
        <w:tc>
          <w:tcPr>
            <w:tcW w:w="4819" w:type="dxa"/>
            <w:tcBorders>
              <w:bottom w:val="dashed" w:sz="4" w:space="0" w:color="auto"/>
            </w:tcBorders>
            <w:vAlign w:val="center"/>
          </w:tcPr>
          <w:p w14:paraId="609D23D3" w14:textId="77777777" w:rsidR="00271F35" w:rsidRPr="00324393" w:rsidRDefault="00271F35" w:rsidP="00E5452C">
            <w:pPr>
              <w:rPr>
                <w:rFonts w:eastAsia="Times New Roman" w:cs="Arial"/>
                <w:sz w:val="22"/>
                <w:szCs w:val="22"/>
              </w:rPr>
            </w:pPr>
          </w:p>
        </w:tc>
      </w:tr>
      <w:tr w:rsidR="00271F35" w:rsidRPr="00383605" w14:paraId="065E1CBB" w14:textId="77777777" w:rsidTr="00E5452C">
        <w:tc>
          <w:tcPr>
            <w:tcW w:w="3828" w:type="dxa"/>
          </w:tcPr>
          <w:p w14:paraId="10265CC0" w14:textId="77777777" w:rsidR="00271F35" w:rsidRPr="00324393" w:rsidRDefault="00271F35" w:rsidP="00E5452C">
            <w:pPr>
              <w:jc w:val="both"/>
              <w:rPr>
                <w:rFonts w:eastAsia="Times New Roman" w:cs="Arial"/>
                <w:sz w:val="22"/>
                <w:szCs w:val="22"/>
              </w:rPr>
            </w:pPr>
          </w:p>
          <w:p w14:paraId="2AC0E29B" w14:textId="1B5DCF93" w:rsidR="00271F35" w:rsidRPr="00324393" w:rsidRDefault="00271F35" w:rsidP="00E5452C">
            <w:pPr>
              <w:jc w:val="both"/>
              <w:rPr>
                <w:rFonts w:eastAsia="Times New Roman" w:cs="Arial"/>
                <w:sz w:val="22"/>
                <w:szCs w:val="22"/>
              </w:rPr>
            </w:pPr>
            <w:r w:rsidRPr="00324393">
              <w:rPr>
                <w:rFonts w:eastAsia="Times New Roman" w:cs="Arial"/>
                <w:sz w:val="22"/>
                <w:szCs w:val="22"/>
              </w:rPr>
              <w:t>Numéro de compte pour les paiements</w:t>
            </w:r>
          </w:p>
          <w:p w14:paraId="78F0F4B2" w14:textId="4EE836A4" w:rsidR="00F51499" w:rsidRPr="00324393" w:rsidRDefault="00F51499" w:rsidP="00E5452C">
            <w:pPr>
              <w:jc w:val="both"/>
              <w:rPr>
                <w:rFonts w:eastAsia="Times New Roman" w:cs="Arial"/>
                <w:sz w:val="22"/>
                <w:szCs w:val="22"/>
              </w:rPr>
            </w:pPr>
          </w:p>
          <w:p w14:paraId="3D8513A9" w14:textId="38445C3E" w:rsidR="00F51499" w:rsidRPr="00324393" w:rsidRDefault="00F51499" w:rsidP="00E5452C">
            <w:pPr>
              <w:jc w:val="both"/>
              <w:rPr>
                <w:rFonts w:eastAsia="Times New Roman" w:cs="Arial"/>
                <w:b/>
                <w:bCs/>
                <w:sz w:val="22"/>
                <w:szCs w:val="22"/>
              </w:rPr>
            </w:pPr>
            <w:r w:rsidRPr="00324393">
              <w:rPr>
                <w:rFonts w:eastAsia="Times New Roman" w:cs="Arial"/>
                <w:b/>
                <w:bCs/>
                <w:sz w:val="22"/>
                <w:szCs w:val="22"/>
              </w:rPr>
              <w:t>RIB à annexer</w:t>
            </w:r>
          </w:p>
          <w:p w14:paraId="44C21845" w14:textId="77777777" w:rsidR="00271F35" w:rsidRPr="00324393" w:rsidRDefault="00271F35" w:rsidP="00E5452C">
            <w:pPr>
              <w:jc w:val="both"/>
              <w:rPr>
                <w:rFonts w:eastAsia="Times New Roman" w:cs="Arial"/>
                <w:sz w:val="22"/>
                <w:szCs w:val="22"/>
              </w:rPr>
            </w:pPr>
          </w:p>
          <w:p w14:paraId="6529DF3D"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Institution financière</w:t>
            </w:r>
          </w:p>
          <w:p w14:paraId="12660EA4" w14:textId="77777777" w:rsidR="00271F35" w:rsidRPr="00324393" w:rsidRDefault="00271F35" w:rsidP="00E5452C">
            <w:pPr>
              <w:jc w:val="both"/>
              <w:rPr>
                <w:rFonts w:eastAsia="Times New Roman" w:cs="Arial"/>
                <w:sz w:val="22"/>
                <w:szCs w:val="22"/>
              </w:rPr>
            </w:pPr>
          </w:p>
          <w:p w14:paraId="704C5722"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Ouvert au nom de</w:t>
            </w:r>
          </w:p>
          <w:p w14:paraId="3BB79DFA" w14:textId="77777777" w:rsidR="00271F35" w:rsidRPr="00324393" w:rsidRDefault="00271F35" w:rsidP="00E5452C">
            <w:pPr>
              <w:jc w:val="both"/>
              <w:rPr>
                <w:rFonts w:eastAsia="Times New Roman" w:cs="Arial"/>
                <w:sz w:val="22"/>
                <w:szCs w:val="22"/>
              </w:rPr>
            </w:pPr>
          </w:p>
        </w:tc>
        <w:tc>
          <w:tcPr>
            <w:tcW w:w="4819" w:type="dxa"/>
            <w:vAlign w:val="center"/>
          </w:tcPr>
          <w:p w14:paraId="0E344595" w14:textId="356C5D6C" w:rsidR="00B34902" w:rsidRPr="00D94A95" w:rsidRDefault="00B34902" w:rsidP="00383605">
            <w:pPr>
              <w:jc w:val="both"/>
              <w:rPr>
                <w:rFonts w:eastAsia="Times New Roman" w:cs="Arial"/>
                <w:sz w:val="22"/>
                <w:szCs w:val="22"/>
              </w:rPr>
            </w:pPr>
          </w:p>
        </w:tc>
      </w:tr>
    </w:tbl>
    <w:p w14:paraId="6380DCDE" w14:textId="77777777" w:rsidR="00271F35" w:rsidRPr="00D94A95" w:rsidRDefault="00271F35" w:rsidP="00271F35">
      <w:pPr>
        <w:ind w:left="1418"/>
        <w:jc w:val="both"/>
        <w:rPr>
          <w:rFonts w:ascii="Garamond" w:eastAsia="Times New Roman" w:hAnsi="Garamond"/>
          <w:sz w:val="24"/>
        </w:rPr>
      </w:pPr>
    </w:p>
    <w:p w14:paraId="61A60D8F" w14:textId="77777777" w:rsidR="00271F35" w:rsidRPr="00D94A95" w:rsidRDefault="00271F35" w:rsidP="00271F35">
      <w:pPr>
        <w:jc w:val="both"/>
        <w:rPr>
          <w:rFonts w:eastAsia="Times New Roman" w:cs="Arial"/>
          <w:sz w:val="22"/>
          <w:szCs w:val="22"/>
        </w:rPr>
      </w:pPr>
    </w:p>
    <w:p w14:paraId="3A6309C8" w14:textId="77777777" w:rsidR="00271F35" w:rsidRPr="00D94A95" w:rsidRDefault="00271F35" w:rsidP="00271F35">
      <w:pPr>
        <w:jc w:val="right"/>
        <w:rPr>
          <w:rFonts w:eastAsia="Times New Roman" w:cs="Arial"/>
          <w:sz w:val="22"/>
          <w:szCs w:val="22"/>
        </w:rPr>
      </w:pPr>
    </w:p>
    <w:p w14:paraId="047B078A"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rPr>
      </w:pPr>
      <w:r w:rsidRPr="00383605">
        <w:rPr>
          <w:rFonts w:eastAsia="Times New Roman" w:cs="Arial"/>
          <w:b/>
          <w:sz w:val="22"/>
          <w:szCs w:val="22"/>
        </w:rPr>
        <w:br w:type="page"/>
      </w:r>
      <w:r w:rsidRPr="00271F35">
        <w:rPr>
          <w:rFonts w:eastAsia="Times New Roman"/>
          <w:b/>
          <w:caps/>
          <w:sz w:val="21"/>
          <w:szCs w:val="21"/>
        </w:rPr>
        <w:lastRenderedPageBreak/>
        <w:t>CONDITIONS SPECIFIQUES D’ACHAT</w:t>
      </w:r>
    </w:p>
    <w:p w14:paraId="7EDCF05A"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rPr>
      </w:pPr>
      <w:r w:rsidRPr="00271F35">
        <w:rPr>
          <w:rFonts w:eastAsia="Times New Roman"/>
          <w:b/>
          <w:caps/>
          <w:sz w:val="21"/>
          <w:szCs w:val="21"/>
        </w:rPr>
        <w:t xml:space="preserve">Travaux, Fournitures et Services  </w:t>
      </w:r>
    </w:p>
    <w:p w14:paraId="7CFDA7E0"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lang w:val="fr-BE"/>
        </w:rPr>
      </w:pPr>
    </w:p>
    <w:p w14:paraId="2A1E2DE5" w14:textId="77777777" w:rsidR="00271F35" w:rsidRPr="00271F35" w:rsidRDefault="00271F35" w:rsidP="00271F35">
      <w:pPr>
        <w:jc w:val="both"/>
        <w:rPr>
          <w:rFonts w:eastAsia="Times New Roman" w:cs="Arial"/>
          <w:sz w:val="21"/>
          <w:szCs w:val="21"/>
        </w:rPr>
      </w:pPr>
    </w:p>
    <w:p w14:paraId="62D364DC"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Généralités </w:t>
      </w:r>
    </w:p>
    <w:p w14:paraId="62D12E60" w14:textId="66D27E8D" w:rsidR="00271F35" w:rsidRPr="00271F35" w:rsidRDefault="00271F35" w:rsidP="00271F35">
      <w:pPr>
        <w:jc w:val="both"/>
        <w:rPr>
          <w:rFonts w:cs="Arial"/>
          <w:sz w:val="21"/>
          <w:szCs w:val="21"/>
          <w:lang w:eastAsia="en-GB"/>
        </w:rPr>
      </w:pPr>
      <w:r w:rsidRPr="00271F35">
        <w:rPr>
          <w:rFonts w:cs="Arial"/>
          <w:sz w:val="21"/>
          <w:szCs w:val="21"/>
          <w:lang w:eastAsia="en-GB"/>
        </w:rPr>
        <w:t>Sauf si spécifié autrement dans la commande ou tout document contractuel du Pouvoir Adjudicateur</w:t>
      </w:r>
      <w:r w:rsidRPr="00271F35">
        <w:rPr>
          <w:rFonts w:cs="Arial"/>
          <w:bCs/>
          <w:sz w:val="21"/>
          <w:szCs w:val="21"/>
          <w:lang w:eastAsia="en-GB"/>
        </w:rPr>
        <w:t xml:space="preserve"> </w:t>
      </w:r>
      <w:r w:rsidRPr="00271F35">
        <w:rPr>
          <w:rFonts w:cs="Arial"/>
          <w:sz w:val="21"/>
          <w:szCs w:val="21"/>
          <w:lang w:eastAsia="en-GB"/>
        </w:rPr>
        <w:t>s’y rapportant, les présentes conditions spécifiques s’appliquent aux commandes de travaux, biens et services passées au nom et pour compte de la Coopération Technique Belge (Pouvoir Adjudicateur). Ces commandes sont soumises aux dispositions légales suivantes</w:t>
      </w:r>
      <w:r w:rsidR="000C550C">
        <w:rPr>
          <w:rFonts w:cs="Arial"/>
          <w:sz w:val="21"/>
          <w:szCs w:val="21"/>
          <w:lang w:eastAsia="en-GB"/>
        </w:rPr>
        <w:t xml:space="preserve"> </w:t>
      </w:r>
      <w:r w:rsidRPr="00271F35">
        <w:rPr>
          <w:rFonts w:cs="Arial"/>
          <w:sz w:val="21"/>
          <w:szCs w:val="21"/>
          <w:lang w:eastAsia="en-GB"/>
        </w:rPr>
        <w:t xml:space="preserve">: </w:t>
      </w:r>
    </w:p>
    <w:p w14:paraId="0DED0CA5"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rPr>
        <w:t xml:space="preserve">Acceptation de la commande </w:t>
      </w:r>
    </w:p>
    <w:p w14:paraId="5A0ABB67" w14:textId="77777777" w:rsidR="00271F35" w:rsidRPr="00271F35" w:rsidRDefault="00271F35" w:rsidP="00271F35">
      <w:pPr>
        <w:tabs>
          <w:tab w:val="left" w:pos="9639"/>
        </w:tabs>
        <w:ind w:right="12"/>
        <w:jc w:val="both"/>
        <w:rPr>
          <w:rFonts w:cs="Arial"/>
          <w:sz w:val="21"/>
          <w:szCs w:val="21"/>
          <w:lang w:val="fr-BE" w:eastAsia="en-GB"/>
        </w:rPr>
      </w:pPr>
      <w:r w:rsidRPr="00271F35">
        <w:rPr>
          <w:rFonts w:cs="Arial"/>
          <w:sz w:val="21"/>
          <w:szCs w:val="21"/>
          <w:lang w:val="fr-BE" w:eastAsia="en-GB"/>
        </w:rPr>
        <w:t xml:space="preserve">Toute remarque ou contestation de l’Adjudicataire sur une commande doit être formulée par écrit dans un délai de 8 jours de calendrier à dater de la réception de celle-ci. A défaut, la commande est considérée comme acceptée. </w:t>
      </w:r>
    </w:p>
    <w:p w14:paraId="68C457BA"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 xml:space="preserve">En cas de remarque ou de contestation formulée dans la forme et le délai précités, le Pouvoir Adjudicateur se réserve le droit d’annuler la commande par simple notification écrite. L’annulation ne donne lieu à aucune indemnisation. </w:t>
      </w:r>
    </w:p>
    <w:p w14:paraId="4F665755"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L’acceptation de la commande implique l’acceptation de l’ensemble des conditions s’y rapportant, en ce compris les présentes conditions spécifiques. Les conditions de vente de l’Adjudicataire ne sont PAS applicables à la commande même si l’acceptation a lieu en référence à ces dernières.</w:t>
      </w:r>
    </w:p>
    <w:p w14:paraId="24312CC6" w14:textId="77777777" w:rsidR="00271F35" w:rsidRPr="00271F35" w:rsidRDefault="00271F35" w:rsidP="00271F35">
      <w:pPr>
        <w:jc w:val="both"/>
        <w:rPr>
          <w:rFonts w:cs="Arial"/>
          <w:sz w:val="21"/>
          <w:szCs w:val="21"/>
          <w:lang w:eastAsia="en-GB"/>
        </w:rPr>
      </w:pPr>
      <w:r w:rsidRPr="00271F35">
        <w:rPr>
          <w:rFonts w:cs="Arial"/>
          <w:sz w:val="21"/>
          <w:szCs w:val="21"/>
          <w:lang w:eastAsia="en-GB"/>
        </w:rPr>
        <w:t>L’acceptation d’une commande suppose en outre que l’Adjudicataire s’engage à fournir les éventuelles pièces de rechange pour la période d’utilisation totale prévue des produits livrés.</w:t>
      </w:r>
    </w:p>
    <w:p w14:paraId="0D8F7A0E" w14:textId="77777777" w:rsidR="00271F35" w:rsidRPr="00271F35" w:rsidRDefault="00271F35" w:rsidP="00271F35">
      <w:pPr>
        <w:jc w:val="both"/>
        <w:rPr>
          <w:rFonts w:cs="Arial"/>
          <w:sz w:val="21"/>
          <w:szCs w:val="21"/>
          <w:lang w:eastAsia="en-GB"/>
        </w:rPr>
      </w:pPr>
      <w:r w:rsidRPr="00271F35">
        <w:rPr>
          <w:rFonts w:cs="Arial"/>
          <w:sz w:val="21"/>
          <w:szCs w:val="21"/>
          <w:lang w:eastAsia="en-GB"/>
        </w:rPr>
        <w:t>Le fait, pour le Pouvoir Adjudicateur, de ne pas faire respecter l’une des présentes conditions spécifiques à l’occasion de l’exécution de la commande ne signifie pas qu</w:t>
      </w:r>
      <w:r w:rsidRPr="00271F35">
        <w:rPr>
          <w:rFonts w:cs="Arial"/>
          <w:b/>
          <w:sz w:val="21"/>
          <w:szCs w:val="21"/>
          <w:lang w:eastAsia="en-GB"/>
        </w:rPr>
        <w:t>’</w:t>
      </w:r>
      <w:r w:rsidRPr="00271F35">
        <w:rPr>
          <w:rFonts w:cs="Arial"/>
          <w:sz w:val="21"/>
          <w:szCs w:val="21"/>
          <w:lang w:eastAsia="en-GB"/>
        </w:rPr>
        <w:t>il y renonce.</w:t>
      </w:r>
    </w:p>
    <w:p w14:paraId="544A218F" w14:textId="77777777" w:rsidR="00271F35" w:rsidRPr="00271F35" w:rsidRDefault="00271F35" w:rsidP="00271F35">
      <w:pPr>
        <w:keepNext/>
        <w:tabs>
          <w:tab w:val="num" w:pos="0"/>
        </w:tabs>
        <w:spacing w:before="120" w:after="120"/>
        <w:ind w:left="340" w:hanging="340"/>
        <w:jc w:val="both"/>
        <w:outlineLvl w:val="0"/>
        <w:rPr>
          <w:rFonts w:eastAsia="Times New Roman" w:cs="Arial"/>
          <w:b/>
          <w:bCs/>
          <w:sz w:val="21"/>
          <w:szCs w:val="21"/>
          <w:lang w:val="fr-BE"/>
        </w:rPr>
      </w:pPr>
      <w:r w:rsidRPr="00271F35">
        <w:rPr>
          <w:rFonts w:eastAsia="Times New Roman"/>
          <w:b/>
          <w:bCs/>
          <w:sz w:val="21"/>
          <w:szCs w:val="21"/>
          <w:lang w:val="fr-BE"/>
        </w:rPr>
        <w:t xml:space="preserve">Prix </w:t>
      </w:r>
    </w:p>
    <w:p w14:paraId="3AF646D0" w14:textId="77777777" w:rsidR="00271F35" w:rsidRPr="00271F35" w:rsidRDefault="00271F35" w:rsidP="00271F35">
      <w:pPr>
        <w:ind w:right="-57"/>
        <w:jc w:val="both"/>
        <w:rPr>
          <w:rFonts w:cs="Arial"/>
          <w:sz w:val="21"/>
          <w:szCs w:val="21"/>
          <w:lang w:eastAsia="en-GB"/>
        </w:rPr>
      </w:pPr>
      <w:r w:rsidRPr="00271F35">
        <w:rPr>
          <w:rFonts w:cs="Arial"/>
          <w:sz w:val="21"/>
          <w:szCs w:val="21"/>
          <w:lang w:eastAsia="en-GB"/>
        </w:rPr>
        <w:t xml:space="preserve">Les prix, tant unitaires que globaux, sont exprimés en </w:t>
      </w:r>
      <w:r w:rsidR="00221080">
        <w:rPr>
          <w:rFonts w:cs="Arial"/>
          <w:sz w:val="21"/>
          <w:szCs w:val="21"/>
          <w:lang w:eastAsia="en-GB"/>
        </w:rPr>
        <w:t>ouguiyas (MRU)</w:t>
      </w:r>
      <w:r w:rsidRPr="00271F35">
        <w:rPr>
          <w:rFonts w:cs="Arial"/>
          <w:sz w:val="21"/>
          <w:szCs w:val="21"/>
          <w:lang w:eastAsia="en-GB"/>
        </w:rPr>
        <w:t>. A l’exception de la TVA, ces prix comprennent tous les frais, impôts, charges, contributions quelconques, et notamment :</w:t>
      </w:r>
    </w:p>
    <w:p w14:paraId="15076791" w14:textId="77777777" w:rsidR="00271F35" w:rsidRPr="00271F35" w:rsidRDefault="00271F35" w:rsidP="00271F35">
      <w:pPr>
        <w:numPr>
          <w:ilvl w:val="0"/>
          <w:numId w:val="2"/>
        </w:numPr>
        <w:spacing w:line="240" w:lineRule="auto"/>
        <w:jc w:val="both"/>
        <w:rPr>
          <w:rFonts w:cs="Arial"/>
          <w:sz w:val="21"/>
          <w:szCs w:val="21"/>
          <w:lang w:val="fr-BE" w:eastAsia="en-GB"/>
        </w:rPr>
      </w:pPr>
      <w:r w:rsidRPr="00271F35">
        <w:rPr>
          <w:rFonts w:cs="Arial"/>
          <w:sz w:val="21"/>
          <w:szCs w:val="21"/>
          <w:lang w:val="fr-BE" w:eastAsia="en-GB"/>
        </w:rPr>
        <w:t>Les frais de chargement, de transport, d’assurance, de dédouanement, livraison et déchargement à quai compris, sauf mention contraire et expresse (DDP au lieu de livraison</w:t>
      </w:r>
      <w:proofErr w:type="gramStart"/>
      <w:r w:rsidRPr="00271F35">
        <w:rPr>
          <w:rFonts w:cs="Arial"/>
          <w:sz w:val="21"/>
          <w:szCs w:val="21"/>
          <w:lang w:val="fr-BE" w:eastAsia="en-GB"/>
        </w:rPr>
        <w:t>);</w:t>
      </w:r>
      <w:proofErr w:type="gramEnd"/>
    </w:p>
    <w:p w14:paraId="581CDC86" w14:textId="77777777" w:rsidR="00271F35" w:rsidRPr="00271F35" w:rsidRDefault="00271F35" w:rsidP="00271F35">
      <w:pPr>
        <w:numPr>
          <w:ilvl w:val="0"/>
          <w:numId w:val="2"/>
        </w:numPr>
        <w:spacing w:line="240" w:lineRule="auto"/>
        <w:jc w:val="both"/>
        <w:rPr>
          <w:rFonts w:cs="Arial"/>
          <w:sz w:val="21"/>
          <w:szCs w:val="21"/>
          <w:lang w:val="nl-NL" w:eastAsia="en-GB"/>
        </w:rPr>
      </w:pPr>
      <w:r w:rsidRPr="00271F35">
        <w:rPr>
          <w:rFonts w:cs="Arial"/>
          <w:sz w:val="21"/>
          <w:szCs w:val="21"/>
          <w:lang w:val="nl-NL" w:eastAsia="en-GB"/>
        </w:rPr>
        <w:t xml:space="preserve">Les </w:t>
      </w:r>
      <w:proofErr w:type="spellStart"/>
      <w:r w:rsidRPr="00271F35">
        <w:rPr>
          <w:rFonts w:cs="Arial"/>
          <w:sz w:val="21"/>
          <w:szCs w:val="21"/>
          <w:lang w:val="nl-NL" w:eastAsia="en-GB"/>
        </w:rPr>
        <w:t>frais</w:t>
      </w:r>
      <w:proofErr w:type="spellEnd"/>
      <w:r w:rsidRPr="00271F35">
        <w:rPr>
          <w:rFonts w:cs="Arial"/>
          <w:sz w:val="21"/>
          <w:szCs w:val="21"/>
          <w:lang w:val="nl-NL" w:eastAsia="en-GB"/>
        </w:rPr>
        <w:t xml:space="preserve"> d ’</w:t>
      </w:r>
      <w:proofErr w:type="gramStart"/>
      <w:r w:rsidRPr="00271F35">
        <w:rPr>
          <w:rFonts w:cs="Arial"/>
          <w:sz w:val="21"/>
          <w:szCs w:val="21"/>
          <w:lang w:val="nl-NL" w:eastAsia="en-GB"/>
        </w:rPr>
        <w:t>emballage ;</w:t>
      </w:r>
      <w:proofErr w:type="gramEnd"/>
    </w:p>
    <w:p w14:paraId="6644D905" w14:textId="77777777" w:rsidR="00271F35" w:rsidRPr="00271F35" w:rsidRDefault="00271F35" w:rsidP="00271F35">
      <w:pPr>
        <w:numPr>
          <w:ilvl w:val="0"/>
          <w:numId w:val="2"/>
        </w:numPr>
        <w:spacing w:line="240" w:lineRule="auto"/>
        <w:jc w:val="both"/>
        <w:rPr>
          <w:rFonts w:cs="Arial"/>
          <w:sz w:val="21"/>
          <w:szCs w:val="21"/>
          <w:lang w:val="fr-BE" w:eastAsia="en-GB"/>
        </w:rPr>
      </w:pPr>
      <w:r w:rsidRPr="00271F35">
        <w:rPr>
          <w:rFonts w:cs="Arial"/>
          <w:sz w:val="21"/>
          <w:szCs w:val="21"/>
          <w:lang w:val="fr-BE" w:eastAsia="en-GB"/>
        </w:rPr>
        <w:t>Les frais liés aux éventuels droits de propriété intellectuelle.</w:t>
      </w:r>
    </w:p>
    <w:p w14:paraId="7A467492" w14:textId="77777777" w:rsidR="00271F35" w:rsidRPr="00271F35" w:rsidRDefault="00271F35" w:rsidP="00271F35">
      <w:pPr>
        <w:tabs>
          <w:tab w:val="left" w:pos="9923"/>
        </w:tabs>
        <w:ind w:right="-57"/>
        <w:jc w:val="both"/>
        <w:rPr>
          <w:rFonts w:cs="Arial"/>
          <w:sz w:val="21"/>
          <w:szCs w:val="21"/>
          <w:lang w:eastAsia="en-GB"/>
        </w:rPr>
      </w:pPr>
      <w:r w:rsidRPr="00271F35">
        <w:rPr>
          <w:rFonts w:cs="Arial"/>
          <w:sz w:val="21"/>
          <w:szCs w:val="21"/>
          <w:lang w:eastAsia="en-GB"/>
        </w:rPr>
        <w:t>Sauf dispositions contraires convenues par écrit de commun accord, les prix fixés ne peuvent en aucun cas subir de majoration, ni par suite du coût ultérieur des matières, ni par l’application d’une clause de référence à l’index, ni pour toute autre cause, quelle qu’elle soit.</w:t>
      </w:r>
    </w:p>
    <w:p w14:paraId="7BF30A7C" w14:textId="77777777" w:rsidR="00271F35" w:rsidRPr="00271F35" w:rsidRDefault="00271F35" w:rsidP="00271F35">
      <w:pPr>
        <w:ind w:right="-57"/>
        <w:jc w:val="both"/>
        <w:rPr>
          <w:rFonts w:cs="Arial"/>
          <w:sz w:val="21"/>
          <w:szCs w:val="21"/>
          <w:lang w:eastAsia="en-GB"/>
        </w:rPr>
      </w:pPr>
      <w:r w:rsidRPr="00271F35">
        <w:rPr>
          <w:rFonts w:cs="Arial"/>
          <w:sz w:val="21"/>
          <w:szCs w:val="21"/>
          <w:lang w:eastAsia="en-GB"/>
        </w:rPr>
        <w:t>La commande pouvant faire suite à une demande de prix, peut ne porter que sur une partie ou quotité d’un ou des biens et/ou services ayant fait l’objet de celle-ci, et l’Adjudicataire s’engage à l’exécuter sans que cette réduction puisse donner lieu de sa part à une majoration de prix.</w:t>
      </w:r>
    </w:p>
    <w:p w14:paraId="35E62438"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Modalités de livraison/d’exécution </w:t>
      </w:r>
    </w:p>
    <w:p w14:paraId="590844D8" w14:textId="77777777" w:rsidR="00271F35" w:rsidRPr="00271F35" w:rsidRDefault="00271F35" w:rsidP="00271F35">
      <w:pPr>
        <w:tabs>
          <w:tab w:val="left" w:pos="9781"/>
          <w:tab w:val="left" w:pos="10065"/>
        </w:tabs>
        <w:ind w:right="-58"/>
        <w:jc w:val="both"/>
        <w:rPr>
          <w:rFonts w:cs="Arial"/>
          <w:sz w:val="21"/>
          <w:szCs w:val="21"/>
          <w:lang w:eastAsia="en-GB"/>
        </w:rPr>
      </w:pPr>
      <w:r w:rsidRPr="00271F35">
        <w:rPr>
          <w:rFonts w:cs="Arial"/>
          <w:sz w:val="21"/>
          <w:szCs w:val="21"/>
          <w:lang w:eastAsia="en-GB"/>
        </w:rPr>
        <w:t xml:space="preserve">Les délais de livraison/d’exécution convenus ainsi que les instructions relatives à l’adresse de livraison/d’exécution doivent être rigoureusement observés. </w:t>
      </w:r>
    </w:p>
    <w:p w14:paraId="2D45FDC4" w14:textId="77777777" w:rsidR="00271F35" w:rsidRPr="00271F35" w:rsidRDefault="00271F35" w:rsidP="00271F35">
      <w:pPr>
        <w:tabs>
          <w:tab w:val="left" w:pos="9923"/>
        </w:tabs>
        <w:ind w:right="-57"/>
        <w:jc w:val="both"/>
        <w:rPr>
          <w:rFonts w:cs="Arial"/>
          <w:sz w:val="21"/>
          <w:szCs w:val="21"/>
          <w:lang w:eastAsia="en-GB"/>
        </w:rPr>
      </w:pPr>
      <w:r w:rsidRPr="00271F35">
        <w:rPr>
          <w:rFonts w:cs="Arial"/>
          <w:sz w:val="21"/>
          <w:szCs w:val="21"/>
          <w:lang w:eastAsia="en-GB"/>
        </w:rPr>
        <w:lastRenderedPageBreak/>
        <w:t xml:space="preserve">Tout envoi doit être accompagné d’une note d’envoi mentionnant le nom de </w:t>
      </w:r>
      <w:proofErr w:type="gramStart"/>
      <w:r w:rsidRPr="00271F35">
        <w:rPr>
          <w:rFonts w:cs="Arial"/>
          <w:sz w:val="21"/>
          <w:szCs w:val="21"/>
          <w:lang w:eastAsia="en-GB"/>
        </w:rPr>
        <w:t>l’Adjudicataire,  la</w:t>
      </w:r>
      <w:proofErr w:type="gramEnd"/>
      <w:r w:rsidRPr="00271F35">
        <w:rPr>
          <w:rFonts w:cs="Arial"/>
          <w:sz w:val="21"/>
          <w:szCs w:val="21"/>
          <w:lang w:eastAsia="en-GB"/>
        </w:rPr>
        <w:t xml:space="preserve"> référence du bon de commande, le contenu du colis (nature de la marchandise et quantité), ainsi que de tous les certificats et documents exigés..</w:t>
      </w:r>
    </w:p>
    <w:p w14:paraId="7125263C" w14:textId="382A2F7E" w:rsidR="00271F35" w:rsidRPr="00271F35" w:rsidRDefault="00271F35" w:rsidP="00271F35">
      <w:pPr>
        <w:ind w:right="12"/>
        <w:jc w:val="both"/>
        <w:rPr>
          <w:rFonts w:cs="Arial"/>
          <w:sz w:val="21"/>
          <w:szCs w:val="21"/>
          <w:lang w:eastAsia="en-GB"/>
        </w:rPr>
      </w:pPr>
      <w:r w:rsidRPr="00271F35">
        <w:rPr>
          <w:rFonts w:cs="Arial"/>
          <w:sz w:val="21"/>
          <w:szCs w:val="21"/>
          <w:lang w:eastAsia="en-GB"/>
        </w:rPr>
        <w:t xml:space="preserve">Tout dépassement de la date de livraison spécifiée des biens, services et/ou documents associés, ou des dates données d’exécution des travaux, et ce pour quelque cause que ce soit, entraîne de plein droit et par la seule échéance du terme, l’application d’une amende pour retard d’exécution de 0,07% du montant total de la commande par </w:t>
      </w:r>
      <w:r w:rsidR="000C550C">
        <w:rPr>
          <w:rFonts w:cs="Arial"/>
          <w:sz w:val="21"/>
          <w:szCs w:val="21"/>
          <w:lang w:eastAsia="en-GB"/>
        </w:rPr>
        <w:t>jour</w:t>
      </w:r>
      <w:r w:rsidRPr="00271F35">
        <w:rPr>
          <w:rFonts w:cs="Arial"/>
          <w:sz w:val="21"/>
          <w:szCs w:val="21"/>
          <w:lang w:eastAsia="en-GB"/>
        </w:rPr>
        <w:t xml:space="preserve"> de retard entamé. Cette amende est limitée à un maximum de 20% du montant total de la commande. </w:t>
      </w:r>
    </w:p>
    <w:p w14:paraId="3938CA6D"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 Pouvoir Adjudicateur se réserve en outre la possibilité de résilier la commande et de s’adresser à un autre Adjudicataire. Le surcoût éventuel est à charge de l’Adjudicataire défaillant.</w:t>
      </w:r>
    </w:p>
    <w:p w14:paraId="52BA9089"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Les frais éventuels d’enlèvement, de transfert, de réexpédition et, plus généralement, tous frais quelconques exposés par le</w:t>
      </w:r>
      <w:r w:rsidRPr="00271F35">
        <w:rPr>
          <w:rFonts w:cs="Arial"/>
          <w:b/>
          <w:sz w:val="21"/>
          <w:szCs w:val="21"/>
          <w:lang w:eastAsia="en-GB"/>
        </w:rPr>
        <w:t xml:space="preserve"> </w:t>
      </w:r>
      <w:r w:rsidRPr="00271F35">
        <w:rPr>
          <w:rFonts w:cs="Arial"/>
          <w:sz w:val="21"/>
          <w:szCs w:val="21"/>
          <w:lang w:eastAsia="en-GB"/>
        </w:rPr>
        <w:t>Pouvoir Adjudicateur imputables à l’Adjudicataire défaillant, sont à charge de celui-ci et déduits des montants lui étant dus.</w:t>
      </w:r>
    </w:p>
    <w:p w14:paraId="5A47C8E9" w14:textId="77777777" w:rsidR="00271F35" w:rsidRPr="00271F35" w:rsidRDefault="00271F35" w:rsidP="00271F35">
      <w:pPr>
        <w:jc w:val="both"/>
        <w:rPr>
          <w:rFonts w:cs="Arial"/>
          <w:sz w:val="21"/>
          <w:szCs w:val="21"/>
          <w:lang w:eastAsia="en-GB"/>
        </w:rPr>
      </w:pPr>
    </w:p>
    <w:p w14:paraId="0EF37720" w14:textId="77777777" w:rsidR="00271F35" w:rsidRPr="00271F35" w:rsidRDefault="00271F35" w:rsidP="00271F35">
      <w:pPr>
        <w:keepNext/>
        <w:tabs>
          <w:tab w:val="num" w:pos="0"/>
        </w:tabs>
        <w:spacing w:before="120" w:after="120"/>
        <w:ind w:left="340" w:hanging="340"/>
        <w:outlineLvl w:val="0"/>
        <w:rPr>
          <w:rFonts w:eastAsia="Times New Roman"/>
          <w:b/>
          <w:bCs/>
          <w:sz w:val="21"/>
          <w:szCs w:val="21"/>
          <w:u w:val="single"/>
        </w:rPr>
      </w:pPr>
      <w:r w:rsidRPr="00271F35">
        <w:rPr>
          <w:rFonts w:eastAsia="Times New Roman"/>
          <w:b/>
          <w:bCs/>
          <w:sz w:val="21"/>
          <w:szCs w:val="21"/>
        </w:rPr>
        <w:t>Refus et Acceptation en cas de fournitures et services</w:t>
      </w:r>
    </w:p>
    <w:p w14:paraId="2D2DD05B"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L’Adjudicataire fournit exclusivement des biens et services qui sont exempts de tout vice apparent et/ou caché et qui correspondent strictement à la commande (en nature, quantité, qualité, …) et, le cas échéant, aux prescriptions des documents associés ainsi qu’aux règlementations applicables, aux règles de l’art et aux bonnes pratiques, à l’état de la technique, aux plus hautes exigences normales d’utilisation, de fiabilité et de longévité, et à la destination que le Pouvoir Adjudicateur compte en faire et que l’Adjudicataire connaît ou devrait à tout le moins connaître.</w:t>
      </w:r>
    </w:p>
    <w:p w14:paraId="519F02B5" w14:textId="77777777" w:rsidR="00271F35" w:rsidRPr="00271F35" w:rsidRDefault="00271F35" w:rsidP="00271F35">
      <w:pPr>
        <w:autoSpaceDE w:val="0"/>
        <w:autoSpaceDN w:val="0"/>
        <w:adjustRightInd w:val="0"/>
        <w:jc w:val="both"/>
        <w:rPr>
          <w:rFonts w:cs="Arial"/>
          <w:sz w:val="21"/>
          <w:szCs w:val="21"/>
          <w:lang w:eastAsia="en-GB"/>
        </w:rPr>
      </w:pPr>
      <w:r w:rsidRPr="00271F35">
        <w:rPr>
          <w:rFonts w:cs="Arial"/>
          <w:sz w:val="21"/>
          <w:szCs w:val="21"/>
          <w:lang w:eastAsia="en-GB"/>
        </w:rPr>
        <w:t xml:space="preserve">L’acceptation n’a lieu qu’après vérification complète par le Pouvoir Adjudicateur du caractère conforme des biens et services livrés. </w:t>
      </w:r>
    </w:p>
    <w:p w14:paraId="5C37B6D0" w14:textId="77777777" w:rsidR="00271F35" w:rsidRPr="00271F35" w:rsidRDefault="00271F35" w:rsidP="00271F35">
      <w:pPr>
        <w:autoSpaceDE w:val="0"/>
        <w:autoSpaceDN w:val="0"/>
        <w:adjustRightInd w:val="0"/>
        <w:jc w:val="both"/>
        <w:rPr>
          <w:rFonts w:cs="Arial"/>
          <w:sz w:val="21"/>
          <w:szCs w:val="21"/>
          <w:lang w:eastAsia="en-GB"/>
        </w:rPr>
      </w:pPr>
      <w:r w:rsidRPr="00271F35">
        <w:rPr>
          <w:rFonts w:cs="Arial"/>
          <w:sz w:val="21"/>
          <w:szCs w:val="21"/>
          <w:lang w:eastAsia="en-GB"/>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606D3A54"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L’acceptation implique le transfert de la propriété et des risques de dommage ou de perte.</w:t>
      </w:r>
    </w:p>
    <w:p w14:paraId="59639084"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En cas de refus entier ou partiel d’une livraison, l’Adjudicataire est tenu de reprendre, à ses frais et risques, les produits refusés. Le Pouvoir Adjudicateur peut, soit demander à l’Adjudicataire de fournir des marchandises conformes dans les plus brefs délais, soit résilier la commande et s’approvisionner auprès d’un autre fournisseur, sans préjudice de ce qui est prévu à l’article 4 des présentes conditions spécifiques d’achat</w:t>
      </w:r>
      <w:r w:rsidRPr="00271F35">
        <w:rPr>
          <w:rFonts w:cs="Arial"/>
          <w:b/>
          <w:i/>
          <w:sz w:val="21"/>
          <w:szCs w:val="21"/>
          <w:lang w:eastAsia="en-GB"/>
        </w:rPr>
        <w:t>.</w:t>
      </w:r>
      <w:r w:rsidRPr="00271F35">
        <w:rPr>
          <w:rFonts w:cs="Arial"/>
          <w:sz w:val="21"/>
          <w:szCs w:val="21"/>
          <w:lang w:eastAsia="en-GB"/>
        </w:rPr>
        <w:t xml:space="preserve"> </w:t>
      </w:r>
    </w:p>
    <w:p w14:paraId="5BABF649"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Sécurité </w:t>
      </w:r>
    </w:p>
    <w:p w14:paraId="6F1442A8" w14:textId="77777777" w:rsidR="00271F35" w:rsidRPr="00271F35" w:rsidRDefault="00271F35" w:rsidP="00271F35">
      <w:pPr>
        <w:tabs>
          <w:tab w:val="left" w:pos="9639"/>
        </w:tabs>
        <w:ind w:right="11"/>
        <w:jc w:val="both"/>
        <w:rPr>
          <w:rFonts w:cs="Arial"/>
          <w:sz w:val="21"/>
          <w:szCs w:val="21"/>
          <w:lang w:eastAsia="en-GB"/>
        </w:rPr>
      </w:pPr>
      <w:r w:rsidRPr="00271F35">
        <w:rPr>
          <w:rFonts w:cs="Arial"/>
          <w:sz w:val="21"/>
          <w:szCs w:val="21"/>
          <w:lang w:eastAsia="en-GB"/>
        </w:rPr>
        <w:t xml:space="preserve">Toute exécution d’un marché doit satisfaire aux dispositions de la loi du 4 août 1996 relatif au bien-être des employés dans l’exécution de leur travail, le règlement général pour la protection de l’emploi, le Codex sur le bien-être au travail, et leurs arrêtés d’exécution. </w:t>
      </w:r>
    </w:p>
    <w:p w14:paraId="774E15B3" w14:textId="77777777" w:rsidR="00271F35" w:rsidRPr="00271F35" w:rsidRDefault="00271F35" w:rsidP="00271F35">
      <w:pPr>
        <w:ind w:right="11"/>
        <w:jc w:val="both"/>
        <w:rPr>
          <w:rFonts w:cs="Arial"/>
          <w:sz w:val="21"/>
          <w:szCs w:val="21"/>
          <w:lang w:eastAsia="en-GB"/>
        </w:rPr>
      </w:pPr>
      <w:r w:rsidRPr="00271F35">
        <w:rPr>
          <w:rFonts w:cs="Arial"/>
          <w:sz w:val="21"/>
          <w:szCs w:val="21"/>
          <w:lang w:eastAsia="en-GB"/>
        </w:rPr>
        <w:t xml:space="preserve">Les opérations effectuées par le personnel de l’Adjudicataire lors de l’exécution d’un marché se font sous la responsabilité exclusive de ce dernier. </w:t>
      </w:r>
    </w:p>
    <w:p w14:paraId="09A358CF" w14:textId="77777777" w:rsidR="00271F35" w:rsidRPr="00271F35" w:rsidRDefault="00271F35" w:rsidP="00271F35">
      <w:pPr>
        <w:ind w:right="11"/>
        <w:jc w:val="both"/>
        <w:rPr>
          <w:rFonts w:cs="Arial"/>
          <w:sz w:val="21"/>
          <w:szCs w:val="21"/>
          <w:lang w:val="fr-BE" w:eastAsia="en-GB"/>
        </w:rPr>
      </w:pPr>
      <w:r w:rsidRPr="00271F35">
        <w:rPr>
          <w:rFonts w:cs="Arial"/>
          <w:sz w:val="21"/>
          <w:szCs w:val="21"/>
          <w:lang w:val="fr-BE" w:eastAsia="en-GB"/>
        </w:rPr>
        <w:t>Cette responsabilité s’étend notamment à toute infraction aux prescriptions légales ou réglementaires en matière de prévention et de protection sur les lieux du travail.</w:t>
      </w:r>
    </w:p>
    <w:p w14:paraId="5A92BC83"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Sous-traitance et cession </w:t>
      </w:r>
    </w:p>
    <w:p w14:paraId="4A56DA16"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 xml:space="preserve">L’Adjudicataire est autorisé à sous-traiter certaines parties de l'objet de la présente commande, sous son entière responsabilité. La sous-traitance est entièrement aux risques de </w:t>
      </w:r>
      <w:r w:rsidRPr="00271F35">
        <w:rPr>
          <w:rFonts w:cs="Arial"/>
          <w:sz w:val="21"/>
          <w:szCs w:val="21"/>
          <w:lang w:val="fr-BE" w:eastAsia="en-GB"/>
        </w:rPr>
        <w:lastRenderedPageBreak/>
        <w:t>l’Adjudicataire et ne le décharge en rien de la bonne exécution du contrat vis-à-vis du Pouvoir Adjudicateur qui ne reconnaît aucun lien juridique avec le(s) tiers sous-traitant(s).</w:t>
      </w:r>
    </w:p>
    <w:p w14:paraId="00F9586F" w14:textId="77777777" w:rsidR="00271F35" w:rsidRPr="00271F35" w:rsidRDefault="00271F35" w:rsidP="00271F35">
      <w:pPr>
        <w:jc w:val="both"/>
        <w:rPr>
          <w:rFonts w:cs="Arial"/>
          <w:sz w:val="21"/>
          <w:szCs w:val="21"/>
          <w:lang w:eastAsia="en-GB"/>
        </w:rPr>
      </w:pPr>
      <w:r w:rsidRPr="00271F35">
        <w:rPr>
          <w:rFonts w:cs="Arial"/>
          <w:sz w:val="21"/>
          <w:szCs w:val="21"/>
          <w:lang w:eastAsia="en-GB"/>
        </w:rPr>
        <w:t xml:space="preserve">Une partie ne peut céder ses droits et obligations résultant de la commande à un tiers, sans avoir obtenu au préalable l’accord écrit de l’autre partie. </w:t>
      </w:r>
    </w:p>
    <w:p w14:paraId="78C25703"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Facturation et paiement </w:t>
      </w:r>
    </w:p>
    <w:p w14:paraId="5291133D"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Les factures sont établies en deux exemplaires et mentionnent les numéros de référence et date du bon de commande, la description des biens ou services fournis ou travaux exécutés avec pour chaque poste les quantités ainsi que les prix unitaires et globaux sans et avec TVA.</w:t>
      </w:r>
    </w:p>
    <w:p w14:paraId="229BE800"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 xml:space="preserve">Les factures conformément établies et non contestées sont payées dans un délai de </w:t>
      </w:r>
      <w:proofErr w:type="gramStart"/>
      <w:r w:rsidRPr="00271F35">
        <w:rPr>
          <w:rFonts w:cs="Arial"/>
          <w:sz w:val="21"/>
          <w:szCs w:val="21"/>
          <w:lang w:val="fr-BE" w:eastAsia="en-GB"/>
        </w:rPr>
        <w:t>30  jours</w:t>
      </w:r>
      <w:proofErr w:type="gramEnd"/>
      <w:r w:rsidRPr="00271F35">
        <w:rPr>
          <w:rFonts w:cs="Arial"/>
          <w:sz w:val="21"/>
          <w:szCs w:val="21"/>
          <w:lang w:val="fr-BE" w:eastAsia="en-GB"/>
        </w:rPr>
        <w:t xml:space="preserve"> de calendrier après réception de la facture.</w:t>
      </w:r>
    </w:p>
    <w:p w14:paraId="110D3CB7"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Responsabilités </w:t>
      </w:r>
    </w:p>
    <w:p w14:paraId="43DEEA75" w14:textId="77777777" w:rsidR="00271F35" w:rsidRPr="00271F35" w:rsidRDefault="00271F35" w:rsidP="00271F35">
      <w:pPr>
        <w:tabs>
          <w:tab w:val="left" w:pos="9781"/>
          <w:tab w:val="left" w:pos="10065"/>
        </w:tabs>
        <w:ind w:right="-58"/>
        <w:jc w:val="both"/>
        <w:rPr>
          <w:rFonts w:cs="Arial"/>
          <w:sz w:val="21"/>
          <w:szCs w:val="21"/>
          <w:lang w:eastAsia="en-GB"/>
        </w:rPr>
      </w:pPr>
      <w:r w:rsidRPr="00271F35">
        <w:rPr>
          <w:rFonts w:cs="Arial"/>
          <w:sz w:val="21"/>
          <w:szCs w:val="21"/>
          <w:lang w:eastAsia="en-GB"/>
        </w:rPr>
        <w:t>L’Adjudicataire supporte tous les risques liés à l’exécution de la commande.</w:t>
      </w:r>
    </w:p>
    <w:p w14:paraId="59D56A43"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L’Adjudicataire est responsable à l’égard du Pouvoir Adjudicateur de tout dommage de quelque nature subi par le Pouvoir Adjudicateur en raison du non-respect de ses obligations par l’Adjudicataire. A cet égard, l’Adjudicataire garantit également le Pouvoir Adjudicateur contre tout recours de tiers.</w:t>
      </w:r>
    </w:p>
    <w:p w14:paraId="6B5A6B6C"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Assurances </w:t>
      </w:r>
    </w:p>
    <w:p w14:paraId="06D7FB55"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L'Adjudicataire est tenu de conclure toutes les assurances obligatoires et de conclure ou renouveler toutes les assurances nécessaires pour la bonne exécution de la présente commande, en particulier les assurances « responsabilité civile » (montant assuré minimum</w:t>
      </w:r>
      <w:r w:rsidR="00CF2AED">
        <w:rPr>
          <w:rFonts w:cs="Arial"/>
          <w:sz w:val="21"/>
          <w:szCs w:val="21"/>
          <w:lang w:val="fr-BE" w:eastAsia="en-GB"/>
        </w:rPr>
        <w:t xml:space="preserve"> </w:t>
      </w:r>
      <w:r w:rsidRPr="00271F35">
        <w:rPr>
          <w:rFonts w:cs="Arial"/>
          <w:sz w:val="21"/>
          <w:szCs w:val="21"/>
          <w:lang w:val="fr-BE" w:eastAsia="en-GB"/>
        </w:rPr>
        <w:t>: 1.250.000 euros), « accidents de travail » (montant assuré minimum</w:t>
      </w:r>
      <w:r w:rsidR="00CF2AED">
        <w:rPr>
          <w:rFonts w:cs="Arial"/>
          <w:sz w:val="21"/>
          <w:szCs w:val="21"/>
          <w:lang w:val="fr-BE" w:eastAsia="en-GB"/>
        </w:rPr>
        <w:t xml:space="preserve"> </w:t>
      </w:r>
      <w:r w:rsidRPr="00271F35">
        <w:rPr>
          <w:rFonts w:cs="Arial"/>
          <w:sz w:val="21"/>
          <w:szCs w:val="21"/>
          <w:lang w:val="fr-BE" w:eastAsia="en-GB"/>
        </w:rPr>
        <w:t>: 35.000 euros) et « risques liés au transport », et cela pendant toute la durée de la mission.</w:t>
      </w:r>
    </w:p>
    <w:p w14:paraId="26D1B157"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Les polices à souscrire par l’Adjudicataire doivent stipuler qu’aucune modification ou résiliation de la police et qu’aucune suspension de la couverture ne peut être appliquée sans que l’assureur ait informé le Pouvoir Adjudicateur de cette mesure au moins un mois à l’avance.</w:t>
      </w:r>
    </w:p>
    <w:p w14:paraId="558D18B1" w14:textId="77777777" w:rsidR="00271F35" w:rsidRPr="00271F35" w:rsidRDefault="00271F35" w:rsidP="00271F35">
      <w:pPr>
        <w:numPr>
          <w:ilvl w:val="12"/>
          <w:numId w:val="0"/>
        </w:numPr>
        <w:overflowPunct w:val="0"/>
        <w:autoSpaceDE w:val="0"/>
        <w:autoSpaceDN w:val="0"/>
        <w:adjustRightInd w:val="0"/>
        <w:jc w:val="both"/>
        <w:textAlignment w:val="baseline"/>
        <w:rPr>
          <w:rFonts w:eastAsia="Times New Roman" w:cs="Arial"/>
          <w:sz w:val="21"/>
          <w:szCs w:val="21"/>
          <w:lang w:val="fr-BE"/>
        </w:rPr>
      </w:pPr>
      <w:r w:rsidRPr="00271F35">
        <w:rPr>
          <w:rFonts w:eastAsia="Times New Roman" w:cs="Arial"/>
          <w:sz w:val="21"/>
          <w:szCs w:val="21"/>
          <w:lang w:val="fr-BE"/>
        </w:rPr>
        <w:t>L’Adjudicataire transmettra au Pouvoir Adjudicateur, sur simple demande, une copie de la preuve du paiement régulier des primes qui sont à sa charge.</w:t>
      </w:r>
    </w:p>
    <w:p w14:paraId="20F92016"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Droits de propriété intellectuelle </w:t>
      </w:r>
    </w:p>
    <w:p w14:paraId="1050A10B"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L’Adjudicataire doit défendre le Pouvoir Adjudicateur contre tout recours de tiers pour violation des droits de propriété intellectuelle afférents aux biens ou services fournis.</w:t>
      </w:r>
    </w:p>
    <w:p w14:paraId="003EED8E" w14:textId="77777777" w:rsidR="00271F35" w:rsidRPr="00271F35" w:rsidRDefault="00271F35" w:rsidP="00271F35">
      <w:pPr>
        <w:jc w:val="both"/>
        <w:rPr>
          <w:rFonts w:cs="Arial"/>
          <w:sz w:val="21"/>
          <w:szCs w:val="21"/>
          <w:lang w:eastAsia="en-GB"/>
        </w:rPr>
      </w:pPr>
      <w:r w:rsidRPr="00271F35">
        <w:rPr>
          <w:rFonts w:cs="Arial"/>
          <w:sz w:val="21"/>
          <w:szCs w:val="21"/>
          <w:lang w:val="fr-BE" w:eastAsia="en-GB"/>
        </w:rPr>
        <w:t>L'Adjudicataire doit, sans limitation de montant, prendre à son compte tous les paiements de dommages et intérêts, frais et dépenses qui en découlent et qui seraient mis à charge du Pouvoir Adjudicateur au terme d’une décision judiciaire rendue sur un tel recours, pour autant que l’Adjudicataire ait un droit de regard sur les moyens de défense ainsi que sur les négociations entreprises en vue d’un règlement amiable.</w:t>
      </w:r>
      <w:r w:rsidRPr="00271F35">
        <w:rPr>
          <w:rFonts w:cs="Arial"/>
          <w:sz w:val="21"/>
          <w:szCs w:val="21"/>
          <w:lang w:eastAsia="en-GB"/>
        </w:rPr>
        <w:t xml:space="preserve"> </w:t>
      </w:r>
    </w:p>
    <w:p w14:paraId="092C09CD"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L’Adjudicataire s’engage, soit à obtenir le droit d’utiliser plus avant les produits concernés en faveur du Pouvoir Adjudicateur, soit à modifier</w:t>
      </w:r>
      <w:r w:rsidRPr="00271F35">
        <w:rPr>
          <w:rFonts w:cs="Arial"/>
          <w:b/>
          <w:sz w:val="21"/>
          <w:szCs w:val="21"/>
          <w:lang w:val="fr-BE" w:eastAsia="en-GB"/>
        </w:rPr>
        <w:t xml:space="preserve"> </w:t>
      </w:r>
      <w:r w:rsidRPr="00271F35">
        <w:rPr>
          <w:rFonts w:cs="Arial"/>
          <w:sz w:val="21"/>
          <w:szCs w:val="21"/>
          <w:lang w:val="fr-BE" w:eastAsia="en-GB"/>
        </w:rPr>
        <w:t>ces produits ou à les remplacer à ses propres frais, afin de mettre fin à la violation sans pour autant changer les spécifications fondamentales des produits.</w:t>
      </w:r>
    </w:p>
    <w:p w14:paraId="7980AD33"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Le prix d'acquisition des éventuels droits de brevet et les éventuels autres droits de propriété intellectuelle, tout</w:t>
      </w:r>
      <w:r w:rsidRPr="00271F35">
        <w:rPr>
          <w:rFonts w:cs="Arial"/>
          <w:i/>
          <w:sz w:val="21"/>
          <w:szCs w:val="21"/>
          <w:lang w:val="fr-BE" w:eastAsia="en-GB"/>
        </w:rPr>
        <w:t xml:space="preserve"> </w:t>
      </w:r>
      <w:r w:rsidRPr="00271F35">
        <w:rPr>
          <w:rFonts w:cs="Arial"/>
          <w:sz w:val="21"/>
          <w:szCs w:val="21"/>
          <w:lang w:val="fr-BE" w:eastAsia="en-GB"/>
        </w:rPr>
        <w:t xml:space="preserve">comme les redevances dues pour les licences d'exploitation du brevet ainsi que pour le maintien du brevet ou tout autre redevance sont supportées par l'Adjudicataire, indépendamment du fait que leur existence </w:t>
      </w:r>
      <w:r w:rsidRPr="00271F35">
        <w:rPr>
          <w:rFonts w:cs="Arial"/>
          <w:sz w:val="21"/>
          <w:szCs w:val="21"/>
          <w:lang w:eastAsia="en-GB"/>
        </w:rPr>
        <w:t>soit</w:t>
      </w:r>
      <w:r w:rsidRPr="00271F35">
        <w:rPr>
          <w:rFonts w:cs="Arial"/>
          <w:sz w:val="21"/>
          <w:szCs w:val="21"/>
          <w:lang w:val="fr-BE" w:eastAsia="en-GB"/>
        </w:rPr>
        <w:t xml:space="preserve"> signalée ou non dans les documents contractuels.</w:t>
      </w:r>
    </w:p>
    <w:p w14:paraId="588180CB" w14:textId="77777777" w:rsidR="00271F35" w:rsidRPr="00271F35" w:rsidRDefault="00271F35" w:rsidP="00271F35">
      <w:pPr>
        <w:numPr>
          <w:ilvl w:val="12"/>
          <w:numId w:val="0"/>
        </w:numPr>
        <w:overflowPunct w:val="0"/>
        <w:autoSpaceDE w:val="0"/>
        <w:autoSpaceDN w:val="0"/>
        <w:adjustRightInd w:val="0"/>
        <w:jc w:val="both"/>
        <w:textAlignment w:val="baseline"/>
        <w:rPr>
          <w:rFonts w:eastAsia="Times New Roman" w:cs="Arial"/>
          <w:sz w:val="21"/>
          <w:szCs w:val="21"/>
          <w:lang w:val="fr-BE"/>
        </w:rPr>
      </w:pPr>
      <w:r w:rsidRPr="00271F35">
        <w:rPr>
          <w:rFonts w:eastAsia="Times New Roman" w:cs="Arial"/>
          <w:sz w:val="21"/>
          <w:szCs w:val="21"/>
          <w:lang w:val="fr-BE"/>
        </w:rPr>
        <w:lastRenderedPageBreak/>
        <w:t xml:space="preserve">Le prestataire cède, sans contrepartie financière, de façon intégrale, définitive et exclusive à </w:t>
      </w:r>
      <w:r w:rsidR="005D088A">
        <w:rPr>
          <w:rFonts w:eastAsia="Times New Roman" w:cs="Arial"/>
          <w:sz w:val="21"/>
          <w:szCs w:val="21"/>
          <w:lang w:val="fr-BE"/>
        </w:rPr>
        <w:t>Enabel</w:t>
      </w:r>
      <w:r w:rsidRPr="00271F35">
        <w:rPr>
          <w:rFonts w:eastAsia="Times New Roman" w:cs="Arial"/>
          <w:sz w:val="21"/>
          <w:szCs w:val="21"/>
          <w:lang w:val="fr-BE"/>
        </w:rPr>
        <w:t xml:space="preserve"> l'ensemble des droits d'auteur ou de propriété industrielle qu’il a créé ou va créer dans le cadre de la relation contractuelle. Cette cession aura lieu au moment de la réception des œuvres protégées par le droit d’auteur.</w:t>
      </w:r>
    </w:p>
    <w:p w14:paraId="7B36BF70"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bookmarkStart w:id="1" w:name="_Toc471034729"/>
      <w:bookmarkStart w:id="2" w:name="_Toc471120404"/>
      <w:bookmarkStart w:id="3" w:name="_Toc471120551"/>
      <w:bookmarkStart w:id="4" w:name="_Toc471203423"/>
      <w:bookmarkStart w:id="5" w:name="_Toc471203925"/>
      <w:bookmarkStart w:id="6" w:name="_Toc471274352"/>
      <w:bookmarkStart w:id="7" w:name="_Toc478192667"/>
      <w:bookmarkStart w:id="8" w:name="_Toc169671498"/>
      <w:bookmarkStart w:id="9" w:name="_Toc178138072"/>
      <w:bookmarkStart w:id="10" w:name="_Toc179695602"/>
      <w:r w:rsidRPr="00271F35">
        <w:rPr>
          <w:rFonts w:eastAsia="Times New Roman"/>
          <w:b/>
          <w:bCs/>
          <w:sz w:val="21"/>
          <w:szCs w:val="21"/>
          <w:lang w:val="fr-BE"/>
        </w:rPr>
        <w:t>Obligation de confidentialité</w:t>
      </w:r>
      <w:bookmarkStart w:id="11" w:name="_Toc179691038"/>
      <w:bookmarkEnd w:id="1"/>
      <w:bookmarkEnd w:id="2"/>
      <w:bookmarkEnd w:id="3"/>
      <w:bookmarkEnd w:id="4"/>
      <w:bookmarkEnd w:id="5"/>
      <w:bookmarkEnd w:id="6"/>
      <w:bookmarkEnd w:id="7"/>
      <w:bookmarkEnd w:id="8"/>
      <w:bookmarkEnd w:id="9"/>
      <w:bookmarkEnd w:id="10"/>
      <w:bookmarkEnd w:id="11"/>
      <w:r w:rsidRPr="00271F35">
        <w:rPr>
          <w:rFonts w:eastAsia="Times New Roman"/>
          <w:b/>
          <w:bCs/>
          <w:sz w:val="21"/>
          <w:szCs w:val="21"/>
          <w:lang w:val="fr-BE"/>
        </w:rPr>
        <w:t xml:space="preserve"> </w:t>
      </w:r>
    </w:p>
    <w:p w14:paraId="7E5B27C4"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Toute information de nature commerciale, organisationnelle et/ou technique (toutes les données, y compris, et ce sans limitation, les mots de passe, documents, schémas, plans, prototypes, chiffres) dont l’Adjudicataire prend connaissance dans le cadre de cette commande reste la propriété du Pouvoir Adjudicateur.</w:t>
      </w:r>
    </w:p>
    <w:p w14:paraId="0A11829E" w14:textId="77777777" w:rsidR="00271F35" w:rsidRPr="00271F35" w:rsidRDefault="00271F35" w:rsidP="00271F35">
      <w:pPr>
        <w:numPr>
          <w:ilvl w:val="12"/>
          <w:numId w:val="0"/>
        </w:numPr>
        <w:rPr>
          <w:rFonts w:cs="Arial"/>
          <w:sz w:val="21"/>
          <w:szCs w:val="21"/>
          <w:lang w:val="fr-BE" w:eastAsia="en-GB"/>
        </w:rPr>
      </w:pPr>
      <w:r w:rsidRPr="00271F35">
        <w:rPr>
          <w:rFonts w:cs="Arial"/>
          <w:sz w:val="21"/>
          <w:szCs w:val="21"/>
          <w:lang w:val="fr-BE" w:eastAsia="en-GB"/>
        </w:rPr>
        <w:t>L’Adjudicataire s’engage</w:t>
      </w:r>
      <w:r w:rsidR="00CF2AED">
        <w:rPr>
          <w:rFonts w:cs="Arial"/>
          <w:sz w:val="21"/>
          <w:szCs w:val="21"/>
          <w:lang w:val="fr-BE" w:eastAsia="en-GB"/>
        </w:rPr>
        <w:t xml:space="preserve"> </w:t>
      </w:r>
      <w:r w:rsidRPr="00271F35">
        <w:rPr>
          <w:rFonts w:cs="Arial"/>
          <w:sz w:val="21"/>
          <w:szCs w:val="21"/>
          <w:lang w:val="fr-BE" w:eastAsia="en-GB"/>
        </w:rPr>
        <w:t>:</w:t>
      </w:r>
    </w:p>
    <w:p w14:paraId="5CCC96FA"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garder confidentielles les informations reçues et à ne pas les transmettre à un tiers sans accord préalable et écrit du Pouvoir Adjudicateur;</w:t>
      </w:r>
    </w:p>
    <w:p w14:paraId="2FC8DBC6"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utiliser les informations </w:t>
      </w:r>
      <w:r w:rsidRPr="00271F35">
        <w:rPr>
          <w:rFonts w:cs="Arial"/>
          <w:sz w:val="21"/>
          <w:szCs w:val="21"/>
          <w:lang w:eastAsia="en-GB"/>
        </w:rPr>
        <w:t>reçues</w:t>
      </w:r>
      <w:r w:rsidRPr="00271F35">
        <w:rPr>
          <w:rFonts w:cs="Arial"/>
          <w:sz w:val="21"/>
          <w:szCs w:val="21"/>
          <w:lang w:val="fr-BE" w:eastAsia="en-GB"/>
        </w:rPr>
        <w:t xml:space="preserve"> uniquement dans le cadre de la commande;</w:t>
      </w:r>
    </w:p>
    <w:p w14:paraId="47A4046F"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communiquer les informations </w:t>
      </w:r>
      <w:r w:rsidRPr="00271F35">
        <w:rPr>
          <w:rFonts w:cs="Arial"/>
          <w:sz w:val="21"/>
          <w:szCs w:val="21"/>
          <w:lang w:eastAsia="en-GB"/>
        </w:rPr>
        <w:t>reçues</w:t>
      </w:r>
      <w:r w:rsidRPr="00271F35">
        <w:rPr>
          <w:rFonts w:cs="Arial"/>
          <w:sz w:val="21"/>
          <w:szCs w:val="21"/>
          <w:lang w:val="fr-BE" w:eastAsia="en-GB"/>
        </w:rPr>
        <w:t xml:space="preserve"> uniquement au personnel qui doit en disposer dans le cadre de la commande;</w:t>
      </w:r>
    </w:p>
    <w:p w14:paraId="7A4AF76E"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renvoyer les informations reçues et toutes leurs éventuelles copies sur simple demande du Pouvoir Adjudicateur;</w:t>
      </w:r>
    </w:p>
    <w:p w14:paraId="29032063"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 xml:space="preserve">Cette obligation de confidentialité </w:t>
      </w:r>
      <w:r w:rsidRPr="00271F35">
        <w:rPr>
          <w:rFonts w:cs="Arial"/>
          <w:b/>
          <w:bCs/>
          <w:sz w:val="21"/>
          <w:szCs w:val="21"/>
          <w:lang w:val="fr-BE" w:eastAsia="en-GB"/>
        </w:rPr>
        <w:t>court pendant toute la durée de la commande et, sauf convention contraire, se poursuit pendant une période de deux ans à compter de l’échéance de celle-ci. </w:t>
      </w:r>
    </w:p>
    <w:p w14:paraId="77FE3F51"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Litiges </w:t>
      </w:r>
    </w:p>
    <w:p w14:paraId="6FCFFFF5" w14:textId="77777777" w:rsidR="00271F35" w:rsidRPr="00271F35" w:rsidRDefault="00271F35" w:rsidP="00271F35">
      <w:pPr>
        <w:ind w:right="368"/>
        <w:jc w:val="both"/>
        <w:rPr>
          <w:rFonts w:cs="Arial"/>
          <w:sz w:val="21"/>
          <w:szCs w:val="21"/>
          <w:lang w:val="fr-BE" w:eastAsia="en-GB"/>
        </w:rPr>
      </w:pPr>
      <w:r w:rsidRPr="00271F35">
        <w:rPr>
          <w:rFonts w:cs="Arial"/>
          <w:sz w:val="21"/>
          <w:szCs w:val="21"/>
          <w:lang w:val="fr-BE" w:eastAsia="en-GB"/>
        </w:rPr>
        <w:t xml:space="preserve">Le droit belge est seul applicable. </w:t>
      </w:r>
    </w:p>
    <w:p w14:paraId="199B4BD3" w14:textId="77777777" w:rsidR="00271F35" w:rsidRDefault="00271F35" w:rsidP="00271F35">
      <w:pPr>
        <w:pBdr>
          <w:bottom w:val="single" w:sz="4" w:space="1" w:color="auto"/>
        </w:pBdr>
        <w:ind w:right="-58"/>
        <w:jc w:val="both"/>
        <w:rPr>
          <w:rFonts w:cs="Arial"/>
          <w:sz w:val="21"/>
          <w:szCs w:val="21"/>
          <w:lang w:val="fr-BE" w:eastAsia="en-GB"/>
        </w:rPr>
      </w:pPr>
      <w:r w:rsidRPr="00271F35">
        <w:rPr>
          <w:rFonts w:cs="Arial"/>
          <w:sz w:val="21"/>
          <w:szCs w:val="21"/>
          <w:lang w:val="fr-BE" w:eastAsia="en-GB"/>
        </w:rPr>
        <w:t>Toute contestation relative aux commandes et aux présentes conditions spécifiques relève de la compétence exclus</w:t>
      </w:r>
      <w:r>
        <w:rPr>
          <w:rFonts w:cs="Arial"/>
          <w:sz w:val="21"/>
          <w:szCs w:val="21"/>
          <w:lang w:val="fr-BE" w:eastAsia="en-GB"/>
        </w:rPr>
        <w:t>ive des Tribunaux de Bruxelles.</w:t>
      </w:r>
    </w:p>
    <w:p w14:paraId="75B88DD4" w14:textId="77777777" w:rsidR="005E6B45" w:rsidRPr="005E6B45" w:rsidRDefault="00271F35" w:rsidP="00271F35">
      <w:pPr>
        <w:pBdr>
          <w:bottom w:val="single" w:sz="4" w:space="1" w:color="auto"/>
        </w:pBdr>
        <w:ind w:right="-58"/>
        <w:jc w:val="both"/>
      </w:pPr>
      <w:r w:rsidRPr="005E6B45">
        <w:t xml:space="preserve"> </w:t>
      </w:r>
    </w:p>
    <w:p w14:paraId="4425F65A" w14:textId="77777777" w:rsidR="005E6B45" w:rsidRPr="005E6B45" w:rsidRDefault="005E6B45" w:rsidP="005E6B45"/>
    <w:p w14:paraId="7F68A9BE" w14:textId="77777777" w:rsidR="005E6B45" w:rsidRPr="005E6B45" w:rsidRDefault="005E6B45" w:rsidP="005E6B45"/>
    <w:p w14:paraId="6D44D010" w14:textId="77777777" w:rsidR="005E6B45" w:rsidRPr="005E6B45" w:rsidRDefault="005E6B45" w:rsidP="005E6B45"/>
    <w:p w14:paraId="03EEE157" w14:textId="77777777" w:rsidR="005E6B45" w:rsidRPr="005E6B45" w:rsidRDefault="005E6B45" w:rsidP="005E6B45"/>
    <w:p w14:paraId="7E476CE4" w14:textId="77777777" w:rsidR="005E6B45" w:rsidRPr="005E6B45" w:rsidRDefault="005E6B45" w:rsidP="005E6B45"/>
    <w:p w14:paraId="15296011" w14:textId="77777777" w:rsidR="005E6B45" w:rsidRPr="005E6B45" w:rsidRDefault="005E6B45" w:rsidP="005E6B45"/>
    <w:p w14:paraId="6F571BC1" w14:textId="77777777" w:rsidR="005E6B45" w:rsidRPr="005E6B45" w:rsidRDefault="005E6B45" w:rsidP="005E6B45"/>
    <w:p w14:paraId="7BD0A210" w14:textId="77777777" w:rsidR="005E6B45" w:rsidRPr="005E6B45" w:rsidRDefault="005E6B45" w:rsidP="005E6B45"/>
    <w:p w14:paraId="0DE62FD5" w14:textId="77777777" w:rsidR="005E6B45" w:rsidRPr="005E6B45" w:rsidRDefault="005E6B45" w:rsidP="005E6B45"/>
    <w:p w14:paraId="52C5C722" w14:textId="77777777" w:rsidR="005E6B45" w:rsidRPr="005E6B45" w:rsidRDefault="005E6B45" w:rsidP="005E6B45"/>
    <w:p w14:paraId="08754B81" w14:textId="77777777" w:rsidR="005E6B45" w:rsidRPr="005E6B45" w:rsidRDefault="005E6B45" w:rsidP="005E6B45"/>
    <w:p w14:paraId="16DE59C6" w14:textId="77777777" w:rsidR="005E6B45" w:rsidRPr="005E6B45" w:rsidRDefault="005E6B45" w:rsidP="005E6B45"/>
    <w:p w14:paraId="6B26C676" w14:textId="77777777" w:rsidR="005E6B45" w:rsidRPr="005E6B45" w:rsidRDefault="005E6B45" w:rsidP="005E6B45"/>
    <w:p w14:paraId="49988C49" w14:textId="77777777" w:rsidR="005E6B45" w:rsidRPr="005E6B45" w:rsidRDefault="005E6B45" w:rsidP="005E6B45"/>
    <w:p w14:paraId="7C4AAA40" w14:textId="77777777" w:rsidR="005E6B45" w:rsidRPr="005E6B45" w:rsidRDefault="005E6B45" w:rsidP="005E6B45"/>
    <w:p w14:paraId="5772625E" w14:textId="77777777" w:rsidR="005E6B45" w:rsidRPr="005E6B45" w:rsidRDefault="005E6B45" w:rsidP="005E6B45"/>
    <w:p w14:paraId="5A349992" w14:textId="77777777" w:rsidR="005E6B45" w:rsidRPr="005E6B45" w:rsidRDefault="005E6B45" w:rsidP="005E6B45"/>
    <w:p w14:paraId="2EF465AF" w14:textId="77777777" w:rsidR="005E6B45" w:rsidRPr="005E6B45" w:rsidRDefault="005E6B45" w:rsidP="005E6B45"/>
    <w:p w14:paraId="70EDB6C6" w14:textId="77777777" w:rsidR="005E6B45" w:rsidRPr="005E6B45" w:rsidRDefault="005E6B45" w:rsidP="005E6B45"/>
    <w:p w14:paraId="6A89BFB7" w14:textId="77777777" w:rsidR="005E6B45" w:rsidRPr="005E6B45" w:rsidRDefault="005E6B45" w:rsidP="005E6B45"/>
    <w:p w14:paraId="418CBE00" w14:textId="77777777" w:rsidR="008441AE" w:rsidRPr="005E6B45" w:rsidRDefault="005E6B45" w:rsidP="005E6B45">
      <w:pPr>
        <w:tabs>
          <w:tab w:val="left" w:pos="4992"/>
        </w:tabs>
      </w:pPr>
      <w:r>
        <w:tab/>
      </w:r>
    </w:p>
    <w:sectPr w:rsidR="008441AE" w:rsidRPr="005E6B45" w:rsidSect="00FA4E10">
      <w:headerReference w:type="default" r:id="rId16"/>
      <w:footerReference w:type="default" r:id="rId17"/>
      <w:headerReference w:type="first" r:id="rId18"/>
      <w:footerReference w:type="first" r:id="rId19"/>
      <w:type w:val="continuous"/>
      <w:pgSz w:w="11906" w:h="16838" w:code="9"/>
      <w:pgMar w:top="2269" w:right="1559" w:bottom="156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38A57" w14:textId="77777777" w:rsidR="004D72BF" w:rsidRDefault="004D72BF" w:rsidP="00742DDE">
      <w:r>
        <w:separator/>
      </w:r>
    </w:p>
  </w:endnote>
  <w:endnote w:type="continuationSeparator" w:id="0">
    <w:p w14:paraId="1000A789" w14:textId="77777777" w:rsidR="004D72BF" w:rsidRDefault="004D72BF" w:rsidP="0074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4710" w14:textId="2DB24229" w:rsidR="00B82149" w:rsidRDefault="00423CF3" w:rsidP="00FA099F">
    <w:pPr>
      <w:pStyle w:val="Pieddepage"/>
      <w:jc w:val="right"/>
    </w:pPr>
    <w:r>
      <w:rPr>
        <w:noProof/>
        <w:lang w:eastAsia="fr-FR"/>
      </w:rPr>
      <mc:AlternateContent>
        <mc:Choice Requires="wps">
          <w:drawing>
            <wp:anchor distT="45720" distB="45720" distL="114300" distR="114300" simplePos="0" relativeHeight="251658240" behindDoc="1" locked="0" layoutInCell="1" allowOverlap="1" wp14:anchorId="5E21374B" wp14:editId="3B5331C8">
              <wp:simplePos x="0" y="0"/>
              <wp:positionH relativeFrom="margin">
                <wp:posOffset>86995</wp:posOffset>
              </wp:positionH>
              <wp:positionV relativeFrom="page">
                <wp:posOffset>9817100</wp:posOffset>
              </wp:positionV>
              <wp:extent cx="5013960" cy="675640"/>
              <wp:effectExtent l="1270" t="0" r="4445"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81CB4"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FD22032"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21374B" id="_x0000_t202" coordsize="21600,21600" o:spt="202" path="m,l,21600r21600,l21600,xe">
              <v:stroke joinstyle="miter"/>
              <v:path gradientshapeok="t" o:connecttype="rect"/>
            </v:shapetype>
            <v:shape id="Zone de texte 3" o:spid="_x0000_s1026" type="#_x0000_t202" style="position:absolute;left:0;text-align:left;margin-left:6.85pt;margin-top:773pt;width:394.8pt;height:53.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gV8wEAAMo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" stroked="f">
              <v:textbox>
                <w:txbxContent>
                  <w:p w14:paraId="6AD81CB4"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FD22032"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v:textbox>
              <w10:wrap anchorx="margin" anchory="page"/>
            </v:shape>
          </w:pict>
        </mc:Fallback>
      </mc:AlternateContent>
    </w:r>
    <w:r w:rsidR="00B82149">
      <w:fldChar w:fldCharType="begin"/>
    </w:r>
    <w:r w:rsidR="00B82149">
      <w:instrText>PAGE   \* MERGEFORMAT</w:instrText>
    </w:r>
    <w:r w:rsidR="00B82149">
      <w:fldChar w:fldCharType="separate"/>
    </w:r>
    <w:r w:rsidR="000B47C1">
      <w:rPr>
        <w:noProof/>
      </w:rPr>
      <w:t>9</w:t>
    </w:r>
    <w:r w:rsidR="00B82149">
      <w:fldChar w:fldCharType="end"/>
    </w:r>
  </w:p>
  <w:p w14:paraId="7D7B081A" w14:textId="77777777" w:rsidR="00B82149" w:rsidRDefault="005E6B45" w:rsidP="005E6B45">
    <w:pPr>
      <w:pStyle w:val="Pieddepage"/>
      <w:tabs>
        <w:tab w:val="clear" w:pos="4536"/>
        <w:tab w:val="clear" w:pos="9072"/>
        <w:tab w:val="left" w:pos="5328"/>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7775E" w14:textId="2F4C227A" w:rsidR="004A0298" w:rsidRDefault="00423CF3">
    <w:pPr>
      <w:pStyle w:val="Pieddepage"/>
      <w:jc w:val="right"/>
    </w:pPr>
    <w:r>
      <w:rPr>
        <w:noProof/>
        <w:lang w:eastAsia="fr-FR"/>
      </w:rPr>
      <mc:AlternateContent>
        <mc:Choice Requires="wps">
          <w:drawing>
            <wp:anchor distT="45720" distB="45720" distL="114300" distR="114300" simplePos="0" relativeHeight="251659264" behindDoc="1" locked="0" layoutInCell="1" allowOverlap="1" wp14:anchorId="4E303502" wp14:editId="2A6E7701">
              <wp:simplePos x="0" y="0"/>
              <wp:positionH relativeFrom="margin">
                <wp:posOffset>86995</wp:posOffset>
              </wp:positionH>
              <wp:positionV relativeFrom="page">
                <wp:posOffset>9814560</wp:posOffset>
              </wp:positionV>
              <wp:extent cx="5052060" cy="670560"/>
              <wp:effectExtent l="1270" t="3810" r="4445" b="1905"/>
              <wp:wrapNone/>
              <wp:docPr id="1"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26109"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FC172BC"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303502" id="_x0000_t202" coordsize="21600,21600" o:spt="202" path="m,l,21600r21600,l21600,xe">
              <v:stroke joinstyle="miter"/>
              <v:path gradientshapeok="t" o:connecttype="rect"/>
            </v:shapetype>
            <v:shape id="Zone de texte 310" o:spid="_x0000_s1027" type="#_x0000_t202" style="position:absolute;left:0;text-align:left;margin-left:6.85pt;margin-top:772.8pt;width:397.8pt;height:52.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" stroked="f">
              <v:textbox>
                <w:txbxContent>
                  <w:p w14:paraId="58326109"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FC172BC"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4A0298">
      <w:fldChar w:fldCharType="begin"/>
    </w:r>
    <w:r w:rsidR="004A0298">
      <w:instrText>PAGE   \* MERGEFORMAT</w:instrText>
    </w:r>
    <w:r w:rsidR="004A0298">
      <w:fldChar w:fldCharType="separate"/>
    </w:r>
    <w:r w:rsidR="000B47C1">
      <w:rPr>
        <w:noProof/>
      </w:rPr>
      <w:t>1</w:t>
    </w:r>
    <w:r w:rsidR="004A0298">
      <w:fldChar w:fldCharType="end"/>
    </w:r>
  </w:p>
  <w:p w14:paraId="594AFCAE" w14:textId="77777777" w:rsidR="000900CC" w:rsidRDefault="000900CC" w:rsidP="00742DD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3D586" w14:textId="77777777" w:rsidR="004D72BF" w:rsidRDefault="004D72BF" w:rsidP="00742DDE">
      <w:r>
        <w:separator/>
      </w:r>
    </w:p>
  </w:footnote>
  <w:footnote w:type="continuationSeparator" w:id="0">
    <w:p w14:paraId="65B2E2F3" w14:textId="77777777" w:rsidR="004D72BF" w:rsidRDefault="004D72BF" w:rsidP="00742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1D92" w14:textId="77777777" w:rsidR="00B82149" w:rsidRDefault="00423CF3" w:rsidP="00742DDE">
    <w:pPr>
      <w:pStyle w:val="En-tte"/>
    </w:pPr>
    <w:r>
      <w:rPr>
        <w:noProof/>
        <w:lang w:eastAsia="fr-FR"/>
      </w:rPr>
      <w:drawing>
        <wp:anchor distT="0" distB="0" distL="114300" distR="114300" simplePos="0" relativeHeight="251657216" behindDoc="1" locked="0" layoutInCell="1" allowOverlap="1" wp14:anchorId="25FA9588" wp14:editId="194744A5">
          <wp:simplePos x="0" y="0"/>
          <wp:positionH relativeFrom="page">
            <wp:posOffset>13970</wp:posOffset>
          </wp:positionH>
          <wp:positionV relativeFrom="paragraph">
            <wp:posOffset>-437515</wp:posOffset>
          </wp:positionV>
          <wp:extent cx="7533005" cy="10655300"/>
          <wp:effectExtent l="0" t="0" r="0"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005" cy="10655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24B6" w14:textId="31C15CFC" w:rsidR="00B82149" w:rsidRDefault="008534A9" w:rsidP="00742DDE">
    <w:pPr>
      <w:pStyle w:val="En-tte"/>
    </w:pPr>
    <w:r>
      <w:rPr>
        <w:noProof/>
        <w:lang w:eastAsia="fr-FR"/>
      </w:rPr>
      <w:drawing>
        <wp:anchor distT="0" distB="0" distL="0" distR="0" simplePos="0" relativeHeight="251661312" behindDoc="0" locked="0" layoutInCell="1" allowOverlap="1" wp14:anchorId="48284BCD" wp14:editId="62190650">
          <wp:simplePos x="0" y="0"/>
          <wp:positionH relativeFrom="column">
            <wp:posOffset>0</wp:posOffset>
          </wp:positionH>
          <wp:positionV relativeFrom="paragraph">
            <wp:posOffset>142240</wp:posOffset>
          </wp:positionV>
          <wp:extent cx="1438275" cy="718185"/>
          <wp:effectExtent l="0" t="0" r="9525" b="571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18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59"/>
      <w:numFmt w:val="bullet"/>
      <w:lvlText w:val="-"/>
      <w:lvlJc w:val="left"/>
      <w:pPr>
        <w:tabs>
          <w:tab w:val="num" w:pos="0"/>
        </w:tabs>
        <w:ind w:left="720" w:hanging="360"/>
      </w:pPr>
      <w:rPr>
        <w:rFonts w:ascii="Arial" w:hAnsi="Arial" w:cs="Arial"/>
        <w:color w:val="595959"/>
        <w:sz w:val="21"/>
        <w:szCs w:val="21"/>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Georgia" w:hAnsi="Georgia" w:cs="Times New Roman"/>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color w:val="595959"/>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595959"/>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595959"/>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C"/>
    <w:multiLevelType w:val="multilevel"/>
    <w:tmpl w:val="0000000C"/>
    <w:name w:val="WW8Num12"/>
    <w:lvl w:ilvl="0">
      <w:start w:val="59"/>
      <w:numFmt w:val="bullet"/>
      <w:lvlText w:val="-"/>
      <w:lvlJc w:val="left"/>
      <w:pPr>
        <w:tabs>
          <w:tab w:val="num" w:pos="0"/>
        </w:tabs>
        <w:ind w:left="1428" w:hanging="360"/>
      </w:pPr>
      <w:rPr>
        <w:rFonts w:ascii="Arial" w:hAnsi="Arial" w:cs="Arial"/>
        <w:color w:val="595959"/>
        <w:sz w:val="21"/>
        <w:szCs w:val="21"/>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4" w15:restartNumberingAfterBreak="0">
    <w:nsid w:val="0000000E"/>
    <w:multiLevelType w:val="hybridMultilevel"/>
    <w:tmpl w:val="0000000E"/>
    <w:name w:val="WW8Num14"/>
    <w:lvl w:ilvl="0" w:tplc="FF782B2C">
      <w:start w:val="1"/>
      <w:numFmt w:val="bullet"/>
      <w:lvlText w:val=""/>
      <w:lvlJc w:val="left"/>
      <w:pPr>
        <w:tabs>
          <w:tab w:val="num" w:pos="0"/>
        </w:tabs>
        <w:ind w:left="720" w:hanging="360"/>
      </w:pPr>
      <w:rPr>
        <w:rFonts w:ascii="Symbol" w:hAnsi="Symbol" w:cs="Symbol"/>
        <w:color w:val="595959"/>
      </w:rPr>
    </w:lvl>
    <w:lvl w:ilvl="1" w:tplc="BF2A557A">
      <w:start w:val="1"/>
      <w:numFmt w:val="bullet"/>
      <w:lvlText w:val="o"/>
      <w:lvlJc w:val="left"/>
      <w:pPr>
        <w:tabs>
          <w:tab w:val="num" w:pos="0"/>
        </w:tabs>
        <w:ind w:left="1440" w:hanging="360"/>
      </w:pPr>
      <w:rPr>
        <w:rFonts w:ascii="Courier New" w:hAnsi="Courier New" w:cs="Courier New"/>
      </w:rPr>
    </w:lvl>
    <w:lvl w:ilvl="2" w:tplc="AD02ACDC">
      <w:start w:val="1"/>
      <w:numFmt w:val="bullet"/>
      <w:lvlText w:val=""/>
      <w:lvlJc w:val="left"/>
      <w:pPr>
        <w:tabs>
          <w:tab w:val="num" w:pos="0"/>
        </w:tabs>
        <w:ind w:left="2160" w:hanging="360"/>
      </w:pPr>
      <w:rPr>
        <w:rFonts w:ascii="Wingdings" w:hAnsi="Wingdings" w:cs="Wingdings"/>
      </w:rPr>
    </w:lvl>
    <w:lvl w:ilvl="3" w:tplc="F1668792">
      <w:start w:val="1"/>
      <w:numFmt w:val="bullet"/>
      <w:lvlText w:val=""/>
      <w:lvlJc w:val="left"/>
      <w:pPr>
        <w:tabs>
          <w:tab w:val="num" w:pos="0"/>
        </w:tabs>
        <w:ind w:left="2880" w:hanging="360"/>
      </w:pPr>
      <w:rPr>
        <w:rFonts w:ascii="Symbol" w:hAnsi="Symbol" w:cs="Symbol"/>
        <w:color w:val="595959"/>
      </w:rPr>
    </w:lvl>
    <w:lvl w:ilvl="4" w:tplc="66AC4F7C">
      <w:start w:val="1"/>
      <w:numFmt w:val="bullet"/>
      <w:lvlText w:val="o"/>
      <w:lvlJc w:val="left"/>
      <w:pPr>
        <w:tabs>
          <w:tab w:val="num" w:pos="0"/>
        </w:tabs>
        <w:ind w:left="3600" w:hanging="360"/>
      </w:pPr>
      <w:rPr>
        <w:rFonts w:ascii="Courier New" w:hAnsi="Courier New" w:cs="Courier New"/>
      </w:rPr>
    </w:lvl>
    <w:lvl w:ilvl="5" w:tplc="D4FC5C22">
      <w:start w:val="1"/>
      <w:numFmt w:val="bullet"/>
      <w:lvlText w:val=""/>
      <w:lvlJc w:val="left"/>
      <w:pPr>
        <w:tabs>
          <w:tab w:val="num" w:pos="0"/>
        </w:tabs>
        <w:ind w:left="4320" w:hanging="360"/>
      </w:pPr>
      <w:rPr>
        <w:rFonts w:ascii="Wingdings" w:hAnsi="Wingdings" w:cs="Wingdings"/>
      </w:rPr>
    </w:lvl>
    <w:lvl w:ilvl="6" w:tplc="1E2285A0">
      <w:start w:val="1"/>
      <w:numFmt w:val="bullet"/>
      <w:lvlText w:val=""/>
      <w:lvlJc w:val="left"/>
      <w:pPr>
        <w:tabs>
          <w:tab w:val="num" w:pos="0"/>
        </w:tabs>
        <w:ind w:left="5040" w:hanging="360"/>
      </w:pPr>
      <w:rPr>
        <w:rFonts w:ascii="Symbol" w:hAnsi="Symbol" w:cs="Symbol"/>
        <w:color w:val="595959"/>
      </w:rPr>
    </w:lvl>
    <w:lvl w:ilvl="7" w:tplc="BF8E6680">
      <w:start w:val="1"/>
      <w:numFmt w:val="bullet"/>
      <w:lvlText w:val="o"/>
      <w:lvlJc w:val="left"/>
      <w:pPr>
        <w:tabs>
          <w:tab w:val="num" w:pos="0"/>
        </w:tabs>
        <w:ind w:left="5760" w:hanging="360"/>
      </w:pPr>
      <w:rPr>
        <w:rFonts w:ascii="Courier New" w:hAnsi="Courier New" w:cs="Courier New"/>
      </w:rPr>
    </w:lvl>
    <w:lvl w:ilvl="8" w:tplc="DB144DAA">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F"/>
    <w:multiLevelType w:val="hybridMultilevel"/>
    <w:tmpl w:val="0000000F"/>
    <w:name w:val="WW8Num15"/>
    <w:lvl w:ilvl="0" w:tplc="A67684A6">
      <w:start w:val="1"/>
      <w:numFmt w:val="bullet"/>
      <w:lvlText w:val=""/>
      <w:lvlJc w:val="left"/>
      <w:pPr>
        <w:tabs>
          <w:tab w:val="num" w:pos="0"/>
        </w:tabs>
        <w:ind w:left="720" w:hanging="360"/>
      </w:pPr>
      <w:rPr>
        <w:rFonts w:ascii="Symbol" w:hAnsi="Symbol" w:cs="Symbol"/>
      </w:rPr>
    </w:lvl>
    <w:lvl w:ilvl="1" w:tplc="60E22E9E">
      <w:start w:val="1"/>
      <w:numFmt w:val="bullet"/>
      <w:lvlText w:val="o"/>
      <w:lvlJc w:val="left"/>
      <w:pPr>
        <w:tabs>
          <w:tab w:val="num" w:pos="0"/>
        </w:tabs>
        <w:ind w:left="1440" w:hanging="360"/>
      </w:pPr>
      <w:rPr>
        <w:rFonts w:ascii="Courier New" w:hAnsi="Courier New" w:cs="Courier New"/>
      </w:rPr>
    </w:lvl>
    <w:lvl w:ilvl="2" w:tplc="D38AE49E">
      <w:start w:val="1"/>
      <w:numFmt w:val="bullet"/>
      <w:lvlText w:val=""/>
      <w:lvlJc w:val="left"/>
      <w:pPr>
        <w:tabs>
          <w:tab w:val="num" w:pos="0"/>
        </w:tabs>
        <w:ind w:left="2160" w:hanging="360"/>
      </w:pPr>
      <w:rPr>
        <w:rFonts w:ascii="Wingdings" w:hAnsi="Wingdings" w:cs="Wingdings"/>
      </w:rPr>
    </w:lvl>
    <w:lvl w:ilvl="3" w:tplc="256C1B96">
      <w:start w:val="1"/>
      <w:numFmt w:val="bullet"/>
      <w:lvlText w:val=""/>
      <w:lvlJc w:val="left"/>
      <w:pPr>
        <w:tabs>
          <w:tab w:val="num" w:pos="0"/>
        </w:tabs>
        <w:ind w:left="2880" w:hanging="360"/>
      </w:pPr>
      <w:rPr>
        <w:rFonts w:ascii="Symbol" w:hAnsi="Symbol" w:cs="Symbol"/>
      </w:rPr>
    </w:lvl>
    <w:lvl w:ilvl="4" w:tplc="96B2C9E8">
      <w:start w:val="1"/>
      <w:numFmt w:val="bullet"/>
      <w:lvlText w:val="o"/>
      <w:lvlJc w:val="left"/>
      <w:pPr>
        <w:tabs>
          <w:tab w:val="num" w:pos="0"/>
        </w:tabs>
        <w:ind w:left="3600" w:hanging="360"/>
      </w:pPr>
      <w:rPr>
        <w:rFonts w:ascii="Courier New" w:hAnsi="Courier New" w:cs="Courier New"/>
      </w:rPr>
    </w:lvl>
    <w:lvl w:ilvl="5" w:tplc="7A78B57A">
      <w:start w:val="1"/>
      <w:numFmt w:val="bullet"/>
      <w:lvlText w:val=""/>
      <w:lvlJc w:val="left"/>
      <w:pPr>
        <w:tabs>
          <w:tab w:val="num" w:pos="0"/>
        </w:tabs>
        <w:ind w:left="4320" w:hanging="360"/>
      </w:pPr>
      <w:rPr>
        <w:rFonts w:ascii="Wingdings" w:hAnsi="Wingdings" w:cs="Wingdings"/>
      </w:rPr>
    </w:lvl>
    <w:lvl w:ilvl="6" w:tplc="A40CFABA">
      <w:start w:val="1"/>
      <w:numFmt w:val="bullet"/>
      <w:lvlText w:val=""/>
      <w:lvlJc w:val="left"/>
      <w:pPr>
        <w:tabs>
          <w:tab w:val="num" w:pos="0"/>
        </w:tabs>
        <w:ind w:left="5040" w:hanging="360"/>
      </w:pPr>
      <w:rPr>
        <w:rFonts w:ascii="Symbol" w:hAnsi="Symbol" w:cs="Symbol"/>
      </w:rPr>
    </w:lvl>
    <w:lvl w:ilvl="7" w:tplc="40DCB590">
      <w:start w:val="1"/>
      <w:numFmt w:val="bullet"/>
      <w:lvlText w:val="o"/>
      <w:lvlJc w:val="left"/>
      <w:pPr>
        <w:tabs>
          <w:tab w:val="num" w:pos="0"/>
        </w:tabs>
        <w:ind w:left="5760" w:hanging="360"/>
      </w:pPr>
      <w:rPr>
        <w:rFonts w:ascii="Courier New" w:hAnsi="Courier New" w:cs="Courier New"/>
      </w:rPr>
    </w:lvl>
    <w:lvl w:ilvl="8" w:tplc="F80805C0">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16"/>
    <w:multiLevelType w:val="hybridMultilevel"/>
    <w:tmpl w:val="00000016"/>
    <w:lvl w:ilvl="0" w:tplc="A7AE6056">
      <w:start w:val="1"/>
      <w:numFmt w:val="bullet"/>
      <w:lvlText w:val=""/>
      <w:lvlJc w:val="left"/>
      <w:pPr>
        <w:ind w:left="720" w:hanging="360"/>
      </w:pPr>
      <w:rPr>
        <w:rFonts w:ascii="Symbol" w:hAnsi="Symbol" w:cs="Symbol"/>
        <w:color w:val="585756"/>
        <w:kern w:val="1"/>
        <w:sz w:val="20"/>
        <w:szCs w:val="22"/>
        <w:lang w:val="fr-BE"/>
      </w:rPr>
    </w:lvl>
    <w:lvl w:ilvl="1" w:tplc="4E546E78">
      <w:numFmt w:val="decimal"/>
      <w:lvlText w:val=""/>
      <w:lvlJc w:val="left"/>
    </w:lvl>
    <w:lvl w:ilvl="2" w:tplc="89D8AD4A">
      <w:numFmt w:val="decimal"/>
      <w:lvlText w:val=""/>
      <w:lvlJc w:val="left"/>
    </w:lvl>
    <w:lvl w:ilvl="3" w:tplc="9CEA5694">
      <w:numFmt w:val="decimal"/>
      <w:lvlText w:val=""/>
      <w:lvlJc w:val="left"/>
    </w:lvl>
    <w:lvl w:ilvl="4" w:tplc="DF1E3D4C">
      <w:numFmt w:val="decimal"/>
      <w:lvlText w:val=""/>
      <w:lvlJc w:val="left"/>
    </w:lvl>
    <w:lvl w:ilvl="5" w:tplc="00ECD966">
      <w:numFmt w:val="decimal"/>
      <w:lvlText w:val=""/>
      <w:lvlJc w:val="left"/>
    </w:lvl>
    <w:lvl w:ilvl="6" w:tplc="C32E3CD6">
      <w:numFmt w:val="decimal"/>
      <w:lvlText w:val=""/>
      <w:lvlJc w:val="left"/>
    </w:lvl>
    <w:lvl w:ilvl="7" w:tplc="68501FF6">
      <w:numFmt w:val="decimal"/>
      <w:lvlText w:val=""/>
      <w:lvlJc w:val="left"/>
    </w:lvl>
    <w:lvl w:ilvl="8" w:tplc="78E42AD6">
      <w:numFmt w:val="decimal"/>
      <w:lvlText w:val=""/>
      <w:lvlJc w:val="left"/>
    </w:lvl>
  </w:abstractNum>
  <w:abstractNum w:abstractNumId="7" w15:restartNumberingAfterBreak="0">
    <w:nsid w:val="046F3989"/>
    <w:multiLevelType w:val="hybridMultilevel"/>
    <w:tmpl w:val="F478627C"/>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087742"/>
    <w:multiLevelType w:val="hybridMultilevel"/>
    <w:tmpl w:val="D7CC25D4"/>
    <w:lvl w:ilvl="0" w:tplc="2070DBFA">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C80753"/>
    <w:multiLevelType w:val="hybridMultilevel"/>
    <w:tmpl w:val="35624B6E"/>
    <w:lvl w:ilvl="0" w:tplc="28FCC808">
      <w:start w:val="1"/>
      <w:numFmt w:val="decimal"/>
      <w:pStyle w:val="BTCNumberedList"/>
      <w:lvlText w:val="%1."/>
      <w:lvlJc w:val="left"/>
      <w:pPr>
        <w:tabs>
          <w:tab w:val="num" w:pos="1083"/>
        </w:tabs>
        <w:ind w:left="1083" w:hanging="360"/>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0" w15:restartNumberingAfterBreak="0">
    <w:nsid w:val="340B4AAE"/>
    <w:multiLevelType w:val="hybridMultilevel"/>
    <w:tmpl w:val="7D20C4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217377"/>
    <w:multiLevelType w:val="hybridMultilevel"/>
    <w:tmpl w:val="EC8677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2617A9"/>
    <w:multiLevelType w:val="hybridMultilevel"/>
    <w:tmpl w:val="B3AC75A6"/>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9E489B"/>
    <w:multiLevelType w:val="hybridMultilevel"/>
    <w:tmpl w:val="4682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39587F"/>
    <w:multiLevelType w:val="hybridMultilevel"/>
    <w:tmpl w:val="192049E0"/>
    <w:lvl w:ilvl="0" w:tplc="8AFA2558">
      <w:start w:val="3"/>
      <w:numFmt w:val="bullet"/>
      <w:lvlText w:val="-"/>
      <w:lvlJc w:val="left"/>
      <w:pPr>
        <w:ind w:left="720" w:hanging="360"/>
      </w:pPr>
      <w:rPr>
        <w:rFonts w:ascii="Georgia" w:eastAsia="Calibri" w:hAnsi="Georgi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96D02F3"/>
    <w:multiLevelType w:val="multilevel"/>
    <w:tmpl w:val="90325E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9C35400"/>
    <w:multiLevelType w:val="hybridMultilevel"/>
    <w:tmpl w:val="7CBC9DEC"/>
    <w:lvl w:ilvl="0" w:tplc="BA3C1ADC">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B233F"/>
    <w:multiLevelType w:val="hybridMultilevel"/>
    <w:tmpl w:val="AD08A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40789E"/>
    <w:multiLevelType w:val="hybridMultilevel"/>
    <w:tmpl w:val="589CCFC4"/>
    <w:lvl w:ilvl="0" w:tplc="EB1AEB6E">
      <w:start w:val="3"/>
      <w:numFmt w:val="bullet"/>
      <w:lvlText w:val="-"/>
      <w:lvlJc w:val="left"/>
      <w:pPr>
        <w:ind w:left="720" w:hanging="360"/>
      </w:pPr>
      <w:rPr>
        <w:rFonts w:ascii="Georgia" w:eastAsia="Calibri"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4958D3"/>
    <w:multiLevelType w:val="hybridMultilevel"/>
    <w:tmpl w:val="C302B42A"/>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4B762A"/>
    <w:multiLevelType w:val="hybridMultilevel"/>
    <w:tmpl w:val="CD8067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9603F8"/>
    <w:multiLevelType w:val="hybridMultilevel"/>
    <w:tmpl w:val="034CCE64"/>
    <w:lvl w:ilvl="0" w:tplc="4BFC5C34">
      <w:start w:val="1"/>
      <w:numFmt w:val="decimal"/>
      <w:pStyle w:val="StyleStyleHeading1BlackArialNarrow8pt"/>
      <w:lvlText w:val="%1."/>
      <w:lvlJc w:val="left"/>
      <w:pPr>
        <w:tabs>
          <w:tab w:val="num" w:pos="360"/>
        </w:tabs>
        <w:ind w:left="700" w:hanging="340"/>
      </w:pPr>
      <w:rPr>
        <w:rFonts w:hint="default"/>
      </w:rPr>
    </w:lvl>
    <w:lvl w:ilvl="1" w:tplc="1C288C14">
      <w:start w:val="1"/>
      <w:numFmt w:val="bullet"/>
      <w:lvlText w:val=""/>
      <w:lvlJc w:val="left"/>
      <w:pPr>
        <w:tabs>
          <w:tab w:val="num" w:pos="170"/>
        </w:tabs>
        <w:ind w:left="170" w:hanging="170"/>
      </w:pPr>
      <w:rPr>
        <w:rFonts w:ascii="Symbol" w:hAnsi="Symbol" w:hint="default"/>
        <w:color w:val="auto"/>
      </w:r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79516BF7"/>
    <w:multiLevelType w:val="hybridMultilevel"/>
    <w:tmpl w:val="552E5A14"/>
    <w:lvl w:ilvl="0" w:tplc="97EA67EA">
      <w:numFmt w:val="bullet"/>
      <w:lvlText w:val="-"/>
      <w:lvlJc w:val="left"/>
      <w:pPr>
        <w:ind w:left="643" w:hanging="360"/>
      </w:pPr>
      <w:rPr>
        <w:rFonts w:ascii="Times New Roman" w:eastAsia="Calibr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3" w15:restartNumberingAfterBreak="0">
    <w:nsid w:val="797F4E99"/>
    <w:multiLevelType w:val="hybridMultilevel"/>
    <w:tmpl w:val="73120CE8"/>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6"/>
  </w:num>
  <w:num w:numId="4">
    <w:abstractNumId w:val="18"/>
  </w:num>
  <w:num w:numId="5">
    <w:abstractNumId w:val="14"/>
  </w:num>
  <w:num w:numId="6">
    <w:abstractNumId w:val="22"/>
  </w:num>
  <w:num w:numId="7">
    <w:abstractNumId w:val="10"/>
  </w:num>
  <w:num w:numId="8">
    <w:abstractNumId w:val="1"/>
  </w:num>
  <w:num w:numId="9">
    <w:abstractNumId w:val="2"/>
  </w:num>
  <w:num w:numId="10">
    <w:abstractNumId w:val="3"/>
  </w:num>
  <w:num w:numId="11">
    <w:abstractNumId w:val="4"/>
  </w:num>
  <w:num w:numId="12">
    <w:abstractNumId w:val="5"/>
  </w:num>
  <w:num w:numId="13">
    <w:abstractNumId w:val="0"/>
  </w:num>
  <w:num w:numId="14">
    <w:abstractNumId w:val="6"/>
  </w:num>
  <w:num w:numId="15">
    <w:abstractNumId w:val="15"/>
  </w:num>
  <w:num w:numId="16">
    <w:abstractNumId w:val="9"/>
  </w:num>
  <w:num w:numId="17">
    <w:abstractNumId w:val="23"/>
  </w:num>
  <w:num w:numId="18">
    <w:abstractNumId w:val="12"/>
  </w:num>
  <w:num w:numId="19">
    <w:abstractNumId w:val="7"/>
  </w:num>
  <w:num w:numId="20">
    <w:abstractNumId w:val="19"/>
  </w:num>
  <w:num w:numId="21">
    <w:abstractNumId w:val="17"/>
  </w:num>
  <w:num w:numId="22">
    <w:abstractNumId w:val="20"/>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CB"/>
    <w:rsid w:val="00000918"/>
    <w:rsid w:val="00007D91"/>
    <w:rsid w:val="000149B2"/>
    <w:rsid w:val="000228F6"/>
    <w:rsid w:val="00031039"/>
    <w:rsid w:val="00041A53"/>
    <w:rsid w:val="000425DF"/>
    <w:rsid w:val="00043C7B"/>
    <w:rsid w:val="000775AE"/>
    <w:rsid w:val="000846FF"/>
    <w:rsid w:val="000858A3"/>
    <w:rsid w:val="000900CC"/>
    <w:rsid w:val="000903D6"/>
    <w:rsid w:val="000A38BF"/>
    <w:rsid w:val="000B1E5C"/>
    <w:rsid w:val="000B47C1"/>
    <w:rsid w:val="000B4B6C"/>
    <w:rsid w:val="000C550C"/>
    <w:rsid w:val="000C6CDE"/>
    <w:rsid w:val="000C7C3C"/>
    <w:rsid w:val="000D7711"/>
    <w:rsid w:val="000E5252"/>
    <w:rsid w:val="000F3529"/>
    <w:rsid w:val="000F3589"/>
    <w:rsid w:val="000F7552"/>
    <w:rsid w:val="001048F6"/>
    <w:rsid w:val="001262DA"/>
    <w:rsid w:val="00126C92"/>
    <w:rsid w:val="00143468"/>
    <w:rsid w:val="00163635"/>
    <w:rsid w:val="001673F2"/>
    <w:rsid w:val="0017543F"/>
    <w:rsid w:val="00186357"/>
    <w:rsid w:val="00187993"/>
    <w:rsid w:val="00197962"/>
    <w:rsid w:val="001B65D3"/>
    <w:rsid w:val="001C2798"/>
    <w:rsid w:val="001E01A8"/>
    <w:rsid w:val="001E06E7"/>
    <w:rsid w:val="001E3F4A"/>
    <w:rsid w:val="001E58F1"/>
    <w:rsid w:val="001F324A"/>
    <w:rsid w:val="00221080"/>
    <w:rsid w:val="00227D52"/>
    <w:rsid w:val="002330C7"/>
    <w:rsid w:val="002417A6"/>
    <w:rsid w:val="00242FB8"/>
    <w:rsid w:val="00247460"/>
    <w:rsid w:val="002479AB"/>
    <w:rsid w:val="00250105"/>
    <w:rsid w:val="00256BF0"/>
    <w:rsid w:val="00267B0F"/>
    <w:rsid w:val="00271F35"/>
    <w:rsid w:val="002767F9"/>
    <w:rsid w:val="002856AE"/>
    <w:rsid w:val="0028581D"/>
    <w:rsid w:val="00286C89"/>
    <w:rsid w:val="002B0372"/>
    <w:rsid w:val="002D540A"/>
    <w:rsid w:val="002D58A6"/>
    <w:rsid w:val="002D70C2"/>
    <w:rsid w:val="002E203A"/>
    <w:rsid w:val="002F3FDB"/>
    <w:rsid w:val="00304270"/>
    <w:rsid w:val="0032287F"/>
    <w:rsid w:val="00322D8E"/>
    <w:rsid w:val="0032402B"/>
    <w:rsid w:val="00324393"/>
    <w:rsid w:val="00324B50"/>
    <w:rsid w:val="00331B2F"/>
    <w:rsid w:val="003331EC"/>
    <w:rsid w:val="00334427"/>
    <w:rsid w:val="00334C81"/>
    <w:rsid w:val="00335037"/>
    <w:rsid w:val="003356B3"/>
    <w:rsid w:val="003754C8"/>
    <w:rsid w:val="00383605"/>
    <w:rsid w:val="003B05F1"/>
    <w:rsid w:val="003C560F"/>
    <w:rsid w:val="003C7C7F"/>
    <w:rsid w:val="003D1DDE"/>
    <w:rsid w:val="003D2BAC"/>
    <w:rsid w:val="003D39B3"/>
    <w:rsid w:val="003D4624"/>
    <w:rsid w:val="003D6709"/>
    <w:rsid w:val="003E1AAF"/>
    <w:rsid w:val="003E26A1"/>
    <w:rsid w:val="003E7EDC"/>
    <w:rsid w:val="003F7957"/>
    <w:rsid w:val="0040043D"/>
    <w:rsid w:val="004027B5"/>
    <w:rsid w:val="004166F6"/>
    <w:rsid w:val="00423CF3"/>
    <w:rsid w:val="004311FB"/>
    <w:rsid w:val="00436540"/>
    <w:rsid w:val="00452BE0"/>
    <w:rsid w:val="004531E7"/>
    <w:rsid w:val="00457382"/>
    <w:rsid w:val="00462ED2"/>
    <w:rsid w:val="00463C2A"/>
    <w:rsid w:val="00471BEF"/>
    <w:rsid w:val="0047573A"/>
    <w:rsid w:val="00482D13"/>
    <w:rsid w:val="004A0298"/>
    <w:rsid w:val="004A0B51"/>
    <w:rsid w:val="004A2A1F"/>
    <w:rsid w:val="004B36A0"/>
    <w:rsid w:val="004C15D4"/>
    <w:rsid w:val="004C4F69"/>
    <w:rsid w:val="004D3B1C"/>
    <w:rsid w:val="004D404D"/>
    <w:rsid w:val="004D44C8"/>
    <w:rsid w:val="004D72BF"/>
    <w:rsid w:val="004D7D19"/>
    <w:rsid w:val="004F13CC"/>
    <w:rsid w:val="004F55DB"/>
    <w:rsid w:val="004F58D2"/>
    <w:rsid w:val="005134F9"/>
    <w:rsid w:val="005161BE"/>
    <w:rsid w:val="00516435"/>
    <w:rsid w:val="005346EA"/>
    <w:rsid w:val="0053489A"/>
    <w:rsid w:val="00543F04"/>
    <w:rsid w:val="005458AE"/>
    <w:rsid w:val="005516E5"/>
    <w:rsid w:val="00557797"/>
    <w:rsid w:val="00562857"/>
    <w:rsid w:val="005660EA"/>
    <w:rsid w:val="0057449C"/>
    <w:rsid w:val="0057628F"/>
    <w:rsid w:val="00592674"/>
    <w:rsid w:val="005A6BBB"/>
    <w:rsid w:val="005B3F6D"/>
    <w:rsid w:val="005D088A"/>
    <w:rsid w:val="005E5480"/>
    <w:rsid w:val="005E6B45"/>
    <w:rsid w:val="005F35D1"/>
    <w:rsid w:val="00600DDD"/>
    <w:rsid w:val="0060427C"/>
    <w:rsid w:val="00607F6B"/>
    <w:rsid w:val="006357D7"/>
    <w:rsid w:val="00642126"/>
    <w:rsid w:val="00653AB6"/>
    <w:rsid w:val="00655C79"/>
    <w:rsid w:val="00667FC7"/>
    <w:rsid w:val="00670630"/>
    <w:rsid w:val="00671603"/>
    <w:rsid w:val="00671708"/>
    <w:rsid w:val="00674550"/>
    <w:rsid w:val="00680D58"/>
    <w:rsid w:val="00680E6C"/>
    <w:rsid w:val="006A4638"/>
    <w:rsid w:val="006E61F3"/>
    <w:rsid w:val="006F12BF"/>
    <w:rsid w:val="006F4475"/>
    <w:rsid w:val="006F7674"/>
    <w:rsid w:val="00702DFB"/>
    <w:rsid w:val="00724348"/>
    <w:rsid w:val="00727B15"/>
    <w:rsid w:val="0074011A"/>
    <w:rsid w:val="0074115A"/>
    <w:rsid w:val="00742DDE"/>
    <w:rsid w:val="0074493A"/>
    <w:rsid w:val="007462E6"/>
    <w:rsid w:val="00750F02"/>
    <w:rsid w:val="007641D3"/>
    <w:rsid w:val="00773A47"/>
    <w:rsid w:val="00780F67"/>
    <w:rsid w:val="00785BE5"/>
    <w:rsid w:val="007940A2"/>
    <w:rsid w:val="007949A7"/>
    <w:rsid w:val="007C21BC"/>
    <w:rsid w:val="007D217B"/>
    <w:rsid w:val="007D3701"/>
    <w:rsid w:val="007E0066"/>
    <w:rsid w:val="007E6323"/>
    <w:rsid w:val="007F3A59"/>
    <w:rsid w:val="007F3AAC"/>
    <w:rsid w:val="00823E50"/>
    <w:rsid w:val="00825B09"/>
    <w:rsid w:val="00833221"/>
    <w:rsid w:val="008411E6"/>
    <w:rsid w:val="00841359"/>
    <w:rsid w:val="008441AE"/>
    <w:rsid w:val="008534A9"/>
    <w:rsid w:val="00855D57"/>
    <w:rsid w:val="008562A7"/>
    <w:rsid w:val="00860349"/>
    <w:rsid w:val="008635B4"/>
    <w:rsid w:val="00865BEF"/>
    <w:rsid w:val="00867E32"/>
    <w:rsid w:val="00871F7B"/>
    <w:rsid w:val="008860D6"/>
    <w:rsid w:val="0088740E"/>
    <w:rsid w:val="008B1E82"/>
    <w:rsid w:val="008B2187"/>
    <w:rsid w:val="008C0AE4"/>
    <w:rsid w:val="008C1518"/>
    <w:rsid w:val="008C2D31"/>
    <w:rsid w:val="008C3005"/>
    <w:rsid w:val="008E18A5"/>
    <w:rsid w:val="008E1A28"/>
    <w:rsid w:val="008E4798"/>
    <w:rsid w:val="008F62E1"/>
    <w:rsid w:val="009209F9"/>
    <w:rsid w:val="009225AA"/>
    <w:rsid w:val="0092718A"/>
    <w:rsid w:val="0093602E"/>
    <w:rsid w:val="00937C99"/>
    <w:rsid w:val="0094071B"/>
    <w:rsid w:val="009446B7"/>
    <w:rsid w:val="00944FBF"/>
    <w:rsid w:val="00954169"/>
    <w:rsid w:val="00955020"/>
    <w:rsid w:val="00957506"/>
    <w:rsid w:val="0096026A"/>
    <w:rsid w:val="0097767F"/>
    <w:rsid w:val="00984F3D"/>
    <w:rsid w:val="00992C15"/>
    <w:rsid w:val="009A3BFD"/>
    <w:rsid w:val="009B6734"/>
    <w:rsid w:val="009B685E"/>
    <w:rsid w:val="009C6A72"/>
    <w:rsid w:val="009D44D3"/>
    <w:rsid w:val="009D5685"/>
    <w:rsid w:val="009E116F"/>
    <w:rsid w:val="009E6ECE"/>
    <w:rsid w:val="009F085E"/>
    <w:rsid w:val="009F0D86"/>
    <w:rsid w:val="00A03B5D"/>
    <w:rsid w:val="00A27BA5"/>
    <w:rsid w:val="00A440E3"/>
    <w:rsid w:val="00A44575"/>
    <w:rsid w:val="00A445DF"/>
    <w:rsid w:val="00A45E31"/>
    <w:rsid w:val="00A47243"/>
    <w:rsid w:val="00A50EFC"/>
    <w:rsid w:val="00A51D39"/>
    <w:rsid w:val="00A704FD"/>
    <w:rsid w:val="00A76F88"/>
    <w:rsid w:val="00A878F5"/>
    <w:rsid w:val="00AA2B85"/>
    <w:rsid w:val="00AA5BBB"/>
    <w:rsid w:val="00AA7DA9"/>
    <w:rsid w:val="00AB5CAF"/>
    <w:rsid w:val="00AD1FB8"/>
    <w:rsid w:val="00AD2D75"/>
    <w:rsid w:val="00AD7293"/>
    <w:rsid w:val="00AE2D5D"/>
    <w:rsid w:val="00AE5AD2"/>
    <w:rsid w:val="00B06E50"/>
    <w:rsid w:val="00B06FFE"/>
    <w:rsid w:val="00B12FA4"/>
    <w:rsid w:val="00B2128A"/>
    <w:rsid w:val="00B329BE"/>
    <w:rsid w:val="00B34902"/>
    <w:rsid w:val="00B36ABF"/>
    <w:rsid w:val="00B43FBD"/>
    <w:rsid w:val="00B47C44"/>
    <w:rsid w:val="00B576A6"/>
    <w:rsid w:val="00B6028E"/>
    <w:rsid w:val="00B64948"/>
    <w:rsid w:val="00B80F10"/>
    <w:rsid w:val="00B82149"/>
    <w:rsid w:val="00B946CA"/>
    <w:rsid w:val="00BB4863"/>
    <w:rsid w:val="00BB60F4"/>
    <w:rsid w:val="00BC55B3"/>
    <w:rsid w:val="00BF1E81"/>
    <w:rsid w:val="00BF3538"/>
    <w:rsid w:val="00BF658E"/>
    <w:rsid w:val="00C0192F"/>
    <w:rsid w:val="00C036D4"/>
    <w:rsid w:val="00C03955"/>
    <w:rsid w:val="00C05B1B"/>
    <w:rsid w:val="00C17621"/>
    <w:rsid w:val="00C256B0"/>
    <w:rsid w:val="00C32D65"/>
    <w:rsid w:val="00C41701"/>
    <w:rsid w:val="00C423C9"/>
    <w:rsid w:val="00C43005"/>
    <w:rsid w:val="00C47171"/>
    <w:rsid w:val="00C51866"/>
    <w:rsid w:val="00C53BF3"/>
    <w:rsid w:val="00C624FA"/>
    <w:rsid w:val="00C637D2"/>
    <w:rsid w:val="00C742A8"/>
    <w:rsid w:val="00C74805"/>
    <w:rsid w:val="00C90892"/>
    <w:rsid w:val="00CB3A89"/>
    <w:rsid w:val="00CD07AC"/>
    <w:rsid w:val="00CE1691"/>
    <w:rsid w:val="00CE5CA0"/>
    <w:rsid w:val="00CF2AED"/>
    <w:rsid w:val="00CF2C24"/>
    <w:rsid w:val="00CF5922"/>
    <w:rsid w:val="00CF5C62"/>
    <w:rsid w:val="00CF6F72"/>
    <w:rsid w:val="00D10EFC"/>
    <w:rsid w:val="00D12538"/>
    <w:rsid w:val="00D362A1"/>
    <w:rsid w:val="00D379B8"/>
    <w:rsid w:val="00D46616"/>
    <w:rsid w:val="00D63C8E"/>
    <w:rsid w:val="00D70985"/>
    <w:rsid w:val="00D72F27"/>
    <w:rsid w:val="00D94426"/>
    <w:rsid w:val="00D94A95"/>
    <w:rsid w:val="00DA15F9"/>
    <w:rsid w:val="00DA5956"/>
    <w:rsid w:val="00DC013B"/>
    <w:rsid w:val="00DC0A80"/>
    <w:rsid w:val="00DE2F0C"/>
    <w:rsid w:val="00DF19E0"/>
    <w:rsid w:val="00DF1EDF"/>
    <w:rsid w:val="00E07AB1"/>
    <w:rsid w:val="00E11046"/>
    <w:rsid w:val="00E24862"/>
    <w:rsid w:val="00E25AB6"/>
    <w:rsid w:val="00E33799"/>
    <w:rsid w:val="00E3673D"/>
    <w:rsid w:val="00E455E0"/>
    <w:rsid w:val="00E52FAA"/>
    <w:rsid w:val="00E54F95"/>
    <w:rsid w:val="00E72FBC"/>
    <w:rsid w:val="00E73166"/>
    <w:rsid w:val="00E751E4"/>
    <w:rsid w:val="00E81784"/>
    <w:rsid w:val="00E8539B"/>
    <w:rsid w:val="00E90D41"/>
    <w:rsid w:val="00E95BEE"/>
    <w:rsid w:val="00EA58CB"/>
    <w:rsid w:val="00EB0C77"/>
    <w:rsid w:val="00EC1761"/>
    <w:rsid w:val="00EC3839"/>
    <w:rsid w:val="00EC5979"/>
    <w:rsid w:val="00ED29B2"/>
    <w:rsid w:val="00ED396E"/>
    <w:rsid w:val="00EE1BE6"/>
    <w:rsid w:val="00F07585"/>
    <w:rsid w:val="00F11D38"/>
    <w:rsid w:val="00F179AA"/>
    <w:rsid w:val="00F206A5"/>
    <w:rsid w:val="00F20FEB"/>
    <w:rsid w:val="00F22317"/>
    <w:rsid w:val="00F252AC"/>
    <w:rsid w:val="00F25880"/>
    <w:rsid w:val="00F261C5"/>
    <w:rsid w:val="00F31136"/>
    <w:rsid w:val="00F31A1D"/>
    <w:rsid w:val="00F40FA6"/>
    <w:rsid w:val="00F51499"/>
    <w:rsid w:val="00F60834"/>
    <w:rsid w:val="00F62C68"/>
    <w:rsid w:val="00F841F9"/>
    <w:rsid w:val="00F95029"/>
    <w:rsid w:val="00FA099F"/>
    <w:rsid w:val="00FA2C95"/>
    <w:rsid w:val="00FA4558"/>
    <w:rsid w:val="00FA4E10"/>
    <w:rsid w:val="00FB02A2"/>
    <w:rsid w:val="00FB111C"/>
    <w:rsid w:val="00FB1F3B"/>
    <w:rsid w:val="00FC2FB1"/>
    <w:rsid w:val="00FC5FE6"/>
    <w:rsid w:val="00FD0892"/>
    <w:rsid w:val="00FD3F00"/>
    <w:rsid w:val="00FD716A"/>
    <w:rsid w:val="00FE0B90"/>
    <w:rsid w:val="00FE20DD"/>
    <w:rsid w:val="00FE277C"/>
    <w:rsid w:val="00FE5550"/>
    <w:rsid w:val="00FE7C4D"/>
    <w:rsid w:val="01EA19B0"/>
    <w:rsid w:val="08D10D4E"/>
    <w:rsid w:val="09487F57"/>
    <w:rsid w:val="1DE98028"/>
    <w:rsid w:val="3266EDEF"/>
    <w:rsid w:val="35CE20D2"/>
    <w:rsid w:val="3B0BFEF9"/>
    <w:rsid w:val="3CB96F5D"/>
    <w:rsid w:val="4A19F35C"/>
    <w:rsid w:val="4F4E98EB"/>
    <w:rsid w:val="525172AD"/>
    <w:rsid w:val="5F1F764B"/>
    <w:rsid w:val="69D3FFFA"/>
    <w:rsid w:val="6BAEE70D"/>
    <w:rsid w:val="6C2F5804"/>
    <w:rsid w:val="72A67F98"/>
    <w:rsid w:val="75A44F75"/>
    <w:rsid w:val="7BD11EB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98B78"/>
  <w15:docId w15:val="{124DA58C-CF22-42D6-9036-84A5669E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616"/>
    <w:pPr>
      <w:spacing w:line="259" w:lineRule="auto"/>
    </w:pPr>
    <w:rPr>
      <w:rFonts w:ascii="Georgia" w:hAnsi="Georgia"/>
      <w:color w:val="585756"/>
      <w:lang w:val="fr-FR" w:eastAsia="en-US"/>
    </w:rPr>
  </w:style>
  <w:style w:type="paragraph" w:styleId="Titre1">
    <w:name w:val="heading 1"/>
    <w:basedOn w:val="Normal"/>
    <w:next w:val="Normal"/>
    <w:link w:val="Titre1Car"/>
    <w:uiPriority w:val="9"/>
    <w:qFormat/>
    <w:rsid w:val="00742DDE"/>
    <w:pPr>
      <w:keepNext/>
      <w:keepLines/>
      <w:spacing w:before="240"/>
      <w:outlineLvl w:val="0"/>
    </w:pPr>
    <w:rPr>
      <w:rFonts w:ascii="Calibri" w:eastAsia="Times New Roman" w:hAnsi="Calibri"/>
      <w:b/>
      <w:sz w:val="24"/>
      <w:szCs w:val="24"/>
    </w:rPr>
  </w:style>
  <w:style w:type="paragraph" w:styleId="Titre2">
    <w:name w:val="heading 2"/>
    <w:basedOn w:val="Normal"/>
    <w:next w:val="Normal"/>
    <w:link w:val="Titre2Car"/>
    <w:uiPriority w:val="9"/>
    <w:unhideWhenUsed/>
    <w:qFormat/>
    <w:rsid w:val="00742DDE"/>
    <w:pPr>
      <w:spacing w:before="120" w:line="276" w:lineRule="auto"/>
      <w:ind w:firstLine="709"/>
      <w:outlineLvl w:val="1"/>
    </w:pPr>
    <w:rPr>
      <w:rFonts w:ascii="Calibri" w:hAnsi="Calibri"/>
      <w:b/>
      <w:sz w:val="22"/>
      <w:szCs w:val="21"/>
    </w:rPr>
  </w:style>
  <w:style w:type="paragraph" w:styleId="Titre3">
    <w:name w:val="heading 3"/>
    <w:basedOn w:val="Normal"/>
    <w:next w:val="Normal"/>
    <w:link w:val="Titre3Car"/>
    <w:uiPriority w:val="9"/>
    <w:unhideWhenUsed/>
    <w:qFormat/>
    <w:rsid w:val="0074115A"/>
    <w:pPr>
      <w:keepNext/>
      <w:keepLines/>
      <w:spacing w:before="40"/>
      <w:outlineLvl w:val="2"/>
    </w:pPr>
    <w:rPr>
      <w:rFonts w:ascii="Calibri Light" w:eastAsia="Times New Roman" w:hAnsi="Calibri Light"/>
      <w:sz w:val="24"/>
      <w:szCs w:val="24"/>
    </w:rPr>
  </w:style>
  <w:style w:type="paragraph" w:styleId="Titre4">
    <w:name w:val="heading 4"/>
    <w:basedOn w:val="Normal"/>
    <w:next w:val="Normal"/>
    <w:link w:val="Titre4Car"/>
    <w:uiPriority w:val="9"/>
    <w:unhideWhenUsed/>
    <w:qFormat/>
    <w:rsid w:val="0074115A"/>
    <w:pPr>
      <w:keepNext/>
      <w:keepLines/>
      <w:spacing w:before="40"/>
      <w:outlineLvl w:val="3"/>
    </w:pPr>
    <w:rPr>
      <w:rFonts w:ascii="Calibri" w:eastAsia="Times New Roman"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00CC"/>
    <w:pPr>
      <w:tabs>
        <w:tab w:val="center" w:pos="4536"/>
        <w:tab w:val="right" w:pos="9072"/>
      </w:tabs>
      <w:spacing w:line="240" w:lineRule="auto"/>
    </w:pPr>
  </w:style>
  <w:style w:type="character" w:customStyle="1" w:styleId="En-tteCar">
    <w:name w:val="En-tête Car"/>
    <w:basedOn w:val="Policepardfaut"/>
    <w:link w:val="En-tte"/>
    <w:uiPriority w:val="99"/>
    <w:rsid w:val="000900CC"/>
  </w:style>
  <w:style w:type="paragraph" w:styleId="Pieddepage">
    <w:name w:val="footer"/>
    <w:basedOn w:val="Normal"/>
    <w:link w:val="PieddepageCar"/>
    <w:uiPriority w:val="99"/>
    <w:unhideWhenUsed/>
    <w:rsid w:val="000900CC"/>
    <w:pPr>
      <w:tabs>
        <w:tab w:val="center" w:pos="4536"/>
        <w:tab w:val="right" w:pos="9072"/>
      </w:tabs>
      <w:spacing w:line="240" w:lineRule="auto"/>
    </w:pPr>
  </w:style>
  <w:style w:type="character" w:customStyle="1" w:styleId="PieddepageCar">
    <w:name w:val="Pied de page Car"/>
    <w:basedOn w:val="Policepardfaut"/>
    <w:link w:val="Pieddepage"/>
    <w:uiPriority w:val="99"/>
    <w:rsid w:val="000900CC"/>
  </w:style>
  <w:style w:type="table" w:styleId="Grilledutableau">
    <w:name w:val="Table Grid"/>
    <w:basedOn w:val="TableauNormal"/>
    <w:uiPriority w:val="39"/>
    <w:rsid w:val="0009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3F7957"/>
    <w:rPr>
      <w:color w:val="808080"/>
    </w:rPr>
  </w:style>
  <w:style w:type="character" w:customStyle="1" w:styleId="Titre1Car">
    <w:name w:val="Titre 1 Car"/>
    <w:link w:val="Titre1"/>
    <w:uiPriority w:val="9"/>
    <w:rsid w:val="00742DDE"/>
    <w:rPr>
      <w:rFonts w:ascii="Calibri" w:eastAsia="Times New Roman" w:hAnsi="Calibri" w:cs="Times New Roman"/>
      <w:b/>
      <w:color w:val="404040"/>
      <w:sz w:val="24"/>
      <w:szCs w:val="24"/>
      <w:lang w:val="fr-FR"/>
    </w:rPr>
  </w:style>
  <w:style w:type="paragraph" w:customStyle="1" w:styleId="Adresse">
    <w:name w:val="Adresse"/>
    <w:basedOn w:val="Titre1"/>
    <w:link w:val="AdresseCar"/>
    <w:qFormat/>
    <w:rsid w:val="003C7C7F"/>
    <w:pPr>
      <w:spacing w:before="0" w:line="240" w:lineRule="auto"/>
    </w:pPr>
    <w:rPr>
      <w:b w:val="0"/>
      <w:sz w:val="18"/>
    </w:rPr>
  </w:style>
  <w:style w:type="paragraph" w:customStyle="1" w:styleId="Rfrences">
    <w:name w:val="Références"/>
    <w:basedOn w:val="Adresse"/>
    <w:link w:val="RfrencesCar"/>
    <w:qFormat/>
    <w:rsid w:val="00126C92"/>
    <w:pPr>
      <w:spacing w:line="276" w:lineRule="auto"/>
    </w:pPr>
    <w:rPr>
      <w:color w:val="262626"/>
      <w:sz w:val="20"/>
    </w:rPr>
  </w:style>
  <w:style w:type="character" w:customStyle="1" w:styleId="AdresseCar">
    <w:name w:val="Adresse Car"/>
    <w:link w:val="Adresse"/>
    <w:rsid w:val="003C7C7F"/>
    <w:rPr>
      <w:rFonts w:eastAsia="Times New Roman" w:cs="Times New Roman"/>
      <w:color w:val="585756"/>
      <w:sz w:val="18"/>
      <w:szCs w:val="24"/>
      <w:lang w:val="fr-FR" w:eastAsia="en-US"/>
    </w:rPr>
  </w:style>
  <w:style w:type="character" w:customStyle="1" w:styleId="RfrencesCar">
    <w:name w:val="Références Car"/>
    <w:link w:val="Rfrences"/>
    <w:rsid w:val="00126C92"/>
    <w:rPr>
      <w:rFonts w:ascii="Calibri" w:eastAsia="Times New Roman" w:hAnsi="Calibri" w:cs="Times New Roman"/>
      <w:b w:val="0"/>
      <w:color w:val="262626"/>
      <w:sz w:val="20"/>
      <w:szCs w:val="24"/>
      <w:lang w:val="fr-FR"/>
    </w:rPr>
  </w:style>
  <w:style w:type="character" w:customStyle="1" w:styleId="Titre2Car">
    <w:name w:val="Titre 2 Car"/>
    <w:link w:val="Titre2"/>
    <w:uiPriority w:val="9"/>
    <w:rsid w:val="00742DDE"/>
    <w:rPr>
      <w:rFonts w:ascii="Calibri" w:hAnsi="Calibri"/>
      <w:b/>
      <w:color w:val="404040"/>
      <w:szCs w:val="21"/>
      <w:lang w:val="fr-FR"/>
    </w:rPr>
  </w:style>
  <w:style w:type="paragraph" w:styleId="Textedebulles">
    <w:name w:val="Balloon Text"/>
    <w:basedOn w:val="Normal"/>
    <w:link w:val="TextedebullesCar"/>
    <w:uiPriority w:val="99"/>
    <w:semiHidden/>
    <w:unhideWhenUsed/>
    <w:rsid w:val="005F35D1"/>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5F35D1"/>
    <w:rPr>
      <w:rFonts w:ascii="Segoe UI" w:hAnsi="Segoe UI" w:cs="Segoe UI"/>
      <w:color w:val="404040"/>
      <w:sz w:val="18"/>
      <w:szCs w:val="18"/>
    </w:rPr>
  </w:style>
  <w:style w:type="paragraph" w:customStyle="1" w:styleId="Basdepage">
    <w:name w:val="Bas de page"/>
    <w:basedOn w:val="Rfrences"/>
    <w:link w:val="BasdepageCar"/>
    <w:qFormat/>
    <w:rsid w:val="00FA099F"/>
    <w:rPr>
      <w:sz w:val="18"/>
    </w:rPr>
  </w:style>
  <w:style w:type="character" w:customStyle="1" w:styleId="BasdepageCar">
    <w:name w:val="Bas de page Car"/>
    <w:link w:val="Basdepage"/>
    <w:rsid w:val="00FA099F"/>
    <w:rPr>
      <w:rFonts w:ascii="Calibri" w:eastAsia="Times New Roman" w:hAnsi="Calibri" w:cs="Times New Roman"/>
      <w:b w:val="0"/>
      <w:color w:val="262626"/>
      <w:sz w:val="18"/>
      <w:szCs w:val="24"/>
      <w:lang w:val="fr-FR"/>
    </w:rPr>
  </w:style>
  <w:style w:type="character" w:customStyle="1" w:styleId="Titre3Car">
    <w:name w:val="Titre 3 Car"/>
    <w:link w:val="Titre3"/>
    <w:uiPriority w:val="9"/>
    <w:rsid w:val="0074115A"/>
    <w:rPr>
      <w:rFonts w:ascii="Calibri Light" w:eastAsia="Times New Roman" w:hAnsi="Calibri Light" w:cs="Times New Roman"/>
      <w:color w:val="585756"/>
      <w:sz w:val="24"/>
      <w:szCs w:val="24"/>
      <w:lang w:val="fr-FR"/>
    </w:rPr>
  </w:style>
  <w:style w:type="character" w:customStyle="1" w:styleId="Titre4Car">
    <w:name w:val="Titre 4 Car"/>
    <w:link w:val="Titre4"/>
    <w:uiPriority w:val="9"/>
    <w:rsid w:val="0074115A"/>
    <w:rPr>
      <w:rFonts w:ascii="Calibri" w:eastAsia="Times New Roman" w:hAnsi="Calibri" w:cs="Times New Roman"/>
      <w:i/>
      <w:iCs/>
      <w:color w:val="585756"/>
      <w:sz w:val="20"/>
      <w:szCs w:val="20"/>
      <w:lang w:val="fr-FR"/>
    </w:rPr>
  </w:style>
  <w:style w:type="paragraph" w:customStyle="1" w:styleId="Corpsdelettre">
    <w:name w:val="Corps de lettre"/>
    <w:basedOn w:val="Normal"/>
    <w:rsid w:val="00271F35"/>
    <w:pPr>
      <w:widowControl w:val="0"/>
      <w:suppressAutoHyphens/>
      <w:spacing w:after="68" w:line="240" w:lineRule="auto"/>
      <w:jc w:val="both"/>
    </w:pPr>
    <w:rPr>
      <w:rFonts w:ascii="Arial" w:eastAsia="Arial Unicode MS" w:hAnsi="Arial" w:cs="Tahoma"/>
      <w:color w:val="auto"/>
      <w:kern w:val="1"/>
      <w:sz w:val="18"/>
      <w:szCs w:val="24"/>
    </w:rPr>
  </w:style>
  <w:style w:type="paragraph" w:customStyle="1" w:styleId="StyleStyleHeading1BlackArialNarrow8pt">
    <w:name w:val="Style Style Heading 1 + Black + Arial Narrow 8 pt"/>
    <w:basedOn w:val="Normal"/>
    <w:rsid w:val="00271F35"/>
    <w:pPr>
      <w:keepNext/>
      <w:numPr>
        <w:numId w:val="1"/>
      </w:numPr>
      <w:tabs>
        <w:tab w:val="clear" w:pos="360"/>
        <w:tab w:val="num" w:pos="0"/>
      </w:tabs>
      <w:spacing w:before="120" w:after="120" w:line="240" w:lineRule="auto"/>
      <w:ind w:left="340"/>
      <w:outlineLvl w:val="0"/>
    </w:pPr>
    <w:rPr>
      <w:rFonts w:ascii="Arial Narrow" w:eastAsia="Times New Roman" w:hAnsi="Arial Narrow"/>
      <w:b/>
      <w:bCs/>
      <w:color w:val="auto"/>
      <w:sz w:val="16"/>
      <w:lang w:val="nl-BE"/>
    </w:rPr>
  </w:style>
  <w:style w:type="character" w:styleId="Lienhypertexte">
    <w:name w:val="Hyperlink"/>
    <w:basedOn w:val="Policepardfaut"/>
    <w:uiPriority w:val="99"/>
    <w:unhideWhenUsed/>
    <w:rsid w:val="00EC5979"/>
    <w:rPr>
      <w:color w:val="0563C1" w:themeColor="hyperlink"/>
      <w:u w:val="single"/>
    </w:rPr>
  </w:style>
  <w:style w:type="character" w:customStyle="1" w:styleId="Mentionnonrsolue1">
    <w:name w:val="Mention non résolue1"/>
    <w:basedOn w:val="Policepardfaut"/>
    <w:uiPriority w:val="99"/>
    <w:semiHidden/>
    <w:unhideWhenUsed/>
    <w:rsid w:val="00EC5979"/>
    <w:rPr>
      <w:color w:val="605E5C"/>
      <w:shd w:val="clear" w:color="auto" w:fill="E1DFDD"/>
    </w:rPr>
  </w:style>
  <w:style w:type="paragraph" w:styleId="Paragraphedeliste">
    <w:name w:val="List Paragraph"/>
    <w:aliases w:val="List Bullet Mary,Bullets,List Paragraph (numbered (a)),Numbered List Paragraph,References,WB List Paragraph,Liste 1,ReferencesCxSpLast,List Paragraph nowy,Paragraphe  revu,Paragraphe de liste1,Lapis Bulleted List"/>
    <w:basedOn w:val="Normal"/>
    <w:link w:val="ParagraphedelisteCar"/>
    <w:uiPriority w:val="34"/>
    <w:qFormat/>
    <w:rsid w:val="00C51866"/>
    <w:pPr>
      <w:ind w:left="720"/>
      <w:contextualSpacing/>
    </w:pPr>
  </w:style>
  <w:style w:type="character" w:styleId="Marquedecommentaire">
    <w:name w:val="annotation reference"/>
    <w:basedOn w:val="Policepardfaut"/>
    <w:uiPriority w:val="99"/>
    <w:semiHidden/>
    <w:unhideWhenUsed/>
    <w:rsid w:val="006357D7"/>
    <w:rPr>
      <w:sz w:val="16"/>
      <w:szCs w:val="16"/>
    </w:rPr>
  </w:style>
  <w:style w:type="paragraph" w:styleId="Commentaire">
    <w:name w:val="annotation text"/>
    <w:basedOn w:val="Normal"/>
    <w:link w:val="CommentaireCar"/>
    <w:unhideWhenUsed/>
    <w:rsid w:val="006357D7"/>
    <w:pPr>
      <w:spacing w:line="240" w:lineRule="auto"/>
    </w:pPr>
  </w:style>
  <w:style w:type="character" w:customStyle="1" w:styleId="CommentaireCar">
    <w:name w:val="Commentaire Car"/>
    <w:basedOn w:val="Policepardfaut"/>
    <w:link w:val="Commentaire"/>
    <w:rsid w:val="006357D7"/>
    <w:rPr>
      <w:rFonts w:ascii="Georgia" w:hAnsi="Georgia"/>
      <w:color w:val="585756"/>
      <w:lang w:val="fr-FR" w:eastAsia="en-US"/>
    </w:rPr>
  </w:style>
  <w:style w:type="paragraph" w:styleId="Objetducommentaire">
    <w:name w:val="annotation subject"/>
    <w:basedOn w:val="Commentaire"/>
    <w:next w:val="Commentaire"/>
    <w:link w:val="ObjetducommentaireCar"/>
    <w:uiPriority w:val="99"/>
    <w:semiHidden/>
    <w:unhideWhenUsed/>
    <w:rsid w:val="006357D7"/>
    <w:rPr>
      <w:b/>
      <w:bCs/>
    </w:rPr>
  </w:style>
  <w:style w:type="character" w:customStyle="1" w:styleId="ObjetducommentaireCar">
    <w:name w:val="Objet du commentaire Car"/>
    <w:basedOn w:val="CommentaireCar"/>
    <w:link w:val="Objetducommentaire"/>
    <w:uiPriority w:val="99"/>
    <w:semiHidden/>
    <w:rsid w:val="006357D7"/>
    <w:rPr>
      <w:rFonts w:ascii="Georgia" w:hAnsi="Georgia"/>
      <w:b/>
      <w:bCs/>
      <w:color w:val="585756"/>
      <w:lang w:val="fr-FR" w:eastAsia="en-US"/>
    </w:rPr>
  </w:style>
  <w:style w:type="paragraph" w:styleId="Corpsdetexte">
    <w:name w:val="Body Text"/>
    <w:basedOn w:val="Normal"/>
    <w:link w:val="CorpsdetexteCar"/>
    <w:rsid w:val="00163635"/>
    <w:pPr>
      <w:widowControl w:val="0"/>
      <w:suppressAutoHyphens/>
      <w:spacing w:after="120" w:line="288" w:lineRule="auto"/>
      <w:jc w:val="both"/>
    </w:pPr>
    <w:rPr>
      <w:rFonts w:ascii="Arial" w:eastAsia="DejaVu Sans" w:hAnsi="Arial" w:cs="Tahoma"/>
      <w:color w:val="00000A"/>
      <w:kern w:val="1"/>
      <w:szCs w:val="24"/>
      <w:lang w:eastAsia="ar-SA"/>
    </w:rPr>
  </w:style>
  <w:style w:type="character" w:customStyle="1" w:styleId="CorpsdetexteCar">
    <w:name w:val="Corps de texte Car"/>
    <w:basedOn w:val="Policepardfaut"/>
    <w:link w:val="Corpsdetexte"/>
    <w:rsid w:val="00163635"/>
    <w:rPr>
      <w:rFonts w:ascii="Arial" w:eastAsia="DejaVu Sans" w:hAnsi="Arial" w:cs="Tahoma"/>
      <w:color w:val="00000A"/>
      <w:kern w:val="1"/>
      <w:szCs w:val="24"/>
      <w:lang w:val="fr-FR" w:eastAsia="ar-SA"/>
    </w:rPr>
  </w:style>
  <w:style w:type="paragraph" w:customStyle="1" w:styleId="ListParagraph1">
    <w:name w:val="List Paragraph1"/>
    <w:basedOn w:val="Normal"/>
    <w:rsid w:val="00163635"/>
    <w:pPr>
      <w:suppressAutoHyphens/>
      <w:spacing w:after="160" w:line="252" w:lineRule="auto"/>
      <w:ind w:left="720"/>
    </w:pPr>
    <w:rPr>
      <w:rFonts w:eastAsia="SimSun" w:cs="Tahoma"/>
      <w:color w:val="auto"/>
      <w:kern w:val="1"/>
      <w:sz w:val="22"/>
      <w:szCs w:val="22"/>
      <w:lang w:eastAsia="ar-SA"/>
    </w:rPr>
  </w:style>
  <w:style w:type="paragraph" w:customStyle="1" w:styleId="BTCtextCTB">
    <w:name w:val="BTC text CTB"/>
    <w:rsid w:val="00F252AC"/>
    <w:pPr>
      <w:suppressAutoHyphens/>
      <w:spacing w:before="120" w:after="120"/>
      <w:jc w:val="both"/>
    </w:pPr>
    <w:rPr>
      <w:rFonts w:ascii="Garamond" w:eastAsia="Times New Roman" w:hAnsi="Garamond" w:cs="Garamond"/>
      <w:sz w:val="24"/>
      <w:lang w:eastAsia="ar-SA"/>
    </w:rPr>
  </w:style>
  <w:style w:type="paragraph" w:styleId="Notedebasdepage">
    <w:name w:val="footnote text"/>
    <w:basedOn w:val="Normal"/>
    <w:link w:val="NotedebasdepageCar"/>
    <w:uiPriority w:val="99"/>
    <w:semiHidden/>
    <w:unhideWhenUsed/>
    <w:rsid w:val="007949A7"/>
    <w:pPr>
      <w:spacing w:line="240" w:lineRule="auto"/>
    </w:pPr>
  </w:style>
  <w:style w:type="character" w:customStyle="1" w:styleId="NotedebasdepageCar">
    <w:name w:val="Note de bas de page Car"/>
    <w:basedOn w:val="Policepardfaut"/>
    <w:link w:val="Notedebasdepage"/>
    <w:uiPriority w:val="99"/>
    <w:semiHidden/>
    <w:rsid w:val="007949A7"/>
    <w:rPr>
      <w:rFonts w:ascii="Georgia" w:hAnsi="Georgia"/>
      <w:color w:val="585756"/>
      <w:lang w:val="fr-FR" w:eastAsia="en-US"/>
    </w:rPr>
  </w:style>
  <w:style w:type="character" w:styleId="Appelnotedebasdep">
    <w:name w:val="footnote reference"/>
    <w:basedOn w:val="Policepardfaut"/>
    <w:uiPriority w:val="99"/>
    <w:semiHidden/>
    <w:unhideWhenUsed/>
    <w:rsid w:val="007949A7"/>
    <w:rPr>
      <w:vertAlign w:val="superscript"/>
    </w:rPr>
  </w:style>
  <w:style w:type="paragraph" w:styleId="Rvision">
    <w:name w:val="Revision"/>
    <w:hidden/>
    <w:uiPriority w:val="99"/>
    <w:semiHidden/>
    <w:rsid w:val="002330C7"/>
    <w:rPr>
      <w:rFonts w:ascii="Georgia" w:hAnsi="Georgia"/>
      <w:color w:val="585756"/>
      <w:lang w:val="fr-FR" w:eastAsia="en-US"/>
    </w:rPr>
  </w:style>
  <w:style w:type="paragraph" w:customStyle="1" w:styleId="BTCNumberedList">
    <w:name w:val="BTC Numbered List"/>
    <w:basedOn w:val="Normal"/>
    <w:qFormat/>
    <w:rsid w:val="008E4798"/>
    <w:pPr>
      <w:widowControl w:val="0"/>
      <w:numPr>
        <w:numId w:val="16"/>
      </w:numPr>
      <w:suppressAutoHyphens/>
      <w:spacing w:before="120" w:after="120" w:line="288" w:lineRule="auto"/>
      <w:jc w:val="both"/>
    </w:pPr>
    <w:rPr>
      <w:rFonts w:ascii="Arial" w:eastAsia="Times New Roman" w:hAnsi="Arial"/>
      <w:color w:val="auto"/>
      <w:kern w:val="18"/>
      <w:lang w:eastAsia="fr-FR" w:bidi="fr-FR"/>
    </w:rPr>
  </w:style>
  <w:style w:type="paragraph" w:styleId="Explorateurdedocuments">
    <w:name w:val="Document Map"/>
    <w:basedOn w:val="Normal"/>
    <w:link w:val="ExplorateurdedocumentsCar"/>
    <w:uiPriority w:val="99"/>
    <w:semiHidden/>
    <w:unhideWhenUsed/>
    <w:rsid w:val="00B34902"/>
    <w:pPr>
      <w:spacing w:line="240" w:lineRule="auto"/>
    </w:pPr>
    <w:rPr>
      <w:rFonts w:ascii="Times New Roman" w:hAnsi="Times New Roman"/>
      <w:sz w:val="24"/>
      <w:szCs w:val="24"/>
    </w:rPr>
  </w:style>
  <w:style w:type="character" w:customStyle="1" w:styleId="ExplorateurdedocumentsCar">
    <w:name w:val="Explorateur de documents Car"/>
    <w:basedOn w:val="Policepardfaut"/>
    <w:link w:val="Explorateurdedocuments"/>
    <w:uiPriority w:val="99"/>
    <w:semiHidden/>
    <w:rsid w:val="00B34902"/>
    <w:rPr>
      <w:rFonts w:ascii="Times New Roman" w:hAnsi="Times New Roman"/>
      <w:color w:val="585756"/>
      <w:sz w:val="24"/>
      <w:szCs w:val="24"/>
      <w:lang w:val="fr-FR" w:eastAsia="en-US"/>
    </w:rPr>
  </w:style>
  <w:style w:type="character" w:customStyle="1" w:styleId="UnresolvedMention">
    <w:name w:val="Unresolved Mention"/>
    <w:basedOn w:val="Policepardfaut"/>
    <w:uiPriority w:val="99"/>
    <w:rsid w:val="004A2A1F"/>
    <w:rPr>
      <w:color w:val="605E5C"/>
      <w:shd w:val="clear" w:color="auto" w:fill="E1DFDD"/>
    </w:rPr>
  </w:style>
  <w:style w:type="character" w:customStyle="1" w:styleId="ParagraphedelisteCar">
    <w:name w:val="Paragraphe de liste Car"/>
    <w:aliases w:val="List Bullet Mary Car,Bullets Car,List Paragraph (numbered (a)) Car,Numbered List Paragraph Car,References Car,WB List Paragraph Car,Liste 1 Car,ReferencesCxSpLast Car,List Paragraph nowy Car,Paragraphe  revu Car"/>
    <w:basedOn w:val="Policepardfaut"/>
    <w:link w:val="Paragraphedeliste"/>
    <w:uiPriority w:val="34"/>
    <w:qFormat/>
    <w:locked/>
    <w:rsid w:val="000F7552"/>
    <w:rPr>
      <w:rFonts w:ascii="Georgia" w:hAnsi="Georgia"/>
      <w:color w:val="58575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80716">
      <w:bodyDiv w:val="1"/>
      <w:marLeft w:val="0"/>
      <w:marRight w:val="0"/>
      <w:marTop w:val="0"/>
      <w:marBottom w:val="0"/>
      <w:divBdr>
        <w:top w:val="none" w:sz="0" w:space="0" w:color="auto"/>
        <w:left w:val="none" w:sz="0" w:space="0" w:color="auto"/>
        <w:bottom w:val="none" w:sz="0" w:space="0" w:color="auto"/>
        <w:right w:val="none" w:sz="0" w:space="0" w:color="auto"/>
      </w:divBdr>
    </w:div>
    <w:div w:id="634337384">
      <w:bodyDiv w:val="1"/>
      <w:marLeft w:val="0"/>
      <w:marRight w:val="0"/>
      <w:marTop w:val="0"/>
      <w:marBottom w:val="0"/>
      <w:divBdr>
        <w:top w:val="none" w:sz="0" w:space="0" w:color="auto"/>
        <w:left w:val="none" w:sz="0" w:space="0" w:color="auto"/>
        <w:bottom w:val="none" w:sz="0" w:space="0" w:color="auto"/>
        <w:right w:val="none" w:sz="0" w:space="0" w:color="auto"/>
      </w:divBdr>
    </w:div>
    <w:div w:id="929390977">
      <w:bodyDiv w:val="1"/>
      <w:marLeft w:val="0"/>
      <w:marRight w:val="0"/>
      <w:marTop w:val="0"/>
      <w:marBottom w:val="0"/>
      <w:divBdr>
        <w:top w:val="none" w:sz="0" w:space="0" w:color="auto"/>
        <w:left w:val="none" w:sz="0" w:space="0" w:color="auto"/>
        <w:bottom w:val="none" w:sz="0" w:space="0" w:color="auto"/>
        <w:right w:val="none" w:sz="0" w:space="0" w:color="auto"/>
      </w:divBdr>
    </w:div>
    <w:div w:id="1150437597">
      <w:bodyDiv w:val="1"/>
      <w:marLeft w:val="0"/>
      <w:marRight w:val="0"/>
      <w:marTop w:val="0"/>
      <w:marBottom w:val="0"/>
      <w:divBdr>
        <w:top w:val="none" w:sz="0" w:space="0" w:color="auto"/>
        <w:left w:val="none" w:sz="0" w:space="0" w:color="auto"/>
        <w:bottom w:val="none" w:sz="0" w:space="0" w:color="auto"/>
        <w:right w:val="none" w:sz="0" w:space="0" w:color="auto"/>
      </w:divBdr>
    </w:div>
    <w:div w:id="1694189512">
      <w:bodyDiv w:val="1"/>
      <w:marLeft w:val="0"/>
      <w:marRight w:val="0"/>
      <w:marTop w:val="0"/>
      <w:marBottom w:val="0"/>
      <w:divBdr>
        <w:top w:val="none" w:sz="0" w:space="0" w:color="auto"/>
        <w:left w:val="none" w:sz="0" w:space="0" w:color="auto"/>
        <w:bottom w:val="none" w:sz="0" w:space="0" w:color="auto"/>
        <w:right w:val="none" w:sz="0" w:space="0" w:color="auto"/>
      </w:divBdr>
    </w:div>
    <w:div w:id="2014725156">
      <w:bodyDiv w:val="1"/>
      <w:marLeft w:val="0"/>
      <w:marRight w:val="0"/>
      <w:marTop w:val="0"/>
      <w:marBottom w:val="0"/>
      <w:divBdr>
        <w:top w:val="none" w:sz="0" w:space="0" w:color="auto"/>
        <w:left w:val="none" w:sz="0" w:space="0" w:color="auto"/>
        <w:bottom w:val="none" w:sz="0" w:space="0" w:color="auto"/>
        <w:right w:val="none" w:sz="0" w:space="0" w:color="auto"/>
      </w:divBdr>
    </w:div>
    <w:div w:id="20712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inetou.bahah@enabel.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mparo.fernandezdelrio@enabel.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paro.fernandezdelrio@enabel.be" TargetMode="External"/><Relationship Id="rId5" Type="http://schemas.openxmlformats.org/officeDocument/2006/relationships/numbering" Target="numbering.xml"/><Relationship Id="rId15" Type="http://schemas.openxmlformats.org/officeDocument/2006/relationships/hyperlink" Target="mailto:amadoualiou.ba@enabel.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paro.fernandezdelrio@enabe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Lettr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FE0C832B40AC4F8D69B57ECBD729E3" ma:contentTypeVersion="10" ma:contentTypeDescription="Crée un document." ma:contentTypeScope="" ma:versionID="ca680b31b21934ec3bee3566597d8a41">
  <xsd:schema xmlns:xsd="http://www.w3.org/2001/XMLSchema" xmlns:xs="http://www.w3.org/2001/XMLSchema" xmlns:p="http://schemas.microsoft.com/office/2006/metadata/properties" xmlns:ns2="dfe7f305-c54d-45ad-be1f-1a51f4089927" targetNamespace="http://schemas.microsoft.com/office/2006/metadata/properties" ma:root="true" ma:fieldsID="b261313a52dea90ed479d86bb6a16016" ns2:_="">
    <xsd:import namespace="dfe7f305-c54d-45ad-be1f-1a51f4089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7f305-c54d-45ad-be1f-1a51f4089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2DE5-233E-41A6-8774-4BC7FE8845F8}">
  <ds:schemaRefs>
    <ds:schemaRef ds:uri="http://schemas.microsoft.com/sharepoint/v3/contenttype/forms"/>
  </ds:schemaRefs>
</ds:datastoreItem>
</file>

<file path=customXml/itemProps2.xml><?xml version="1.0" encoding="utf-8"?>
<ds:datastoreItem xmlns:ds="http://schemas.openxmlformats.org/officeDocument/2006/customXml" ds:itemID="{E2F56E4C-951F-4607-993F-15E197171D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A5E9-5C0B-4987-BD19-1E0ECF236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7f305-c54d-45ad-be1f-1a51f4089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6E328-9ECD-44C5-9843-C39704B6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Enabel français</Template>
  <TotalTime>6</TotalTime>
  <Pages>10</Pages>
  <Words>3158</Words>
  <Characters>17369</Characters>
  <Application>Microsoft Office Word</Application>
  <DocSecurity>0</DocSecurity>
  <Lines>144</Lines>
  <Paragraphs>40</Paragraphs>
  <ScaleCrop>false</ScaleCrop>
  <HeadingPairs>
    <vt:vector size="6" baseType="variant">
      <vt:variant>
        <vt:lpstr>Titre</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
      <vt:lpstr>Généralités </vt:lpstr>
      <vt:lpstr>Acceptation de la commande </vt:lpstr>
      <vt:lpstr>Prix </vt:lpstr>
      <vt:lpstr>Modalités de livraison/d’exécution </vt:lpstr>
      <vt:lpstr>Refus et Acceptation en cas de fournitures et services</vt:lpstr>
      <vt:lpstr>Sécurité </vt:lpstr>
      <vt:lpstr>Sous-traitance et cession </vt:lpstr>
      <vt:lpstr>Facturation et paiement </vt:lpstr>
      <vt:lpstr>Responsabilités </vt:lpstr>
      <vt:lpstr>Assurances </vt:lpstr>
      <vt:lpstr>Droits de propriété intellectuelle </vt:lpstr>
      <vt:lpstr>Obligation de confidentialité </vt:lpstr>
      <vt:lpstr>Litiges </vt:lpstr>
    </vt:vector>
  </TitlesOfParts>
  <Company>BTCCTB</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 De BUEGER</dc:creator>
  <cp:lastModifiedBy>Sall</cp:lastModifiedBy>
  <cp:revision>2</cp:revision>
  <cp:lastPrinted>2020-06-10T14:08:00Z</cp:lastPrinted>
  <dcterms:created xsi:type="dcterms:W3CDTF">2024-10-23T14:24:00Z</dcterms:created>
  <dcterms:modified xsi:type="dcterms:W3CDTF">2024-10-23T14:24:00Z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0x0101003EFE0C832B40AC4F8D69B57ECBD729E3</vt:lpwstr>
  </property>
</Properties>
</file>