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D9BFA" w14:textId="77777777" w:rsidR="00B72946" w:rsidRPr="008E3FD2" w:rsidRDefault="00B72946" w:rsidP="00B72946">
      <w:pPr>
        <w:pStyle w:val="NormalWeb"/>
        <w:shd w:val="clear" w:color="auto" w:fill="FFFFFF"/>
        <w:spacing w:before="0" w:beforeAutospacing="0" w:after="0" w:afterAutospacing="0"/>
        <w:ind w:left="867"/>
        <w:jc w:val="center"/>
        <w:rPr>
          <w:rStyle w:val="lev"/>
          <w:rFonts w:ascii="Arial Narrow" w:hAnsi="Arial Narrow" w:cstheme="minorBidi"/>
          <w:color w:val="212529"/>
          <w:sz w:val="28"/>
          <w:szCs w:val="28"/>
        </w:rPr>
      </w:pPr>
      <w:r w:rsidRPr="008E3FD2">
        <w:rPr>
          <w:rStyle w:val="lev"/>
          <w:rFonts w:ascii="Arial Narrow" w:hAnsi="Arial Narrow" w:cstheme="minorBidi"/>
          <w:color w:val="212529"/>
          <w:sz w:val="28"/>
          <w:szCs w:val="28"/>
        </w:rPr>
        <w:t>REPUBLIQUE ISLAMIQUE DE MAURITANIE</w:t>
      </w:r>
    </w:p>
    <w:p w14:paraId="3A6584E9" w14:textId="77777777" w:rsidR="00B72946" w:rsidRPr="008E3FD2" w:rsidRDefault="00B72946" w:rsidP="00B72946">
      <w:pPr>
        <w:pStyle w:val="NormalWeb"/>
        <w:shd w:val="clear" w:color="auto" w:fill="FFFFFF"/>
        <w:spacing w:before="0" w:beforeAutospacing="0" w:after="0" w:afterAutospacing="0"/>
        <w:ind w:left="867"/>
        <w:jc w:val="center"/>
        <w:rPr>
          <w:rStyle w:val="lev"/>
          <w:rFonts w:ascii="Arial Narrow" w:hAnsi="Arial Narrow" w:cstheme="minorBidi"/>
          <w:color w:val="212529"/>
        </w:rPr>
      </w:pPr>
      <w:r w:rsidRPr="008E3FD2">
        <w:rPr>
          <w:rStyle w:val="lev"/>
          <w:rFonts w:ascii="Arial Narrow" w:hAnsi="Arial Narrow" w:cstheme="minorBidi"/>
          <w:color w:val="212529"/>
        </w:rPr>
        <w:t>Honneur-Fraternité-Justice</w:t>
      </w:r>
    </w:p>
    <w:p w14:paraId="63A8B63C" w14:textId="77777777" w:rsidR="00B72946" w:rsidRPr="008E3FD2" w:rsidRDefault="00B72946" w:rsidP="00B72946">
      <w:pPr>
        <w:pStyle w:val="NormalWeb"/>
        <w:shd w:val="clear" w:color="auto" w:fill="FFFFFF"/>
        <w:spacing w:before="0" w:beforeAutospacing="0" w:after="0" w:afterAutospacing="0"/>
        <w:ind w:left="867"/>
        <w:jc w:val="center"/>
        <w:rPr>
          <w:rStyle w:val="lev"/>
          <w:rFonts w:ascii="Arial Narrow" w:hAnsi="Arial Narrow" w:cstheme="minorBidi"/>
          <w:color w:val="212529"/>
        </w:rPr>
      </w:pPr>
    </w:p>
    <w:p w14:paraId="5A640299" w14:textId="77777777" w:rsidR="00B72946" w:rsidRPr="008E3FD2" w:rsidRDefault="00B72946" w:rsidP="00B72946">
      <w:pPr>
        <w:pStyle w:val="NormalWeb"/>
        <w:shd w:val="clear" w:color="auto" w:fill="FFFFFF"/>
        <w:spacing w:before="0" w:beforeAutospacing="0" w:after="0" w:afterAutospacing="0"/>
        <w:ind w:left="867"/>
        <w:jc w:val="center"/>
        <w:rPr>
          <w:rFonts w:ascii="Arial Narrow" w:hAnsi="Arial Narrow" w:cstheme="minorBidi"/>
          <w:b/>
          <w:bCs/>
          <w:color w:val="212529"/>
        </w:rPr>
      </w:pPr>
      <w:r w:rsidRPr="008E3FD2">
        <w:rPr>
          <w:rFonts w:ascii="Arial Narrow" w:hAnsi="Arial Narrow" w:cstheme="minorBidi"/>
          <w:noProof/>
          <w:color w:val="040404"/>
        </w:rPr>
        <w:drawing>
          <wp:inline distT="0" distB="0" distL="0" distR="0" wp14:anchorId="7E195B2F" wp14:editId="6FA0FB38">
            <wp:extent cx="757680" cy="724524"/>
            <wp:effectExtent l="0" t="0" r="4445"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74591" cy="740695"/>
                    </a:xfrm>
                    <a:prstGeom prst="rect">
                      <a:avLst/>
                    </a:prstGeom>
                  </pic:spPr>
                </pic:pic>
              </a:graphicData>
            </a:graphic>
          </wp:inline>
        </w:drawing>
      </w:r>
    </w:p>
    <w:p w14:paraId="49C48983" w14:textId="77777777" w:rsidR="00B72946" w:rsidRPr="008E3FD2" w:rsidRDefault="00B72946" w:rsidP="00B72946">
      <w:pPr>
        <w:pStyle w:val="NormalWeb"/>
        <w:shd w:val="clear" w:color="auto" w:fill="FFFFFF"/>
        <w:spacing w:before="0" w:beforeAutospacing="0" w:after="0" w:afterAutospacing="0"/>
        <w:ind w:left="867"/>
        <w:jc w:val="center"/>
        <w:rPr>
          <w:rFonts w:ascii="Arial Narrow" w:hAnsi="Arial Narrow" w:cstheme="minorBidi"/>
          <w:b/>
          <w:bCs/>
          <w:color w:val="212529"/>
        </w:rPr>
      </w:pPr>
    </w:p>
    <w:p w14:paraId="13DC4FF1" w14:textId="77777777" w:rsidR="00B72946" w:rsidRPr="008E3FD2" w:rsidRDefault="00B72946" w:rsidP="00B72946">
      <w:pPr>
        <w:pStyle w:val="NormalWeb"/>
        <w:shd w:val="clear" w:color="auto" w:fill="FFFFFF"/>
        <w:spacing w:before="0" w:beforeAutospacing="0" w:after="0" w:afterAutospacing="0"/>
        <w:ind w:left="867"/>
        <w:jc w:val="center"/>
        <w:rPr>
          <w:rStyle w:val="lev"/>
          <w:rFonts w:ascii="Arial Narrow" w:hAnsi="Arial Narrow" w:cstheme="minorBidi"/>
          <w:color w:val="212529"/>
          <w:sz w:val="28"/>
          <w:szCs w:val="28"/>
        </w:rPr>
      </w:pPr>
      <w:r w:rsidRPr="008E3FD2">
        <w:rPr>
          <w:rStyle w:val="lev"/>
          <w:rFonts w:ascii="Arial Narrow" w:hAnsi="Arial Narrow" w:cstheme="minorBidi"/>
          <w:color w:val="212529"/>
          <w:sz w:val="28"/>
          <w:szCs w:val="28"/>
        </w:rPr>
        <w:t>MINISTERE DE L’HYDRAULIQUE ET DE L’ASSAINISSEMENT (MHA)</w:t>
      </w:r>
    </w:p>
    <w:p w14:paraId="05F392DE" w14:textId="623A507E" w:rsidR="00B72946" w:rsidRPr="008E3FD2" w:rsidRDefault="00B72946" w:rsidP="00B72946">
      <w:pPr>
        <w:pStyle w:val="NormalWeb"/>
        <w:shd w:val="clear" w:color="auto" w:fill="FFFFFF"/>
        <w:spacing w:before="0" w:beforeAutospacing="0" w:after="0" w:afterAutospacing="0"/>
        <w:ind w:left="867"/>
        <w:jc w:val="center"/>
        <w:rPr>
          <w:rStyle w:val="lev"/>
          <w:rFonts w:ascii="Arial Narrow" w:hAnsi="Arial Narrow" w:cstheme="minorBidi"/>
          <w:color w:val="212529"/>
        </w:rPr>
      </w:pPr>
      <w:r w:rsidRPr="008E3FD2">
        <w:rPr>
          <w:rStyle w:val="lev"/>
          <w:rFonts w:ascii="Arial Narrow" w:hAnsi="Arial Narrow" w:cstheme="minorBidi"/>
          <w:color w:val="212529"/>
        </w:rPr>
        <w:t>DIRECTION DE L’HYDROLOGIE ET DES BARRAGES (DHB)</w:t>
      </w:r>
    </w:p>
    <w:p w14:paraId="0DCA57D5" w14:textId="3A4FF40F" w:rsidR="008017BE" w:rsidRPr="008E3FD2" w:rsidRDefault="008017BE" w:rsidP="00B72946">
      <w:pPr>
        <w:pStyle w:val="NormalWeb"/>
        <w:shd w:val="clear" w:color="auto" w:fill="FFFFFF"/>
        <w:spacing w:before="0" w:beforeAutospacing="0" w:after="0" w:afterAutospacing="0"/>
        <w:ind w:left="867"/>
        <w:jc w:val="center"/>
        <w:rPr>
          <w:rStyle w:val="lev"/>
          <w:rFonts w:ascii="Arial Narrow" w:hAnsi="Arial Narrow" w:cstheme="minorBidi"/>
          <w:color w:val="212529"/>
        </w:rPr>
      </w:pPr>
      <w:r w:rsidRPr="008E3FD2">
        <w:rPr>
          <w:rStyle w:val="lev"/>
          <w:rFonts w:ascii="Arial Narrow" w:hAnsi="Arial Narrow" w:cstheme="minorBidi"/>
          <w:color w:val="212529"/>
        </w:rPr>
        <w:t>PROJET INTEGRE DE VALORISATION DES RESSOURCES EN EAU DANS LES DEUX HODHS (PIVRE)</w:t>
      </w:r>
    </w:p>
    <w:p w14:paraId="6C55F89B" w14:textId="77777777" w:rsidR="00B72946" w:rsidRPr="008E3FD2" w:rsidRDefault="00B72946" w:rsidP="00B72946">
      <w:pPr>
        <w:pStyle w:val="NormalWeb"/>
        <w:shd w:val="clear" w:color="auto" w:fill="FFFFFF"/>
        <w:spacing w:before="0" w:beforeAutospacing="0" w:after="0" w:afterAutospacing="0"/>
        <w:jc w:val="both"/>
        <w:rPr>
          <w:rFonts w:ascii="Arial Narrow" w:hAnsi="Arial Narrow" w:cstheme="minorBidi"/>
          <w:b/>
          <w:bCs/>
          <w:color w:val="212529"/>
        </w:rPr>
      </w:pPr>
    </w:p>
    <w:p w14:paraId="392F47B9" w14:textId="4383B473" w:rsidR="00B72946" w:rsidRPr="007A7FE6" w:rsidRDefault="00B72946" w:rsidP="00FE1DD1">
      <w:pPr>
        <w:spacing w:line="240" w:lineRule="auto"/>
        <w:jc w:val="center"/>
        <w:rPr>
          <w:rStyle w:val="lev"/>
          <w:rFonts w:ascii="Arial Narrow" w:hAnsi="Arial Narrow"/>
          <w:color w:val="2E74B5" w:themeColor="accent1" w:themeShade="BF"/>
          <w:sz w:val="24"/>
          <w:szCs w:val="24"/>
          <w:shd w:val="clear" w:color="auto" w:fill="FFFFFF"/>
        </w:rPr>
      </w:pPr>
      <w:r w:rsidRPr="00FC2672">
        <w:rPr>
          <w:rStyle w:val="lev"/>
          <w:rFonts w:ascii="Arial Narrow" w:hAnsi="Arial Narrow"/>
          <w:color w:val="2E74B5" w:themeColor="accent1" w:themeShade="BF"/>
          <w:sz w:val="24"/>
          <w:szCs w:val="24"/>
          <w:shd w:val="clear" w:color="auto" w:fill="FFFFFF"/>
        </w:rPr>
        <w:t xml:space="preserve">AVIS A MANIFESTATIONS D’INTERETS POUR LE </w:t>
      </w:r>
      <w:r w:rsidR="00B15B5B" w:rsidRPr="00FC2672">
        <w:rPr>
          <w:rStyle w:val="lev"/>
          <w:rFonts w:ascii="Arial Narrow" w:hAnsi="Arial Narrow"/>
          <w:color w:val="2E74B5" w:themeColor="accent1" w:themeShade="BF"/>
          <w:sz w:val="24"/>
          <w:szCs w:val="24"/>
          <w:shd w:val="clear" w:color="auto" w:fill="FFFFFF"/>
        </w:rPr>
        <w:t xml:space="preserve">RECRUTEMENT </w:t>
      </w:r>
      <w:r w:rsidR="00B15B5B" w:rsidRPr="00FC2672">
        <w:rPr>
          <w:rFonts w:ascii="Arial Narrow" w:hAnsi="Arial Narrow"/>
          <w:b/>
          <w:bCs/>
          <w:color w:val="2E74B5" w:themeColor="accent1" w:themeShade="BF"/>
          <w:sz w:val="24"/>
          <w:szCs w:val="24"/>
          <w:shd w:val="clear" w:color="auto" w:fill="FFFFFF"/>
        </w:rPr>
        <w:t>D’UN</w:t>
      </w:r>
      <w:r w:rsidR="00FE1DD1" w:rsidRPr="00FC2672">
        <w:rPr>
          <w:rFonts w:ascii="Arial Narrow" w:hAnsi="Arial Narrow"/>
          <w:b/>
          <w:bCs/>
          <w:color w:val="2E74B5" w:themeColor="accent1" w:themeShade="BF"/>
          <w:sz w:val="24"/>
          <w:szCs w:val="24"/>
          <w:shd w:val="clear" w:color="auto" w:fill="FFFFFF"/>
        </w:rPr>
        <w:t xml:space="preserve"> PRESTATAIRE POUR LA REALISATION DE SERVICES RELATIFS </w:t>
      </w:r>
      <w:bookmarkStart w:id="0" w:name="_Hlk169688591"/>
      <w:r w:rsidR="00FE1DD1" w:rsidRPr="00FC2672">
        <w:rPr>
          <w:rFonts w:ascii="Arial Narrow" w:hAnsi="Arial Narrow"/>
          <w:b/>
          <w:bCs/>
          <w:color w:val="2E74B5" w:themeColor="accent1" w:themeShade="BF"/>
          <w:sz w:val="24"/>
          <w:szCs w:val="24"/>
          <w:shd w:val="clear" w:color="auto" w:fill="FFFFFF"/>
        </w:rPr>
        <w:t>A LA MISE EN ŒUVRE D’UNE STRATEGIE DE COMMUNICATION ET DE VISIBILITE DU PROJET INTEGRE DE VALORISATION DES RESSOURCES EN EAUX</w:t>
      </w:r>
      <w:bookmarkEnd w:id="0"/>
      <w:r w:rsidR="008017BE" w:rsidRPr="00FC2672">
        <w:rPr>
          <w:rFonts w:ascii="Arial Narrow" w:hAnsi="Arial Narrow"/>
          <w:b/>
          <w:bCs/>
          <w:color w:val="2E74B5" w:themeColor="accent1" w:themeShade="BF"/>
          <w:sz w:val="24"/>
          <w:szCs w:val="24"/>
          <w:shd w:val="clear" w:color="auto" w:fill="FFFFFF"/>
        </w:rPr>
        <w:t xml:space="preserve"> DANS LES DEUX HODHS (PIVRE)</w:t>
      </w:r>
    </w:p>
    <w:p w14:paraId="36E64BF9" w14:textId="2AD29F0E" w:rsidR="00A4551A" w:rsidRPr="008E3FD2" w:rsidRDefault="00B72946" w:rsidP="008E3FD2">
      <w:pPr>
        <w:pStyle w:val="Paragraphedeliste"/>
        <w:numPr>
          <w:ilvl w:val="0"/>
          <w:numId w:val="10"/>
        </w:numPr>
        <w:jc w:val="both"/>
        <w:rPr>
          <w:rFonts w:ascii="Arial Narrow" w:hAnsi="Arial Narrow"/>
          <w:b/>
          <w:bCs/>
        </w:rPr>
      </w:pPr>
      <w:r w:rsidRPr="008E3FD2">
        <w:rPr>
          <w:rFonts w:ascii="Arial Narrow" w:eastAsia="Times New Roman" w:hAnsi="Arial Narrow"/>
          <w:noProof/>
        </w:rPr>
        <w:t>Le Ministère de l’Hydraulique et de l’Assainissement a reçu un financement de l’Agence Française de Développement (l'"</w:t>
      </w:r>
      <w:r w:rsidRPr="008E3FD2">
        <w:rPr>
          <w:rFonts w:ascii="Arial Narrow" w:eastAsia="Times New Roman" w:hAnsi="Arial Narrow"/>
          <w:b/>
          <w:noProof/>
        </w:rPr>
        <w:t>AFD</w:t>
      </w:r>
      <w:r w:rsidRPr="008E3FD2">
        <w:rPr>
          <w:rFonts w:ascii="Arial Narrow" w:eastAsia="Times New Roman" w:hAnsi="Arial Narrow"/>
          <w:noProof/>
        </w:rPr>
        <w:t xml:space="preserve">"), et a l’intention d’utiliser une partie du montant de celui-ci pour effectuer les paiements au titre du </w:t>
      </w:r>
      <w:r w:rsidR="00A4551A" w:rsidRPr="008E3FD2">
        <w:rPr>
          <w:rFonts w:ascii="Arial Narrow" w:eastAsia="Times New Roman" w:hAnsi="Arial Narrow"/>
          <w:noProof/>
        </w:rPr>
        <w:t>marché relatif au recrutement d’un prestataire pour la mise en œuvre d’une stratégie de communication et de visibilité du Projet Intégré de Valorisation des Ressources en Eaux dans les deux Hodhs (PIVRE).</w:t>
      </w:r>
      <w:bookmarkStart w:id="1" w:name="_GoBack"/>
      <w:bookmarkEnd w:id="1"/>
    </w:p>
    <w:p w14:paraId="25E27CDA" w14:textId="77777777" w:rsidR="00B72946" w:rsidRPr="008E3FD2" w:rsidRDefault="00B72946" w:rsidP="0023785C">
      <w:pPr>
        <w:pStyle w:val="Paragraphedeliste"/>
        <w:ind w:left="360"/>
        <w:jc w:val="both"/>
        <w:rPr>
          <w:rStyle w:val="lev"/>
          <w:rFonts w:ascii="Arial Narrow" w:hAnsi="Arial Narrow"/>
        </w:rPr>
      </w:pPr>
    </w:p>
    <w:p w14:paraId="65A66E56" w14:textId="4A76D9CD" w:rsidR="00AC3B87" w:rsidRPr="008E3FD2" w:rsidRDefault="0023785C" w:rsidP="008E3FD2">
      <w:pPr>
        <w:pStyle w:val="Paragraphedeliste"/>
        <w:numPr>
          <w:ilvl w:val="0"/>
          <w:numId w:val="10"/>
        </w:numPr>
        <w:jc w:val="both"/>
        <w:rPr>
          <w:rFonts w:ascii="Arial Narrow" w:eastAsia="Times New Roman" w:hAnsi="Arial Narrow"/>
          <w:noProof/>
          <w:szCs w:val="20"/>
          <w:u w:val="single"/>
        </w:rPr>
      </w:pPr>
      <w:r w:rsidRPr="008E3FD2">
        <w:rPr>
          <w:rFonts w:ascii="Arial Narrow" w:eastAsia="Times New Roman" w:hAnsi="Arial Narrow"/>
          <w:noProof/>
          <w:szCs w:val="20"/>
          <w:u w:val="single"/>
        </w:rPr>
        <w:t>Descr</w:t>
      </w:r>
      <w:r w:rsidR="00C50A7B">
        <w:rPr>
          <w:rFonts w:ascii="Arial Narrow" w:eastAsia="Times New Roman" w:hAnsi="Arial Narrow"/>
          <w:noProof/>
          <w:szCs w:val="20"/>
          <w:u w:val="single"/>
        </w:rPr>
        <w:t>i</w:t>
      </w:r>
      <w:r w:rsidRPr="008E3FD2">
        <w:rPr>
          <w:rFonts w:ascii="Arial Narrow" w:eastAsia="Times New Roman" w:hAnsi="Arial Narrow"/>
          <w:noProof/>
          <w:szCs w:val="20"/>
          <w:u w:val="single"/>
        </w:rPr>
        <w:t>ption du projet PIVRE</w:t>
      </w:r>
    </w:p>
    <w:p w14:paraId="3B9A861F" w14:textId="77777777" w:rsidR="00107B68" w:rsidRPr="008E3FD2" w:rsidRDefault="00107B68" w:rsidP="008E3FD2">
      <w:pPr>
        <w:pStyle w:val="Paragraphedeliste"/>
        <w:jc w:val="both"/>
        <w:rPr>
          <w:rFonts w:ascii="Arial Narrow" w:eastAsia="Times New Roman" w:hAnsi="Arial Narrow"/>
          <w:noProof/>
          <w:szCs w:val="20"/>
          <w:u w:val="single"/>
        </w:rPr>
      </w:pPr>
    </w:p>
    <w:p w14:paraId="77C78086" w14:textId="459BF861" w:rsidR="00107B68" w:rsidRPr="008E3FD2" w:rsidRDefault="00107B68" w:rsidP="008E3FD2">
      <w:pPr>
        <w:pStyle w:val="Paragraphedeliste"/>
        <w:numPr>
          <w:ilvl w:val="1"/>
          <w:numId w:val="12"/>
        </w:numPr>
        <w:jc w:val="both"/>
        <w:rPr>
          <w:rFonts w:ascii="Arial Narrow" w:eastAsia="Times New Roman" w:hAnsi="Arial Narrow"/>
          <w:noProof/>
          <w:szCs w:val="20"/>
          <w:u w:val="single"/>
        </w:rPr>
      </w:pPr>
      <w:r w:rsidRPr="008E3FD2">
        <w:rPr>
          <w:rFonts w:ascii="Arial Narrow" w:eastAsia="Times New Roman" w:hAnsi="Arial Narrow"/>
          <w:noProof/>
          <w:szCs w:val="20"/>
          <w:u w:val="single"/>
        </w:rPr>
        <w:t>Contexte</w:t>
      </w:r>
    </w:p>
    <w:p w14:paraId="4283B9F8" w14:textId="73FC38D0" w:rsidR="00107B68" w:rsidRPr="008E3FD2" w:rsidRDefault="00107B68" w:rsidP="0023785C">
      <w:pPr>
        <w:jc w:val="both"/>
        <w:rPr>
          <w:rFonts w:ascii="Arial Narrow" w:eastAsia="Times New Roman" w:hAnsi="Arial Narrow"/>
          <w:noProof/>
          <w:szCs w:val="20"/>
        </w:rPr>
      </w:pPr>
      <w:r w:rsidRPr="008E3FD2">
        <w:rPr>
          <w:rFonts w:ascii="Arial Narrow" w:eastAsia="Times New Roman" w:hAnsi="Arial Narrow"/>
          <w:noProof/>
          <w:szCs w:val="20"/>
        </w:rPr>
        <w:t>La Direction de l’Hydrologie et des Barrages (DHB) du Ministère de l’Hydraulique et de l’Assainissement (MHA), s’est engagée dans la réalisation d’une centaine de bassins de rétention d’eau de pluie à vocation pastorale et agricole à travers tout le pays, dans le but d’optimiser l’utilisation des eaux de surface d’une part et de favoriser la recharge des nappes pour l’eau potable d’autre part.</w:t>
      </w:r>
    </w:p>
    <w:p w14:paraId="1C1AAD29" w14:textId="1A4E59E3" w:rsidR="00BC0E1C" w:rsidRPr="008E3FD2" w:rsidRDefault="00BC0E1C" w:rsidP="0023785C">
      <w:pPr>
        <w:jc w:val="both"/>
        <w:rPr>
          <w:rFonts w:ascii="Arial Narrow" w:eastAsia="Times New Roman" w:hAnsi="Arial Narrow"/>
          <w:noProof/>
          <w:szCs w:val="20"/>
        </w:rPr>
      </w:pPr>
      <w:r w:rsidRPr="008E3FD2">
        <w:rPr>
          <w:rFonts w:ascii="Arial Narrow" w:eastAsia="Times New Roman" w:hAnsi="Arial Narrow"/>
          <w:noProof/>
          <w:szCs w:val="20"/>
        </w:rPr>
        <w:t xml:space="preserve">Le Ministère a sollicité l’agence française pour le développement (AFD) pour participer au financement de ce projet. Cette dernière a donné son accord pour la construction ou réhabilitation de 17 bassins dans les deux Hodhs, ce projet répondant aux critères de l’initiative MINKA. </w:t>
      </w:r>
      <w:r w:rsidRPr="000572E6">
        <w:rPr>
          <w:rFonts w:ascii="Arial Narrow" w:eastAsia="Times New Roman" w:hAnsi="Arial Narrow"/>
          <w:noProof/>
          <w:szCs w:val="20"/>
        </w:rPr>
        <w:t>Le projet est prévu pour une durée de 60 m</w:t>
      </w:r>
      <w:r w:rsidR="000572E6">
        <w:rPr>
          <w:rFonts w:ascii="Arial Narrow" w:eastAsia="Times New Roman" w:hAnsi="Arial Narrow"/>
          <w:noProof/>
          <w:szCs w:val="20"/>
        </w:rPr>
        <w:t xml:space="preserve">ois (date d’achèvement </w:t>
      </w:r>
      <w:r w:rsidR="00E97179">
        <w:rPr>
          <w:rFonts w:ascii="Arial Narrow" w:eastAsia="Times New Roman" w:hAnsi="Arial Narrow"/>
          <w:noProof/>
          <w:szCs w:val="20"/>
        </w:rPr>
        <w:t>technique Mars</w:t>
      </w:r>
      <w:r w:rsidR="000572E6">
        <w:rPr>
          <w:rFonts w:ascii="Arial Narrow" w:eastAsia="Times New Roman" w:hAnsi="Arial Narrow"/>
          <w:noProof/>
          <w:szCs w:val="20"/>
        </w:rPr>
        <w:t xml:space="preserve"> 202</w:t>
      </w:r>
      <w:r w:rsidR="00E97179">
        <w:rPr>
          <w:rFonts w:ascii="Arial Narrow" w:eastAsia="Times New Roman" w:hAnsi="Arial Narrow"/>
          <w:noProof/>
          <w:szCs w:val="20"/>
        </w:rPr>
        <w:t>7</w:t>
      </w:r>
      <w:r w:rsidR="000572E6">
        <w:rPr>
          <w:rFonts w:ascii="Arial Narrow" w:eastAsia="Times New Roman" w:hAnsi="Arial Narrow"/>
          <w:noProof/>
          <w:szCs w:val="20"/>
        </w:rPr>
        <w:t>)</w:t>
      </w:r>
      <w:r w:rsidRPr="000572E6">
        <w:rPr>
          <w:rFonts w:ascii="Arial Narrow" w:eastAsia="Times New Roman" w:hAnsi="Arial Narrow"/>
          <w:noProof/>
          <w:szCs w:val="20"/>
        </w:rPr>
        <w:t>.</w:t>
      </w:r>
    </w:p>
    <w:p w14:paraId="451E0C10" w14:textId="77777777" w:rsidR="00BC0E1C" w:rsidRPr="008E3FD2" w:rsidRDefault="00BC0E1C" w:rsidP="0023785C">
      <w:pPr>
        <w:spacing w:before="142" w:after="0" w:line="240" w:lineRule="atLeast"/>
        <w:jc w:val="both"/>
        <w:rPr>
          <w:rFonts w:ascii="Arial Narrow" w:eastAsia="Times New Roman" w:hAnsi="Arial Narrow"/>
          <w:bCs/>
          <w:noProof/>
        </w:rPr>
      </w:pPr>
      <w:r w:rsidRPr="008E3FD2">
        <w:rPr>
          <w:rFonts w:ascii="Arial Narrow" w:eastAsia="Times New Roman" w:hAnsi="Arial Narrow"/>
          <w:bCs/>
          <w:noProof/>
        </w:rPr>
        <w:t>Le projet PIVRE est construit autour de 4 composantes :</w:t>
      </w:r>
    </w:p>
    <w:p w14:paraId="2CC19DAD" w14:textId="0BBC070A" w:rsidR="00BC0E1C" w:rsidRPr="008E3FD2" w:rsidRDefault="00107B68" w:rsidP="0023785C">
      <w:pPr>
        <w:spacing w:before="142" w:after="0" w:line="240" w:lineRule="atLeast"/>
        <w:jc w:val="both"/>
        <w:rPr>
          <w:rFonts w:ascii="Arial Narrow" w:eastAsia="Times New Roman" w:hAnsi="Arial Narrow"/>
          <w:noProof/>
        </w:rPr>
      </w:pPr>
      <w:r w:rsidRPr="008E3FD2">
        <w:rPr>
          <w:rFonts w:ascii="Arial Narrow" w:eastAsia="Times New Roman" w:hAnsi="Arial Narrow"/>
          <w:b/>
          <w:bCs/>
          <w:noProof/>
          <w:u w:val="single"/>
        </w:rPr>
        <w:t>Composante 1 :</w:t>
      </w:r>
      <w:r w:rsidRPr="008E3FD2">
        <w:rPr>
          <w:rFonts w:ascii="Arial Narrow" w:eastAsia="Times New Roman" w:hAnsi="Arial Narrow"/>
          <w:noProof/>
        </w:rPr>
        <w:t xml:space="preserve"> </w:t>
      </w:r>
      <w:r w:rsidR="00BC0E1C" w:rsidRPr="008E3FD2">
        <w:rPr>
          <w:rFonts w:ascii="Arial Narrow" w:eastAsia="Times New Roman" w:hAnsi="Arial Narrow"/>
          <w:noProof/>
        </w:rPr>
        <w:t>La réalisation de 17 ouvrages de retenue des eaux de surface à vocation agricole, et d’ouvrages annexes autour de ces barrages pour renforcer la production agro-pastorale.</w:t>
      </w:r>
    </w:p>
    <w:p w14:paraId="1ACAC3DA" w14:textId="4766BEB5" w:rsidR="00BC0E1C" w:rsidRPr="008E3FD2" w:rsidRDefault="00107B68" w:rsidP="0023785C">
      <w:pPr>
        <w:spacing w:before="142" w:after="0" w:line="240" w:lineRule="atLeast"/>
        <w:jc w:val="both"/>
        <w:rPr>
          <w:rFonts w:ascii="Arial Narrow" w:eastAsia="Times New Roman" w:hAnsi="Arial Narrow"/>
          <w:noProof/>
        </w:rPr>
      </w:pPr>
      <w:r w:rsidRPr="008E3FD2">
        <w:rPr>
          <w:rFonts w:ascii="Arial Narrow" w:eastAsia="Times New Roman" w:hAnsi="Arial Narrow"/>
          <w:b/>
          <w:bCs/>
          <w:noProof/>
          <w:u w:val="single"/>
        </w:rPr>
        <w:t>Composante 2 :</w:t>
      </w:r>
      <w:r w:rsidRPr="008E3FD2">
        <w:rPr>
          <w:rFonts w:ascii="Arial Narrow" w:eastAsia="Times New Roman" w:hAnsi="Arial Narrow"/>
          <w:noProof/>
        </w:rPr>
        <w:t xml:space="preserve"> </w:t>
      </w:r>
      <w:r w:rsidR="00BC0E1C" w:rsidRPr="008E3FD2">
        <w:rPr>
          <w:rFonts w:ascii="Arial Narrow" w:eastAsia="Times New Roman" w:hAnsi="Arial Narrow"/>
          <w:noProof/>
        </w:rPr>
        <w:t xml:space="preserve"> Un dispositif d’ingénierie sociale et de conseil agricole assurant une réelle appropriation de mise en valeur des ouvrages par les usagers.</w:t>
      </w:r>
    </w:p>
    <w:p w14:paraId="6FC8390A" w14:textId="4BAF08CF" w:rsidR="00BC0E1C" w:rsidRPr="008E3FD2" w:rsidRDefault="00107B68" w:rsidP="0023785C">
      <w:pPr>
        <w:spacing w:before="142" w:after="0" w:line="240" w:lineRule="atLeast"/>
        <w:jc w:val="both"/>
        <w:rPr>
          <w:rFonts w:ascii="Arial Narrow" w:eastAsia="Times New Roman" w:hAnsi="Arial Narrow"/>
          <w:noProof/>
        </w:rPr>
      </w:pPr>
      <w:r w:rsidRPr="008E3FD2">
        <w:rPr>
          <w:rFonts w:ascii="Arial Narrow" w:eastAsia="Times New Roman" w:hAnsi="Arial Narrow"/>
          <w:b/>
          <w:bCs/>
          <w:noProof/>
          <w:u w:val="single"/>
        </w:rPr>
        <w:t>Composante 3 :</w:t>
      </w:r>
      <w:r w:rsidRPr="008E3FD2">
        <w:rPr>
          <w:rFonts w:ascii="Arial Narrow" w:eastAsia="Times New Roman" w:hAnsi="Arial Narrow"/>
          <w:noProof/>
        </w:rPr>
        <w:t xml:space="preserve"> </w:t>
      </w:r>
      <w:r w:rsidR="00BC0E1C" w:rsidRPr="008E3FD2">
        <w:rPr>
          <w:rFonts w:ascii="Arial Narrow" w:eastAsia="Times New Roman" w:hAnsi="Arial Narrow"/>
          <w:noProof/>
        </w:rPr>
        <w:t>Le suivi de la ressource en eau adapté aux bassins de rétention à travers un échantillon.</w:t>
      </w:r>
    </w:p>
    <w:p w14:paraId="6F413356" w14:textId="14F1CBFD" w:rsidR="00BC0E1C" w:rsidRPr="008E3FD2" w:rsidRDefault="00107B68" w:rsidP="0023785C">
      <w:pPr>
        <w:spacing w:before="142" w:after="0" w:line="240" w:lineRule="atLeast"/>
        <w:jc w:val="both"/>
        <w:rPr>
          <w:rFonts w:ascii="Arial Narrow" w:eastAsia="Times New Roman" w:hAnsi="Arial Narrow"/>
          <w:noProof/>
        </w:rPr>
      </w:pPr>
      <w:r w:rsidRPr="008E3FD2">
        <w:rPr>
          <w:rFonts w:ascii="Arial Narrow" w:eastAsia="Times New Roman" w:hAnsi="Arial Narrow"/>
          <w:b/>
          <w:bCs/>
          <w:noProof/>
          <w:u w:val="single"/>
        </w:rPr>
        <w:t>Composante 4 :</w:t>
      </w:r>
      <w:r w:rsidRPr="008E3FD2">
        <w:rPr>
          <w:rFonts w:ascii="Arial Narrow" w:eastAsia="Times New Roman" w:hAnsi="Arial Narrow"/>
          <w:noProof/>
        </w:rPr>
        <w:t xml:space="preserve"> </w:t>
      </w:r>
      <w:r w:rsidR="00BC0E1C" w:rsidRPr="008E3FD2">
        <w:rPr>
          <w:rFonts w:ascii="Arial Narrow" w:eastAsia="Times New Roman" w:hAnsi="Arial Narrow"/>
          <w:noProof/>
        </w:rPr>
        <w:t>Le renforcement de la gouvernance du secteur de l’eau agro-pastorale en matière de i) coordination et concertation des acteurs ii) planification, gestion et suivi des investissements matériels et immatériels.</w:t>
      </w:r>
    </w:p>
    <w:p w14:paraId="6081B780" w14:textId="77777777" w:rsidR="00BC0E1C" w:rsidRPr="008E3FD2" w:rsidRDefault="00BC0E1C" w:rsidP="0023785C">
      <w:pPr>
        <w:spacing w:before="142" w:after="0" w:line="240" w:lineRule="atLeast"/>
        <w:jc w:val="both"/>
        <w:rPr>
          <w:rFonts w:ascii="Arial Narrow" w:eastAsia="Times New Roman" w:hAnsi="Arial Narrow"/>
          <w:noProof/>
        </w:rPr>
      </w:pPr>
    </w:p>
    <w:p w14:paraId="304A30C6" w14:textId="335B4A14" w:rsidR="00BC0E1C" w:rsidRPr="008E3FD2" w:rsidRDefault="00BC0E1C" w:rsidP="0023785C">
      <w:pPr>
        <w:jc w:val="both"/>
        <w:rPr>
          <w:rFonts w:ascii="Arial Narrow" w:eastAsia="Times New Roman" w:hAnsi="Arial Narrow"/>
          <w:noProof/>
        </w:rPr>
      </w:pPr>
      <w:r w:rsidRPr="008E3FD2">
        <w:rPr>
          <w:rFonts w:ascii="Arial Narrow" w:eastAsia="Times New Roman" w:hAnsi="Arial Narrow"/>
          <w:noProof/>
        </w:rPr>
        <w:lastRenderedPageBreak/>
        <w:t>La DHB assure la maîtrise d’ouvrage du projet. Elle collabore avec la Direction de l’Aménagement Rural (DAR), la Direction des Filières Agricoles (DFA), l’Office national du développement de l’Elevage Pastoral (ONARDEP) et le Conseil National de la Ressource en Eau (CNRE) au sein du comité de pilotage du projet</w:t>
      </w:r>
    </w:p>
    <w:p w14:paraId="5EE82EC1" w14:textId="0488E22E" w:rsidR="00107B68" w:rsidRPr="008E3FD2" w:rsidRDefault="00107B68" w:rsidP="008E3FD2">
      <w:pPr>
        <w:pStyle w:val="Paragraphedeliste"/>
        <w:numPr>
          <w:ilvl w:val="1"/>
          <w:numId w:val="12"/>
        </w:numPr>
        <w:jc w:val="both"/>
        <w:rPr>
          <w:rFonts w:ascii="Arial Narrow" w:eastAsia="Times New Roman" w:hAnsi="Arial Narrow"/>
          <w:noProof/>
          <w:szCs w:val="20"/>
        </w:rPr>
      </w:pPr>
      <w:r w:rsidRPr="008E3FD2">
        <w:rPr>
          <w:rFonts w:ascii="Arial Narrow" w:eastAsia="Times New Roman" w:hAnsi="Arial Narrow"/>
          <w:noProof/>
          <w:szCs w:val="20"/>
        </w:rPr>
        <w:t>Objectif Général</w:t>
      </w:r>
    </w:p>
    <w:p w14:paraId="3CE3BBA0" w14:textId="72AACB44" w:rsidR="00AC3B87" w:rsidRPr="008E3FD2" w:rsidRDefault="00AC3B87" w:rsidP="0023785C">
      <w:pPr>
        <w:spacing w:before="142" w:after="0" w:line="240" w:lineRule="atLeast"/>
        <w:jc w:val="both"/>
        <w:rPr>
          <w:rFonts w:ascii="Arial Narrow" w:eastAsia="Times New Roman" w:hAnsi="Arial Narrow"/>
          <w:bCs/>
          <w:noProof/>
        </w:rPr>
      </w:pPr>
      <w:r w:rsidRPr="008E3FD2">
        <w:rPr>
          <w:rFonts w:ascii="Arial Narrow" w:eastAsia="Times New Roman" w:hAnsi="Arial Narrow"/>
          <w:bCs/>
          <w:noProof/>
        </w:rPr>
        <w:t xml:space="preserve">Les Services du Candidat auront pour objet l’élaboration et la mise en œuvre d’une stratégie de communication et de visibilité du Projet Intégré de Valorisation des Ressources en Eaux sur une durée </w:t>
      </w:r>
      <w:r w:rsidRPr="006B5C21">
        <w:rPr>
          <w:rFonts w:ascii="Arial Narrow" w:eastAsia="Times New Roman" w:hAnsi="Arial Narrow"/>
          <w:bCs/>
          <w:noProof/>
        </w:rPr>
        <w:t xml:space="preserve">de </w:t>
      </w:r>
      <w:r w:rsidR="00F34BDC" w:rsidRPr="006B5C21">
        <w:rPr>
          <w:rFonts w:ascii="Arial Narrow" w:eastAsia="Times New Roman" w:hAnsi="Arial Narrow"/>
          <w:bCs/>
          <w:noProof/>
        </w:rPr>
        <w:t>27</w:t>
      </w:r>
      <w:r w:rsidRPr="006B5C21">
        <w:rPr>
          <w:rFonts w:ascii="Arial Narrow" w:eastAsia="Times New Roman" w:hAnsi="Arial Narrow"/>
          <w:bCs/>
          <w:noProof/>
        </w:rPr>
        <w:t xml:space="preserve"> mois </w:t>
      </w:r>
      <w:r w:rsidRPr="008E3FD2">
        <w:rPr>
          <w:rFonts w:ascii="Arial Narrow" w:eastAsia="Times New Roman" w:hAnsi="Arial Narrow"/>
          <w:bCs/>
          <w:noProof/>
        </w:rPr>
        <w:t xml:space="preserve">à travers la réalisation de photographies aériennes, de vidéos et d’entretiens promouvant la </w:t>
      </w:r>
      <w:r w:rsidRPr="00E97179">
        <w:rPr>
          <w:rFonts w:ascii="Arial Narrow" w:eastAsia="Times New Roman" w:hAnsi="Arial Narrow"/>
          <w:bCs/>
          <w:noProof/>
        </w:rPr>
        <w:t>réalisation de huit barrages agro-pastoraux localisés dans le Hodh Ech Chargui et le Hodh Ech Gharbi en Mauritanie.</w:t>
      </w:r>
    </w:p>
    <w:p w14:paraId="5B68FAB5" w14:textId="77777777" w:rsidR="00107B68" w:rsidRPr="008E3FD2" w:rsidRDefault="00107B68" w:rsidP="0023785C">
      <w:pPr>
        <w:spacing w:before="142" w:after="0" w:line="240" w:lineRule="atLeast"/>
        <w:jc w:val="both"/>
        <w:rPr>
          <w:rFonts w:ascii="Arial Narrow" w:eastAsia="Times New Roman" w:hAnsi="Arial Narrow"/>
          <w:bCs/>
          <w:noProof/>
        </w:rPr>
      </w:pPr>
    </w:p>
    <w:p w14:paraId="2CB2F8BD" w14:textId="5C28D6A2" w:rsidR="00107B68" w:rsidRPr="008E3FD2" w:rsidRDefault="00107B68" w:rsidP="0023785C">
      <w:pPr>
        <w:pStyle w:val="Paragraphedeliste"/>
        <w:numPr>
          <w:ilvl w:val="1"/>
          <w:numId w:val="12"/>
        </w:numPr>
        <w:jc w:val="both"/>
        <w:rPr>
          <w:rFonts w:ascii="Arial Narrow" w:eastAsia="Times New Roman" w:hAnsi="Arial Narrow"/>
          <w:noProof/>
          <w:szCs w:val="20"/>
        </w:rPr>
      </w:pPr>
      <w:r w:rsidRPr="008E3FD2">
        <w:rPr>
          <w:rFonts w:ascii="Arial Narrow" w:eastAsia="Times New Roman" w:hAnsi="Arial Narrow"/>
          <w:noProof/>
          <w:szCs w:val="20"/>
        </w:rPr>
        <w:t>Objectif Spécifique</w:t>
      </w:r>
    </w:p>
    <w:p w14:paraId="024FC1CA" w14:textId="77777777" w:rsidR="00AC3B87" w:rsidRPr="008E3FD2" w:rsidRDefault="00AC3B87" w:rsidP="008E3FD2">
      <w:pPr>
        <w:spacing w:before="120" w:after="120" w:line="240" w:lineRule="atLeast"/>
        <w:jc w:val="both"/>
        <w:rPr>
          <w:rFonts w:ascii="Arial Narrow" w:eastAsia="Times New Roman" w:hAnsi="Arial Narrow"/>
          <w:noProof/>
        </w:rPr>
      </w:pPr>
      <w:r w:rsidRPr="008E3FD2">
        <w:rPr>
          <w:rFonts w:ascii="Arial Narrow" w:eastAsia="Times New Roman" w:hAnsi="Arial Narrow"/>
          <w:noProof/>
        </w:rPr>
        <w:t xml:space="preserve">Sous la tutelle de la Direction de l’Hydrologie et des Barrages (DHB), commanditaire de ce mandat, le prestataire doit être apte à concevoir une stratégie de communication cohérente, cadrée et mise en œuvre par un plan de communication. La finalité de cette stratégie de communication est de répondre aux objectifs suivants : </w:t>
      </w:r>
    </w:p>
    <w:p w14:paraId="48CA237F" w14:textId="77777777" w:rsidR="00AC3B87" w:rsidRPr="008E3FD2" w:rsidRDefault="00AC3B87" w:rsidP="0023785C">
      <w:pPr>
        <w:numPr>
          <w:ilvl w:val="0"/>
          <w:numId w:val="3"/>
        </w:numPr>
        <w:suppressAutoHyphens/>
        <w:overflowPunct w:val="0"/>
        <w:autoSpaceDE w:val="0"/>
        <w:autoSpaceDN w:val="0"/>
        <w:adjustRightInd w:val="0"/>
        <w:spacing w:before="142" w:after="0" w:line="240" w:lineRule="atLeast"/>
        <w:contextualSpacing/>
        <w:jc w:val="both"/>
        <w:textAlignment w:val="baseline"/>
        <w:rPr>
          <w:rFonts w:ascii="Arial Narrow" w:eastAsia="Times New Roman" w:hAnsi="Arial Narrow"/>
          <w:noProof/>
        </w:rPr>
      </w:pPr>
      <w:r w:rsidRPr="008E3FD2">
        <w:rPr>
          <w:rFonts w:ascii="Arial Narrow" w:eastAsia="Times New Roman" w:hAnsi="Arial Narrow"/>
          <w:noProof/>
        </w:rPr>
        <w:t>Assurer la visibilité du projet par des actions et supports de communication diversifiés et adaptés aux besoins de ce projet. Cette communication doit se faire via divers canaux de communication et ce pendant toute la durée du projet.</w:t>
      </w:r>
    </w:p>
    <w:p w14:paraId="0DC09310" w14:textId="4F9E2073" w:rsidR="00AC3B87" w:rsidRPr="008E3FD2" w:rsidRDefault="00AC3B87" w:rsidP="0023785C">
      <w:pPr>
        <w:numPr>
          <w:ilvl w:val="0"/>
          <w:numId w:val="3"/>
        </w:numPr>
        <w:suppressAutoHyphens/>
        <w:overflowPunct w:val="0"/>
        <w:autoSpaceDE w:val="0"/>
        <w:autoSpaceDN w:val="0"/>
        <w:adjustRightInd w:val="0"/>
        <w:spacing w:before="142" w:after="0" w:line="240" w:lineRule="atLeast"/>
        <w:contextualSpacing/>
        <w:jc w:val="both"/>
        <w:textAlignment w:val="baseline"/>
        <w:rPr>
          <w:rFonts w:ascii="Arial Narrow" w:eastAsia="Times New Roman" w:hAnsi="Arial Narrow"/>
          <w:noProof/>
        </w:rPr>
      </w:pPr>
      <w:r w:rsidRPr="008E3FD2">
        <w:rPr>
          <w:rFonts w:ascii="Arial Narrow" w:eastAsia="Times New Roman" w:hAnsi="Arial Narrow"/>
          <w:noProof/>
        </w:rPr>
        <w:t>De rendre compte de l’avancement du projet en montrant ses impacts et ses résultats. Cela se traduira, entre autres, par la réalisation de missions de suivi de l’impact des aménagements par films et photographies aériennes des aménagements et mises en culture et d’entretiens auprès des bénéficiaires et acteurs du projet.</w:t>
      </w:r>
    </w:p>
    <w:p w14:paraId="2FD681B7" w14:textId="77777777" w:rsidR="00AC3B87" w:rsidRPr="008E3FD2" w:rsidRDefault="00AC3B87" w:rsidP="0023785C">
      <w:pPr>
        <w:numPr>
          <w:ilvl w:val="0"/>
          <w:numId w:val="3"/>
        </w:numPr>
        <w:suppressAutoHyphens/>
        <w:overflowPunct w:val="0"/>
        <w:autoSpaceDE w:val="0"/>
        <w:autoSpaceDN w:val="0"/>
        <w:adjustRightInd w:val="0"/>
        <w:spacing w:before="142" w:after="0" w:line="240" w:lineRule="atLeast"/>
        <w:contextualSpacing/>
        <w:jc w:val="both"/>
        <w:textAlignment w:val="baseline"/>
        <w:rPr>
          <w:rFonts w:ascii="Arial Narrow" w:eastAsia="Times New Roman" w:hAnsi="Arial Narrow"/>
          <w:noProof/>
        </w:rPr>
      </w:pPr>
      <w:r w:rsidRPr="008E3FD2">
        <w:rPr>
          <w:rFonts w:ascii="Arial Narrow" w:eastAsia="Times New Roman" w:hAnsi="Arial Narrow"/>
          <w:noProof/>
        </w:rPr>
        <w:t>Documenter les réalisations du projet afin d’améliorer la connaissance des territoires et de leurs modifications.</w:t>
      </w:r>
    </w:p>
    <w:p w14:paraId="7931C43E" w14:textId="77777777" w:rsidR="0023785C" w:rsidRPr="008E3FD2" w:rsidRDefault="0023785C" w:rsidP="008E3FD2">
      <w:pPr>
        <w:suppressAutoHyphens/>
        <w:overflowPunct w:val="0"/>
        <w:autoSpaceDE w:val="0"/>
        <w:autoSpaceDN w:val="0"/>
        <w:adjustRightInd w:val="0"/>
        <w:spacing w:before="142" w:after="0" w:line="240" w:lineRule="atLeast"/>
        <w:ind w:left="720"/>
        <w:contextualSpacing/>
        <w:jc w:val="both"/>
        <w:textAlignment w:val="baseline"/>
        <w:rPr>
          <w:rFonts w:ascii="Arial Narrow" w:eastAsia="Times New Roman" w:hAnsi="Arial Narrow"/>
          <w:noProof/>
        </w:rPr>
      </w:pPr>
    </w:p>
    <w:p w14:paraId="346CE7B6" w14:textId="1E00A997" w:rsidR="00AD6462" w:rsidRPr="008E3FD2" w:rsidRDefault="00B72946" w:rsidP="008E3FD2">
      <w:pPr>
        <w:pStyle w:val="Paragraphedeliste"/>
        <w:numPr>
          <w:ilvl w:val="0"/>
          <w:numId w:val="10"/>
        </w:numPr>
        <w:spacing w:before="120" w:after="120"/>
        <w:jc w:val="both"/>
        <w:rPr>
          <w:rFonts w:ascii="Arial Narrow" w:hAnsi="Arial Narrow"/>
          <w:b/>
          <w:bCs/>
          <w:iCs/>
          <w:color w:val="212529"/>
          <w:shd w:val="clear" w:color="auto" w:fill="FFFFFF"/>
        </w:rPr>
      </w:pPr>
      <w:r w:rsidRPr="008E3FD2">
        <w:rPr>
          <w:rFonts w:ascii="Arial Narrow" w:hAnsi="Arial Narrow"/>
          <w:iCs/>
          <w:color w:val="212529"/>
          <w:shd w:val="clear" w:color="auto" w:fill="FFFFFF"/>
        </w:rPr>
        <w:t xml:space="preserve">Le </w:t>
      </w:r>
      <w:r w:rsidR="0023785C">
        <w:rPr>
          <w:rFonts w:ascii="Arial Narrow" w:hAnsi="Arial Narrow"/>
          <w:iCs/>
          <w:color w:val="212529"/>
          <w:shd w:val="clear" w:color="auto" w:fill="FFFFFF"/>
        </w:rPr>
        <w:t>M</w:t>
      </w:r>
      <w:r w:rsidR="0023785C" w:rsidRPr="0023785C">
        <w:rPr>
          <w:rFonts w:ascii="Arial Narrow" w:hAnsi="Arial Narrow"/>
          <w:iCs/>
          <w:color w:val="212529"/>
          <w:shd w:val="clear" w:color="auto" w:fill="FFFFFF"/>
        </w:rPr>
        <w:t>inistère de l’Hydraulique</w:t>
      </w:r>
      <w:r w:rsidRPr="008E3FD2">
        <w:rPr>
          <w:rFonts w:ascii="Arial Narrow" w:hAnsi="Arial Narrow"/>
          <w:iCs/>
          <w:color w:val="212529"/>
          <w:shd w:val="clear" w:color="auto" w:fill="FFFFFF"/>
        </w:rPr>
        <w:t xml:space="preserve"> et de l’Assainissement (MHA), invite les </w:t>
      </w:r>
      <w:r w:rsidR="00BB79E4" w:rsidRPr="008E3FD2">
        <w:rPr>
          <w:rFonts w:ascii="Arial Narrow" w:hAnsi="Arial Narrow"/>
          <w:iCs/>
          <w:color w:val="212529"/>
          <w:shd w:val="clear" w:color="auto" w:fill="FFFFFF"/>
        </w:rPr>
        <w:t>prestataires</w:t>
      </w:r>
      <w:r w:rsidRPr="008E3FD2">
        <w:rPr>
          <w:rFonts w:ascii="Arial Narrow" w:hAnsi="Arial Narrow"/>
          <w:iCs/>
          <w:color w:val="212529"/>
          <w:shd w:val="clear" w:color="auto" w:fill="FFFFFF"/>
        </w:rPr>
        <w:t xml:space="preserve"> intéressés</w:t>
      </w:r>
      <w:r w:rsidR="006C560B" w:rsidRPr="008E3FD2">
        <w:rPr>
          <w:rFonts w:ascii="Arial Narrow" w:hAnsi="Arial Narrow"/>
          <w:iCs/>
          <w:color w:val="212529"/>
          <w:shd w:val="clear" w:color="auto" w:fill="FFFFFF"/>
        </w:rPr>
        <w:t xml:space="preserve"> </w:t>
      </w:r>
      <w:r w:rsidR="00BB79E4" w:rsidRPr="008E3FD2">
        <w:rPr>
          <w:rFonts w:ascii="Arial Narrow" w:hAnsi="Arial Narrow"/>
          <w:iCs/>
          <w:color w:val="212529"/>
          <w:shd w:val="clear" w:color="auto" w:fill="FFFFFF"/>
        </w:rPr>
        <w:t>(agence/Ong/cabinet)</w:t>
      </w:r>
      <w:r w:rsidRPr="008E3FD2">
        <w:rPr>
          <w:rFonts w:ascii="Arial Narrow" w:hAnsi="Arial Narrow"/>
          <w:iCs/>
          <w:color w:val="212529"/>
          <w:shd w:val="clear" w:color="auto" w:fill="FFFFFF"/>
        </w:rPr>
        <w:t xml:space="preserve"> éligibles à manifester leur intérêt à fournir les services décrits ci-dessus. Les Consultants</w:t>
      </w:r>
      <w:r w:rsidR="00BB79E4" w:rsidRPr="008E3FD2">
        <w:rPr>
          <w:rFonts w:ascii="Arial Narrow" w:hAnsi="Arial Narrow"/>
          <w:iCs/>
          <w:color w:val="212529"/>
          <w:shd w:val="clear" w:color="auto" w:fill="FFFFFF"/>
        </w:rPr>
        <w:t xml:space="preserve"> </w:t>
      </w:r>
      <w:r w:rsidRPr="008E3FD2">
        <w:rPr>
          <w:rFonts w:ascii="Arial Narrow" w:hAnsi="Arial Narrow"/>
          <w:iCs/>
          <w:color w:val="212529"/>
          <w:shd w:val="clear" w:color="auto" w:fill="FFFFFF"/>
        </w:rPr>
        <w:t xml:space="preserve">intéressés doivent fournir les informations démontrant qu’ils possèdent les qualifications requises et une expérience pertinente pour l’exécution desdits services à travers la transmission d’un tableau détaillé indiquant leurs références pertinentes ; pour chaque mission indiquée dans ledit tableau, </w:t>
      </w:r>
      <w:r w:rsidRPr="008E3FD2">
        <w:rPr>
          <w:rFonts w:ascii="Arial Narrow" w:hAnsi="Arial Narrow"/>
          <w:b/>
          <w:bCs/>
          <w:iCs/>
          <w:color w:val="212529"/>
          <w:shd w:val="clear" w:color="auto" w:fill="FFFFFF"/>
        </w:rPr>
        <w:t>préciser l’intitulé de la mission, son montant, l’adresse complète du bénéficiaire (téléphone, fax, courrier) et la période d’exécution de celle-ci.</w:t>
      </w:r>
    </w:p>
    <w:p w14:paraId="5C73898A" w14:textId="77777777" w:rsidR="0023785C" w:rsidRPr="008E3FD2" w:rsidRDefault="0023785C" w:rsidP="008E3FD2">
      <w:pPr>
        <w:pStyle w:val="Paragraphedeliste"/>
        <w:spacing w:before="120" w:after="120"/>
        <w:ind w:left="360"/>
        <w:jc w:val="both"/>
        <w:rPr>
          <w:rFonts w:ascii="Arial Narrow" w:hAnsi="Arial Narrow"/>
          <w:b/>
          <w:bCs/>
          <w:iCs/>
          <w:color w:val="212529"/>
          <w:shd w:val="clear" w:color="auto" w:fill="FFFFFF"/>
        </w:rPr>
      </w:pPr>
    </w:p>
    <w:p w14:paraId="68F57EDC" w14:textId="1A76B690" w:rsidR="00AD6462" w:rsidRPr="008E3FD2" w:rsidRDefault="005C7667" w:rsidP="008E3FD2">
      <w:pPr>
        <w:pStyle w:val="Paragraphedeliste"/>
        <w:numPr>
          <w:ilvl w:val="0"/>
          <w:numId w:val="10"/>
        </w:numPr>
        <w:spacing w:before="120" w:after="120"/>
        <w:jc w:val="both"/>
        <w:rPr>
          <w:rFonts w:ascii="Arial Narrow" w:hAnsi="Arial Narrow"/>
          <w:b/>
          <w:bCs/>
          <w:iCs/>
          <w:color w:val="212529"/>
          <w:shd w:val="clear" w:color="auto" w:fill="FFFFFF"/>
        </w:rPr>
      </w:pPr>
      <w:r w:rsidRPr="008E3FD2">
        <w:rPr>
          <w:rFonts w:ascii="Arial Narrow" w:eastAsia="Times New Roman" w:hAnsi="Arial Narrow"/>
          <w:noProof/>
        </w:rPr>
        <w:t xml:space="preserve">Les critères d’éligibilité à un financement de l’AFD sont spécifiés à l’Article 1.3 des "Directives pour la Passation des Marchés financés par l’AFD dans les États étrangers", disponibles en ligne sur le site internet de l’AFD : </w:t>
      </w:r>
      <w:hyperlink r:id="rId8" w:history="1">
        <w:r w:rsidRPr="008E3FD2">
          <w:rPr>
            <w:rFonts w:ascii="Arial Narrow" w:eastAsia="Times New Roman" w:hAnsi="Arial Narrow"/>
            <w:noProof/>
            <w:color w:val="0000FF"/>
            <w:u w:val="single"/>
          </w:rPr>
          <w:t>http://www.afd.fr</w:t>
        </w:r>
      </w:hyperlink>
    </w:p>
    <w:p w14:paraId="6B3CD09A" w14:textId="77777777" w:rsidR="0023785C" w:rsidRPr="008E3FD2" w:rsidRDefault="0023785C" w:rsidP="008E3FD2">
      <w:pPr>
        <w:pStyle w:val="Paragraphedeliste"/>
        <w:spacing w:before="120" w:after="120"/>
        <w:ind w:left="360"/>
        <w:jc w:val="both"/>
        <w:rPr>
          <w:rFonts w:ascii="Arial Narrow" w:hAnsi="Arial Narrow"/>
          <w:b/>
          <w:bCs/>
          <w:iCs/>
          <w:color w:val="212529"/>
          <w:shd w:val="clear" w:color="auto" w:fill="FFFFFF"/>
        </w:rPr>
      </w:pPr>
    </w:p>
    <w:p w14:paraId="5EC77869" w14:textId="63CE865B" w:rsidR="00AD6462" w:rsidRPr="008E3FD2" w:rsidRDefault="00B72946" w:rsidP="008E3FD2">
      <w:pPr>
        <w:pStyle w:val="Paragraphedeliste"/>
        <w:numPr>
          <w:ilvl w:val="0"/>
          <w:numId w:val="10"/>
        </w:numPr>
        <w:jc w:val="both"/>
        <w:rPr>
          <w:rFonts w:ascii="Arial Narrow" w:hAnsi="Arial Narrow"/>
          <w:color w:val="000000"/>
          <w:spacing w:val="-2"/>
          <w:lang w:eastAsia="ar-SA"/>
        </w:rPr>
      </w:pPr>
      <w:r w:rsidRPr="008E3FD2">
        <w:rPr>
          <w:rFonts w:ascii="Arial Narrow" w:hAnsi="Arial Narrow"/>
          <w:color w:val="000000"/>
          <w:spacing w:val="-2"/>
          <w:lang w:eastAsia="ar-SA"/>
        </w:rPr>
        <w:t xml:space="preserve">Les </w:t>
      </w:r>
      <w:r w:rsidR="00BB79E4" w:rsidRPr="008E3FD2">
        <w:rPr>
          <w:rFonts w:ascii="Arial Narrow" w:hAnsi="Arial Narrow"/>
          <w:color w:val="000000"/>
          <w:spacing w:val="-2"/>
          <w:lang w:eastAsia="ar-SA"/>
        </w:rPr>
        <w:t>prestataires</w:t>
      </w:r>
      <w:r w:rsidRPr="008E3FD2">
        <w:rPr>
          <w:rFonts w:ascii="Arial Narrow" w:hAnsi="Arial Narrow"/>
          <w:color w:val="000000"/>
          <w:spacing w:val="-2"/>
          <w:lang w:eastAsia="ar-SA"/>
        </w:rPr>
        <w:t xml:space="preserve"> peuvent répondre à cet avis à manifestation d’intérêt en </w:t>
      </w:r>
      <w:r w:rsidR="005C7667" w:rsidRPr="008E3FD2">
        <w:rPr>
          <w:rFonts w:ascii="Arial Narrow" w:hAnsi="Arial Narrow"/>
          <w:color w:val="000000"/>
          <w:spacing w:val="-2"/>
          <w:lang w:eastAsia="ar-SA"/>
        </w:rPr>
        <w:t>groupement,</w:t>
      </w:r>
      <w:r w:rsidRPr="008E3FD2">
        <w:rPr>
          <w:rFonts w:ascii="Arial Narrow" w:hAnsi="Arial Narrow"/>
          <w:color w:val="000000"/>
          <w:spacing w:val="-2"/>
          <w:lang w:eastAsia="ar-SA"/>
        </w:rPr>
        <w:t xml:space="preserve"> </w:t>
      </w:r>
      <w:r w:rsidR="00BB79E4" w:rsidRPr="008E3FD2">
        <w:rPr>
          <w:rFonts w:ascii="Arial Narrow" w:hAnsi="Arial Narrow"/>
          <w:color w:val="000000"/>
          <w:spacing w:val="-2"/>
          <w:lang w:eastAsia="ar-SA"/>
        </w:rPr>
        <w:t>D</w:t>
      </w:r>
      <w:r w:rsidRPr="008E3FD2">
        <w:rPr>
          <w:rFonts w:ascii="Arial Narrow" w:hAnsi="Arial Narrow"/>
          <w:color w:val="000000"/>
          <w:spacing w:val="-2"/>
          <w:lang w:eastAsia="ar-SA"/>
        </w:rPr>
        <w:t xml:space="preserve">ans ce cas, un acte de groupement </w:t>
      </w:r>
      <w:r w:rsidR="00F94B1A">
        <w:rPr>
          <w:rFonts w:ascii="Arial Narrow" w:hAnsi="Arial Narrow"/>
          <w:color w:val="000000"/>
          <w:spacing w:val="-2"/>
          <w:lang w:eastAsia="ar-SA"/>
        </w:rPr>
        <w:t xml:space="preserve">notarié et </w:t>
      </w:r>
      <w:r w:rsidRPr="008E3FD2">
        <w:rPr>
          <w:rFonts w:ascii="Arial Narrow" w:hAnsi="Arial Narrow"/>
          <w:color w:val="000000"/>
          <w:spacing w:val="-2"/>
          <w:lang w:eastAsia="ar-SA"/>
        </w:rPr>
        <w:t xml:space="preserve">signé par les différents membres du groupement est exigé. </w:t>
      </w:r>
    </w:p>
    <w:p w14:paraId="68E2597E" w14:textId="77777777" w:rsidR="0023785C" w:rsidRPr="008E3FD2" w:rsidRDefault="0023785C" w:rsidP="008E3FD2">
      <w:pPr>
        <w:pStyle w:val="Paragraphedeliste"/>
        <w:ind w:left="360"/>
        <w:jc w:val="both"/>
        <w:rPr>
          <w:rFonts w:ascii="Arial Narrow" w:hAnsi="Arial Narrow"/>
          <w:color w:val="000000"/>
          <w:spacing w:val="-2"/>
          <w:lang w:eastAsia="ar-SA"/>
        </w:rPr>
      </w:pPr>
    </w:p>
    <w:p w14:paraId="664FD633" w14:textId="77777777" w:rsidR="005C7667" w:rsidRPr="008E3FD2" w:rsidRDefault="005C7667" w:rsidP="008E3FD2">
      <w:pPr>
        <w:pStyle w:val="Paragraphedeliste"/>
        <w:numPr>
          <w:ilvl w:val="0"/>
          <w:numId w:val="10"/>
        </w:numPr>
        <w:jc w:val="both"/>
        <w:rPr>
          <w:rFonts w:ascii="Arial Narrow" w:hAnsi="Arial Narrow"/>
          <w:noProof/>
        </w:rPr>
      </w:pPr>
      <w:r w:rsidRPr="008E3FD2">
        <w:rPr>
          <w:rFonts w:ascii="Arial Narrow" w:hAnsi="Arial Narrow"/>
          <w:noProof/>
        </w:rPr>
        <w:t>Les Candidats intéressés doivent produire les informations démontrant qu’ils sont qualifiés et expérimentés pour réaliser les présents Services. A ce titre, ils justifieront par la remise d’</w:t>
      </w:r>
      <w:r w:rsidRPr="008E3FD2">
        <w:rPr>
          <w:rFonts w:ascii="Arial Narrow" w:hAnsi="Arial Narrow"/>
        </w:rPr>
        <w:t>attestations de satisfaction produites par la maitrise d’ouvrage q</w:t>
      </w:r>
      <w:r w:rsidRPr="008E3FD2">
        <w:rPr>
          <w:rFonts w:ascii="Arial Narrow" w:hAnsi="Arial Narrow"/>
          <w:noProof/>
        </w:rPr>
        <w:t xml:space="preserve">u’ils possèdent des références de prestations récentes au cours de cinq dernieres années  </w:t>
      </w:r>
    </w:p>
    <w:p w14:paraId="1FD956E5" w14:textId="77777777" w:rsidR="005C7667" w:rsidRPr="008E3FD2" w:rsidRDefault="005C7667" w:rsidP="005C7667">
      <w:pPr>
        <w:spacing w:before="142" w:after="0"/>
        <w:rPr>
          <w:rFonts w:ascii="Arial Narrow" w:hAnsi="Arial Narrow"/>
          <w:noProof/>
        </w:rPr>
      </w:pPr>
      <w:r w:rsidRPr="008E3FD2">
        <w:rPr>
          <w:rFonts w:ascii="Arial Narrow" w:hAnsi="Arial Narrow"/>
          <w:noProof/>
        </w:rPr>
        <w:t>Le caractère similaire des références sera analysé en fonction :</w:t>
      </w:r>
    </w:p>
    <w:p w14:paraId="6FE74609" w14:textId="77777777" w:rsidR="005C7667" w:rsidRPr="008E3FD2" w:rsidRDefault="005C7667" w:rsidP="008E3FD2">
      <w:pPr>
        <w:pStyle w:val="Paragraphedeliste"/>
        <w:numPr>
          <w:ilvl w:val="0"/>
          <w:numId w:val="13"/>
        </w:numPr>
        <w:spacing w:before="142" w:after="0" w:line="240" w:lineRule="atLeast"/>
        <w:jc w:val="both"/>
        <w:rPr>
          <w:rFonts w:ascii="Arial Narrow" w:hAnsi="Arial Narrow"/>
          <w:noProof/>
        </w:rPr>
      </w:pPr>
      <w:r w:rsidRPr="008E3FD2">
        <w:rPr>
          <w:rFonts w:ascii="Arial Narrow" w:hAnsi="Arial Narrow"/>
          <w:noProof/>
        </w:rPr>
        <w:t>De l’ampleur des marchés :</w:t>
      </w:r>
    </w:p>
    <w:p w14:paraId="1676C5FA"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Prestation d’au moins 1 an</w:t>
      </w:r>
    </w:p>
    <w:p w14:paraId="6595C14A"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Captation d’images en zone rurale sur des sites dispersés</w:t>
      </w:r>
    </w:p>
    <w:p w14:paraId="3D2519F0" w14:textId="77777777" w:rsidR="005C7667" w:rsidRPr="008E3FD2" w:rsidRDefault="005C7667" w:rsidP="008E3FD2">
      <w:pPr>
        <w:pStyle w:val="Paragraphedeliste"/>
        <w:numPr>
          <w:ilvl w:val="0"/>
          <w:numId w:val="13"/>
        </w:numPr>
        <w:spacing w:before="142" w:after="0" w:line="240" w:lineRule="atLeast"/>
        <w:jc w:val="both"/>
        <w:rPr>
          <w:rFonts w:ascii="Arial Narrow" w:hAnsi="Arial Narrow"/>
          <w:noProof/>
        </w:rPr>
      </w:pPr>
      <w:r w:rsidRPr="008E3FD2">
        <w:rPr>
          <w:rFonts w:ascii="Arial Narrow" w:hAnsi="Arial Narrow"/>
          <w:noProof/>
        </w:rPr>
        <w:t>De la nature des Services :</w:t>
      </w:r>
    </w:p>
    <w:p w14:paraId="5360CECC"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Elaboration et mise en œuvre de stratégies de communication pour des projets de développement</w:t>
      </w:r>
    </w:p>
    <w:p w14:paraId="43EA544E"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lastRenderedPageBreak/>
        <w:t>Réalisation d’images et films de territoires par drône</w:t>
      </w:r>
    </w:p>
    <w:p w14:paraId="0FB11945"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Réalisation d’entretiens auprès d’intervenants et bénéifciaires de projets</w:t>
      </w:r>
    </w:p>
    <w:p w14:paraId="182312E2" w14:textId="77777777" w:rsidR="005C7667" w:rsidRPr="008E3FD2" w:rsidRDefault="005C7667" w:rsidP="008E3FD2">
      <w:pPr>
        <w:pStyle w:val="Paragraphedeliste"/>
        <w:numPr>
          <w:ilvl w:val="0"/>
          <w:numId w:val="13"/>
        </w:numPr>
        <w:spacing w:before="142" w:after="0" w:line="240" w:lineRule="atLeast"/>
        <w:jc w:val="both"/>
        <w:rPr>
          <w:rFonts w:ascii="Arial Narrow" w:hAnsi="Arial Narrow"/>
          <w:noProof/>
        </w:rPr>
      </w:pPr>
      <w:r w:rsidRPr="008E3FD2">
        <w:rPr>
          <w:rFonts w:ascii="Arial Narrow" w:hAnsi="Arial Narrow"/>
          <w:noProof/>
        </w:rPr>
        <w:t>Du domaine et de l’expertise technique</w:t>
      </w:r>
      <w:r w:rsidRPr="008E3FD2">
        <w:rPr>
          <w:rFonts w:ascii="Arial Narrow" w:hAnsi="Arial Narrow"/>
          <w:i/>
          <w:noProof/>
        </w:rPr>
        <w:t> </w:t>
      </w:r>
      <w:r w:rsidRPr="008E3FD2">
        <w:rPr>
          <w:rFonts w:ascii="Arial Narrow" w:hAnsi="Arial Narrow"/>
          <w:noProof/>
        </w:rPr>
        <w:t>:</w:t>
      </w:r>
    </w:p>
    <w:p w14:paraId="14981F07"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Projets de développement agro-pastoraux</w:t>
      </w:r>
    </w:p>
    <w:p w14:paraId="2AEB087D"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Ouvrages de retenus d’eau</w:t>
      </w:r>
    </w:p>
    <w:p w14:paraId="15B17F0D"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Financement de micro-projet / microfinance</w:t>
      </w:r>
    </w:p>
    <w:p w14:paraId="5563CED1"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Carthographie</w:t>
      </w:r>
    </w:p>
    <w:p w14:paraId="7102117F"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Expertise Genre</w:t>
      </w:r>
    </w:p>
    <w:p w14:paraId="776632B7"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Expertise Changement Climatique</w:t>
      </w:r>
    </w:p>
    <w:p w14:paraId="26B480CE" w14:textId="77777777" w:rsidR="005C7667" w:rsidRPr="008E3FD2" w:rsidRDefault="005C7667" w:rsidP="008E3FD2">
      <w:pPr>
        <w:pStyle w:val="Paragraphedeliste"/>
        <w:numPr>
          <w:ilvl w:val="0"/>
          <w:numId w:val="13"/>
        </w:numPr>
        <w:spacing w:before="142" w:after="0" w:line="240" w:lineRule="atLeast"/>
        <w:jc w:val="both"/>
        <w:rPr>
          <w:rFonts w:ascii="Arial Narrow" w:hAnsi="Arial Narrow"/>
          <w:noProof/>
        </w:rPr>
      </w:pPr>
      <w:r w:rsidRPr="008E3FD2">
        <w:rPr>
          <w:rFonts w:ascii="Arial Narrow" w:hAnsi="Arial Narrow"/>
          <w:noProof/>
        </w:rPr>
        <w:t>Du contexte géographique :</w:t>
      </w:r>
    </w:p>
    <w:p w14:paraId="75BE2F15" w14:textId="77777777" w:rsidR="005C7667" w:rsidRPr="008E3FD2" w:rsidRDefault="005C7667" w:rsidP="008E3FD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Afrique subsaharienne</w:t>
      </w:r>
    </w:p>
    <w:p w14:paraId="04F61361" w14:textId="0A79C5BB" w:rsidR="005C7667" w:rsidRDefault="005C7667" w:rsidP="00AD6462">
      <w:pPr>
        <w:pStyle w:val="Paragraphedeliste"/>
        <w:numPr>
          <w:ilvl w:val="0"/>
          <w:numId w:val="5"/>
        </w:numPr>
        <w:spacing w:after="0" w:line="240" w:lineRule="atLeast"/>
        <w:contextualSpacing w:val="0"/>
        <w:jc w:val="both"/>
        <w:rPr>
          <w:rFonts w:ascii="Arial Narrow" w:hAnsi="Arial Narrow"/>
          <w:noProof/>
        </w:rPr>
      </w:pPr>
      <w:r w:rsidRPr="008E3FD2">
        <w:rPr>
          <w:rFonts w:ascii="Arial Narrow" w:hAnsi="Arial Narrow"/>
          <w:noProof/>
        </w:rPr>
        <w:t>Mauritanie</w:t>
      </w:r>
    </w:p>
    <w:p w14:paraId="05B7BDC6" w14:textId="77777777" w:rsidR="00AD6462" w:rsidRPr="008E3FD2" w:rsidRDefault="00AD6462" w:rsidP="008E3FD2">
      <w:pPr>
        <w:pStyle w:val="Paragraphedeliste"/>
        <w:spacing w:after="0" w:line="240" w:lineRule="atLeast"/>
        <w:ind w:left="1287"/>
        <w:contextualSpacing w:val="0"/>
        <w:jc w:val="both"/>
        <w:rPr>
          <w:rFonts w:ascii="Arial Narrow" w:hAnsi="Arial Narrow"/>
          <w:noProof/>
        </w:rPr>
      </w:pPr>
    </w:p>
    <w:p w14:paraId="45720EE0" w14:textId="35286432" w:rsidR="00B72946" w:rsidRDefault="00B72946" w:rsidP="006B5C21">
      <w:pPr>
        <w:pStyle w:val="Paragraphedeliste"/>
        <w:numPr>
          <w:ilvl w:val="0"/>
          <w:numId w:val="10"/>
        </w:numPr>
        <w:jc w:val="both"/>
        <w:rPr>
          <w:rFonts w:ascii="Arial Narrow" w:hAnsi="Arial Narrow"/>
        </w:rPr>
      </w:pPr>
      <w:r w:rsidRPr="008E3FD2">
        <w:rPr>
          <w:rFonts w:ascii="Arial Narrow" w:hAnsi="Arial Narrow"/>
        </w:rPr>
        <w:t>Les Consultant/ bureaux seront évalués sur la base de leurs expériences générales et spécifiques liées à la nature</w:t>
      </w:r>
      <w:r w:rsidR="00E17C4B" w:rsidRPr="008E3FD2">
        <w:rPr>
          <w:rFonts w:ascii="Arial Narrow" w:hAnsi="Arial Narrow"/>
        </w:rPr>
        <w:t xml:space="preserve"> et </w:t>
      </w:r>
      <w:r w:rsidR="008017BE" w:rsidRPr="008E3FD2">
        <w:rPr>
          <w:rFonts w:ascii="Arial Narrow" w:hAnsi="Arial Narrow"/>
        </w:rPr>
        <w:t>le domaine</w:t>
      </w:r>
      <w:r w:rsidRPr="008E3FD2">
        <w:rPr>
          <w:rFonts w:ascii="Arial Narrow" w:hAnsi="Arial Narrow"/>
        </w:rPr>
        <w:t xml:space="preserve"> de la mission citée au paragraphe </w:t>
      </w:r>
      <w:r w:rsidR="005C7667" w:rsidRPr="008E3FD2">
        <w:rPr>
          <w:rFonts w:ascii="Arial Narrow" w:hAnsi="Arial Narrow"/>
        </w:rPr>
        <w:t>6</w:t>
      </w:r>
      <w:r w:rsidRPr="008E3FD2">
        <w:rPr>
          <w:rFonts w:ascii="Arial Narrow" w:hAnsi="Arial Narrow"/>
        </w:rPr>
        <w:t xml:space="preserve"> du présent avis à manifestation d’intérêt. Le</w:t>
      </w:r>
      <w:r w:rsidR="007C0AAD">
        <w:rPr>
          <w:rFonts w:ascii="Arial Narrow" w:hAnsi="Arial Narrow"/>
        </w:rPr>
        <w:t>s candidats sont invités à remplir le tableau ci-dessous avec ses références.</w:t>
      </w:r>
    </w:p>
    <w:tbl>
      <w:tblPr>
        <w:tblStyle w:val="Grilledutableau2"/>
        <w:tblW w:w="9864" w:type="dxa"/>
        <w:tblInd w:w="-289" w:type="dxa"/>
        <w:tblLayout w:type="fixed"/>
        <w:tblLook w:val="04A0" w:firstRow="1" w:lastRow="0" w:firstColumn="1" w:lastColumn="0" w:noHBand="0" w:noVBand="1"/>
      </w:tblPr>
      <w:tblGrid>
        <w:gridCol w:w="2469"/>
        <w:gridCol w:w="2671"/>
        <w:gridCol w:w="2115"/>
        <w:gridCol w:w="2609"/>
      </w:tblGrid>
      <w:tr w:rsidR="001D1CBC" w:rsidRPr="007C0AAD" w14:paraId="76AC51A8" w14:textId="77777777" w:rsidTr="006B5C21">
        <w:trPr>
          <w:trHeight w:val="1361"/>
        </w:trPr>
        <w:tc>
          <w:tcPr>
            <w:tcW w:w="2469" w:type="dxa"/>
          </w:tcPr>
          <w:p w14:paraId="12814D0E" w14:textId="77777777" w:rsidR="001D1CBC" w:rsidRPr="007C0AAD" w:rsidRDefault="001D1CBC" w:rsidP="007C0AAD">
            <w:pPr>
              <w:spacing w:before="142" w:line="240" w:lineRule="atLeast"/>
              <w:jc w:val="both"/>
              <w:rPr>
                <w:rFonts w:ascii="Arial" w:hAnsi="Arial"/>
                <w:noProof/>
                <w:sz w:val="20"/>
                <w:szCs w:val="20"/>
              </w:rPr>
            </w:pPr>
          </w:p>
        </w:tc>
        <w:tc>
          <w:tcPr>
            <w:tcW w:w="2671" w:type="dxa"/>
          </w:tcPr>
          <w:p w14:paraId="0575DE38" w14:textId="77777777" w:rsidR="001D1CBC" w:rsidRPr="007C0AAD" w:rsidRDefault="001D1CBC" w:rsidP="007C0AAD">
            <w:pPr>
              <w:spacing w:before="142" w:line="240" w:lineRule="atLeast"/>
              <w:jc w:val="center"/>
              <w:rPr>
                <w:rFonts w:ascii="Arial" w:hAnsi="Arial"/>
                <w:b/>
                <w:i/>
                <w:noProof/>
                <w:sz w:val="20"/>
                <w:szCs w:val="20"/>
              </w:rPr>
            </w:pPr>
            <w:r w:rsidRPr="007C0AAD">
              <w:rPr>
                <w:rFonts w:ascii="Arial" w:hAnsi="Arial"/>
                <w:b/>
                <w:i/>
                <w:noProof/>
                <w:sz w:val="20"/>
                <w:szCs w:val="20"/>
              </w:rPr>
              <w:t>Réalisation de films de capitalisation par prise de vue aérienne</w:t>
            </w:r>
          </w:p>
        </w:tc>
        <w:tc>
          <w:tcPr>
            <w:tcW w:w="2115" w:type="dxa"/>
          </w:tcPr>
          <w:p w14:paraId="29877116" w14:textId="65923742" w:rsidR="001D1CBC" w:rsidRDefault="001D1CBC" w:rsidP="00F34BDC">
            <w:pPr>
              <w:spacing w:before="142" w:line="240" w:lineRule="atLeast"/>
              <w:jc w:val="center"/>
              <w:rPr>
                <w:rFonts w:ascii="Arial" w:hAnsi="Arial"/>
                <w:b/>
                <w:i/>
                <w:noProof/>
                <w:sz w:val="20"/>
                <w:szCs w:val="20"/>
              </w:rPr>
            </w:pPr>
            <w:r w:rsidRPr="001D1CBC">
              <w:rPr>
                <w:rFonts w:ascii="Arial" w:hAnsi="Arial"/>
                <w:b/>
                <w:i/>
                <w:noProof/>
                <w:sz w:val="20"/>
                <w:szCs w:val="20"/>
              </w:rPr>
              <w:t xml:space="preserve">Elaboration et mise en œuvre de stratégies de communication pour </w:t>
            </w:r>
            <w:r>
              <w:rPr>
                <w:rFonts w:ascii="Arial" w:hAnsi="Arial"/>
                <w:b/>
                <w:i/>
                <w:noProof/>
                <w:sz w:val="20"/>
                <w:szCs w:val="20"/>
              </w:rPr>
              <w:t xml:space="preserve">des projets de </w:t>
            </w:r>
            <w:r w:rsidRPr="001D1CBC">
              <w:rPr>
                <w:rFonts w:ascii="Arial" w:hAnsi="Arial"/>
                <w:b/>
                <w:i/>
                <w:noProof/>
                <w:sz w:val="20"/>
                <w:szCs w:val="20"/>
              </w:rPr>
              <w:t>développement</w:t>
            </w:r>
          </w:p>
        </w:tc>
        <w:tc>
          <w:tcPr>
            <w:tcW w:w="2609" w:type="dxa"/>
          </w:tcPr>
          <w:p w14:paraId="15DAAC70" w14:textId="7549C13E" w:rsidR="001D1CBC" w:rsidRPr="007C0AAD" w:rsidRDefault="001D1CBC">
            <w:pPr>
              <w:spacing w:before="142" w:line="240" w:lineRule="atLeast"/>
              <w:jc w:val="center"/>
              <w:rPr>
                <w:rFonts w:ascii="Arial" w:hAnsi="Arial"/>
                <w:b/>
                <w:i/>
                <w:noProof/>
                <w:sz w:val="20"/>
                <w:szCs w:val="20"/>
              </w:rPr>
            </w:pPr>
            <w:r>
              <w:rPr>
                <w:rFonts w:ascii="Arial" w:hAnsi="Arial"/>
                <w:b/>
                <w:i/>
                <w:noProof/>
                <w:sz w:val="20"/>
                <w:szCs w:val="20"/>
              </w:rPr>
              <w:t xml:space="preserve">Réalisation de </w:t>
            </w:r>
            <w:r w:rsidRPr="007C0AAD">
              <w:rPr>
                <w:rFonts w:ascii="Arial" w:hAnsi="Arial"/>
                <w:b/>
                <w:i/>
                <w:noProof/>
                <w:sz w:val="20"/>
                <w:szCs w:val="20"/>
              </w:rPr>
              <w:t>films de capitalisation pour des projets de développement relatifs à des aménagements agricoles et/ou agro-pastoraux et/ou ouvrages de retenue d’eau</w:t>
            </w:r>
          </w:p>
        </w:tc>
      </w:tr>
      <w:tr w:rsidR="001D1CBC" w:rsidRPr="007C0AAD" w14:paraId="0ABD8B9A" w14:textId="77777777" w:rsidTr="006B5C21">
        <w:trPr>
          <w:trHeight w:val="385"/>
        </w:trPr>
        <w:tc>
          <w:tcPr>
            <w:tcW w:w="2469" w:type="dxa"/>
            <w:shd w:val="clear" w:color="auto" w:fill="auto"/>
          </w:tcPr>
          <w:p w14:paraId="4BC5A300" w14:textId="77777777" w:rsidR="001D1CBC" w:rsidRPr="007C0AAD" w:rsidRDefault="001D1CBC" w:rsidP="007C0AAD">
            <w:pPr>
              <w:spacing w:before="142" w:line="240" w:lineRule="atLeast"/>
              <w:jc w:val="both"/>
              <w:rPr>
                <w:rFonts w:ascii="Arial" w:hAnsi="Arial"/>
                <w:b/>
                <w:i/>
                <w:noProof/>
                <w:sz w:val="14"/>
                <w:szCs w:val="20"/>
              </w:rPr>
            </w:pPr>
            <w:r w:rsidRPr="007C0AAD">
              <w:rPr>
                <w:rFonts w:ascii="Arial" w:hAnsi="Arial"/>
                <w:b/>
                <w:i/>
                <w:noProof/>
                <w:sz w:val="14"/>
                <w:szCs w:val="20"/>
              </w:rPr>
              <w:t>[Référence A]</w:t>
            </w:r>
            <w:r w:rsidRPr="007C0AAD">
              <w:rPr>
                <w:rFonts w:ascii="Arial" w:hAnsi="Arial"/>
                <w:b/>
                <w:i/>
                <w:noProof/>
                <w:sz w:val="14"/>
                <w:szCs w:val="20"/>
                <w:vertAlign w:val="superscript"/>
              </w:rPr>
              <w:footnoteReference w:id="1"/>
            </w:r>
          </w:p>
        </w:tc>
        <w:tc>
          <w:tcPr>
            <w:tcW w:w="2671" w:type="dxa"/>
          </w:tcPr>
          <w:p w14:paraId="780B1256" w14:textId="77777777" w:rsidR="001D1CBC" w:rsidRPr="007C0AAD" w:rsidRDefault="001D1CBC" w:rsidP="007C0AAD">
            <w:pPr>
              <w:spacing w:before="142" w:line="240" w:lineRule="atLeast"/>
              <w:jc w:val="both"/>
              <w:rPr>
                <w:rFonts w:ascii="Arial" w:hAnsi="Arial"/>
                <w:noProof/>
                <w:sz w:val="20"/>
                <w:szCs w:val="20"/>
              </w:rPr>
            </w:pPr>
          </w:p>
        </w:tc>
        <w:tc>
          <w:tcPr>
            <w:tcW w:w="2115" w:type="dxa"/>
          </w:tcPr>
          <w:p w14:paraId="391CE2CD" w14:textId="77777777" w:rsidR="001D1CBC" w:rsidRPr="007C0AAD" w:rsidRDefault="001D1CBC" w:rsidP="007C0AAD">
            <w:pPr>
              <w:spacing w:before="142" w:line="240" w:lineRule="atLeast"/>
              <w:jc w:val="both"/>
              <w:rPr>
                <w:rFonts w:ascii="Arial" w:hAnsi="Arial"/>
                <w:noProof/>
                <w:sz w:val="20"/>
                <w:szCs w:val="20"/>
              </w:rPr>
            </w:pPr>
          </w:p>
        </w:tc>
        <w:tc>
          <w:tcPr>
            <w:tcW w:w="2609" w:type="dxa"/>
          </w:tcPr>
          <w:p w14:paraId="5BCB5730" w14:textId="4C0A1037" w:rsidR="001D1CBC" w:rsidRPr="007C0AAD" w:rsidRDefault="001D1CBC" w:rsidP="007C0AAD">
            <w:pPr>
              <w:spacing w:before="142" w:line="240" w:lineRule="atLeast"/>
              <w:jc w:val="both"/>
              <w:rPr>
                <w:rFonts w:ascii="Arial" w:hAnsi="Arial"/>
                <w:noProof/>
                <w:sz w:val="20"/>
                <w:szCs w:val="20"/>
              </w:rPr>
            </w:pPr>
          </w:p>
        </w:tc>
      </w:tr>
      <w:tr w:rsidR="001D1CBC" w:rsidRPr="007C0AAD" w14:paraId="046037E9" w14:textId="77777777" w:rsidTr="006B5C21">
        <w:trPr>
          <w:trHeight w:val="395"/>
        </w:trPr>
        <w:tc>
          <w:tcPr>
            <w:tcW w:w="2469" w:type="dxa"/>
            <w:shd w:val="clear" w:color="auto" w:fill="auto"/>
          </w:tcPr>
          <w:p w14:paraId="24A13663" w14:textId="77777777" w:rsidR="001D1CBC" w:rsidRPr="007C0AAD" w:rsidRDefault="001D1CBC" w:rsidP="007C0AAD">
            <w:pPr>
              <w:spacing w:before="142" w:line="240" w:lineRule="atLeast"/>
              <w:jc w:val="both"/>
              <w:rPr>
                <w:rFonts w:ascii="Arial" w:hAnsi="Arial"/>
                <w:b/>
                <w:i/>
                <w:noProof/>
                <w:sz w:val="14"/>
                <w:szCs w:val="20"/>
              </w:rPr>
            </w:pPr>
            <w:r w:rsidRPr="007C0AAD">
              <w:rPr>
                <w:rFonts w:ascii="Arial" w:hAnsi="Arial"/>
                <w:b/>
                <w:i/>
                <w:noProof/>
                <w:sz w:val="14"/>
                <w:szCs w:val="20"/>
              </w:rPr>
              <w:t>[Référence B]</w:t>
            </w:r>
          </w:p>
        </w:tc>
        <w:tc>
          <w:tcPr>
            <w:tcW w:w="2671" w:type="dxa"/>
          </w:tcPr>
          <w:p w14:paraId="57B04A95" w14:textId="77777777" w:rsidR="001D1CBC" w:rsidRPr="007C0AAD" w:rsidRDefault="001D1CBC" w:rsidP="007C0AAD">
            <w:pPr>
              <w:spacing w:before="142" w:line="240" w:lineRule="atLeast"/>
              <w:jc w:val="both"/>
              <w:rPr>
                <w:rFonts w:ascii="Arial" w:hAnsi="Arial"/>
                <w:noProof/>
                <w:sz w:val="20"/>
                <w:szCs w:val="20"/>
              </w:rPr>
            </w:pPr>
          </w:p>
        </w:tc>
        <w:tc>
          <w:tcPr>
            <w:tcW w:w="2115" w:type="dxa"/>
          </w:tcPr>
          <w:p w14:paraId="37ECE415" w14:textId="77777777" w:rsidR="001D1CBC" w:rsidRPr="007C0AAD" w:rsidRDefault="001D1CBC" w:rsidP="007C0AAD">
            <w:pPr>
              <w:spacing w:before="142" w:line="240" w:lineRule="atLeast"/>
              <w:jc w:val="both"/>
              <w:rPr>
                <w:rFonts w:ascii="Arial" w:hAnsi="Arial"/>
                <w:noProof/>
                <w:sz w:val="20"/>
                <w:szCs w:val="20"/>
              </w:rPr>
            </w:pPr>
          </w:p>
        </w:tc>
        <w:tc>
          <w:tcPr>
            <w:tcW w:w="2609" w:type="dxa"/>
          </w:tcPr>
          <w:p w14:paraId="212A0F12" w14:textId="24359DA1" w:rsidR="001D1CBC" w:rsidRPr="007C0AAD" w:rsidRDefault="001D1CBC" w:rsidP="007C0AAD">
            <w:pPr>
              <w:spacing w:before="142" w:line="240" w:lineRule="atLeast"/>
              <w:jc w:val="both"/>
              <w:rPr>
                <w:rFonts w:ascii="Arial" w:hAnsi="Arial"/>
                <w:noProof/>
                <w:sz w:val="20"/>
                <w:szCs w:val="20"/>
              </w:rPr>
            </w:pPr>
          </w:p>
        </w:tc>
      </w:tr>
      <w:tr w:rsidR="001D1CBC" w:rsidRPr="007C0AAD" w14:paraId="2ADB5391" w14:textId="77777777" w:rsidTr="006B5C21">
        <w:trPr>
          <w:trHeight w:val="385"/>
        </w:trPr>
        <w:tc>
          <w:tcPr>
            <w:tcW w:w="2469" w:type="dxa"/>
            <w:shd w:val="clear" w:color="auto" w:fill="auto"/>
          </w:tcPr>
          <w:p w14:paraId="7A4D8902" w14:textId="77777777" w:rsidR="001D1CBC" w:rsidRPr="007C0AAD" w:rsidRDefault="001D1CBC" w:rsidP="007C0AAD">
            <w:pPr>
              <w:spacing w:before="142" w:line="240" w:lineRule="atLeast"/>
              <w:jc w:val="both"/>
              <w:rPr>
                <w:rFonts w:ascii="Arial" w:hAnsi="Arial"/>
                <w:b/>
                <w:i/>
                <w:noProof/>
                <w:sz w:val="14"/>
                <w:szCs w:val="20"/>
              </w:rPr>
            </w:pPr>
            <w:r w:rsidRPr="007C0AAD">
              <w:rPr>
                <w:rFonts w:ascii="Arial" w:hAnsi="Arial"/>
                <w:b/>
                <w:i/>
                <w:noProof/>
                <w:sz w:val="14"/>
                <w:szCs w:val="20"/>
              </w:rPr>
              <w:t>[Référence C]</w:t>
            </w:r>
          </w:p>
        </w:tc>
        <w:tc>
          <w:tcPr>
            <w:tcW w:w="2671" w:type="dxa"/>
          </w:tcPr>
          <w:p w14:paraId="0B8E07BE" w14:textId="77777777" w:rsidR="001D1CBC" w:rsidRPr="007C0AAD" w:rsidRDefault="001D1CBC" w:rsidP="007C0AAD">
            <w:pPr>
              <w:spacing w:before="142" w:line="240" w:lineRule="atLeast"/>
              <w:jc w:val="both"/>
              <w:rPr>
                <w:rFonts w:ascii="Arial" w:hAnsi="Arial"/>
                <w:noProof/>
                <w:sz w:val="20"/>
                <w:szCs w:val="20"/>
              </w:rPr>
            </w:pPr>
          </w:p>
        </w:tc>
        <w:tc>
          <w:tcPr>
            <w:tcW w:w="2115" w:type="dxa"/>
          </w:tcPr>
          <w:p w14:paraId="395AB16C" w14:textId="77777777" w:rsidR="001D1CBC" w:rsidRPr="007C0AAD" w:rsidRDefault="001D1CBC" w:rsidP="007C0AAD">
            <w:pPr>
              <w:spacing w:before="142" w:line="240" w:lineRule="atLeast"/>
              <w:jc w:val="both"/>
              <w:rPr>
                <w:rFonts w:ascii="Arial" w:hAnsi="Arial"/>
                <w:noProof/>
                <w:sz w:val="20"/>
                <w:szCs w:val="20"/>
              </w:rPr>
            </w:pPr>
          </w:p>
        </w:tc>
        <w:tc>
          <w:tcPr>
            <w:tcW w:w="2609" w:type="dxa"/>
          </w:tcPr>
          <w:p w14:paraId="62CBBACB" w14:textId="15F6D51F" w:rsidR="001D1CBC" w:rsidRPr="007C0AAD" w:rsidRDefault="001D1CBC" w:rsidP="007C0AAD">
            <w:pPr>
              <w:spacing w:before="142" w:line="240" w:lineRule="atLeast"/>
              <w:jc w:val="both"/>
              <w:rPr>
                <w:rFonts w:ascii="Arial" w:hAnsi="Arial"/>
                <w:noProof/>
                <w:sz w:val="20"/>
                <w:szCs w:val="20"/>
              </w:rPr>
            </w:pPr>
          </w:p>
        </w:tc>
      </w:tr>
      <w:tr w:rsidR="001D1CBC" w:rsidRPr="007C0AAD" w14:paraId="78F87385" w14:textId="77777777" w:rsidTr="006B5C21">
        <w:trPr>
          <w:trHeight w:val="385"/>
        </w:trPr>
        <w:tc>
          <w:tcPr>
            <w:tcW w:w="2469" w:type="dxa"/>
            <w:shd w:val="clear" w:color="auto" w:fill="auto"/>
          </w:tcPr>
          <w:p w14:paraId="3B219A06" w14:textId="77777777" w:rsidR="001D1CBC" w:rsidRPr="007C0AAD" w:rsidRDefault="001D1CBC" w:rsidP="007C0AAD">
            <w:pPr>
              <w:spacing w:before="142" w:line="240" w:lineRule="atLeast"/>
              <w:jc w:val="both"/>
              <w:rPr>
                <w:rFonts w:ascii="Arial" w:hAnsi="Arial"/>
                <w:b/>
                <w:i/>
                <w:noProof/>
                <w:sz w:val="14"/>
                <w:szCs w:val="20"/>
              </w:rPr>
            </w:pPr>
            <w:r w:rsidRPr="007C0AAD">
              <w:rPr>
                <w:rFonts w:ascii="Arial" w:hAnsi="Arial"/>
                <w:b/>
                <w:i/>
                <w:noProof/>
                <w:sz w:val="14"/>
                <w:szCs w:val="20"/>
              </w:rPr>
              <w:t>[Etc.]</w:t>
            </w:r>
          </w:p>
        </w:tc>
        <w:tc>
          <w:tcPr>
            <w:tcW w:w="2671" w:type="dxa"/>
          </w:tcPr>
          <w:p w14:paraId="131EA270" w14:textId="77777777" w:rsidR="001D1CBC" w:rsidRPr="007C0AAD" w:rsidRDefault="001D1CBC" w:rsidP="007C0AAD">
            <w:pPr>
              <w:spacing w:before="142" w:line="240" w:lineRule="atLeast"/>
              <w:jc w:val="both"/>
              <w:rPr>
                <w:rFonts w:ascii="Arial" w:hAnsi="Arial"/>
                <w:noProof/>
                <w:sz w:val="20"/>
                <w:szCs w:val="20"/>
              </w:rPr>
            </w:pPr>
          </w:p>
        </w:tc>
        <w:tc>
          <w:tcPr>
            <w:tcW w:w="2115" w:type="dxa"/>
          </w:tcPr>
          <w:p w14:paraId="4DAC0167" w14:textId="77777777" w:rsidR="001D1CBC" w:rsidRPr="007C0AAD" w:rsidRDefault="001D1CBC" w:rsidP="007C0AAD">
            <w:pPr>
              <w:spacing w:before="142" w:line="240" w:lineRule="atLeast"/>
              <w:jc w:val="both"/>
              <w:rPr>
                <w:rFonts w:ascii="Arial" w:hAnsi="Arial"/>
                <w:noProof/>
                <w:sz w:val="20"/>
                <w:szCs w:val="20"/>
              </w:rPr>
            </w:pPr>
          </w:p>
        </w:tc>
        <w:tc>
          <w:tcPr>
            <w:tcW w:w="2609" w:type="dxa"/>
          </w:tcPr>
          <w:p w14:paraId="194A5664" w14:textId="675547AF" w:rsidR="001D1CBC" w:rsidRPr="007C0AAD" w:rsidRDefault="001D1CBC" w:rsidP="007C0AAD">
            <w:pPr>
              <w:spacing w:before="142" w:line="240" w:lineRule="atLeast"/>
              <w:jc w:val="both"/>
              <w:rPr>
                <w:rFonts w:ascii="Arial" w:hAnsi="Arial"/>
                <w:noProof/>
                <w:sz w:val="20"/>
                <w:szCs w:val="20"/>
              </w:rPr>
            </w:pPr>
          </w:p>
        </w:tc>
      </w:tr>
      <w:tr w:rsidR="001D1CBC" w:rsidRPr="007C0AAD" w14:paraId="7F61F5DC" w14:textId="77777777" w:rsidTr="006B5C21">
        <w:trPr>
          <w:trHeight w:val="385"/>
        </w:trPr>
        <w:tc>
          <w:tcPr>
            <w:tcW w:w="2469" w:type="dxa"/>
          </w:tcPr>
          <w:p w14:paraId="6E74AB07" w14:textId="77777777" w:rsidR="001D1CBC" w:rsidRPr="007C0AAD" w:rsidRDefault="001D1CBC" w:rsidP="007C0AAD">
            <w:pPr>
              <w:spacing w:before="142" w:line="240" w:lineRule="atLeast"/>
              <w:jc w:val="both"/>
              <w:rPr>
                <w:rFonts w:ascii="Arial" w:hAnsi="Arial"/>
                <w:b/>
                <w:noProof/>
                <w:sz w:val="14"/>
                <w:szCs w:val="20"/>
              </w:rPr>
            </w:pPr>
            <w:r w:rsidRPr="007C0AAD">
              <w:rPr>
                <w:rFonts w:ascii="Arial" w:hAnsi="Arial"/>
                <w:b/>
                <w:noProof/>
                <w:sz w:val="14"/>
                <w:szCs w:val="20"/>
              </w:rPr>
              <w:t>Total</w:t>
            </w:r>
            <w:r w:rsidRPr="007C0AAD">
              <w:rPr>
                <w:rFonts w:ascii="Arial" w:hAnsi="Arial"/>
                <w:b/>
                <w:noProof/>
                <w:sz w:val="14"/>
                <w:szCs w:val="20"/>
                <w:vertAlign w:val="superscript"/>
              </w:rPr>
              <w:footnoteReference w:id="2"/>
            </w:r>
          </w:p>
        </w:tc>
        <w:tc>
          <w:tcPr>
            <w:tcW w:w="2671" w:type="dxa"/>
          </w:tcPr>
          <w:p w14:paraId="0CD2132C" w14:textId="77777777" w:rsidR="001D1CBC" w:rsidRPr="007C0AAD" w:rsidRDefault="001D1CBC" w:rsidP="007C0AAD">
            <w:pPr>
              <w:spacing w:before="142" w:line="240" w:lineRule="atLeast"/>
              <w:jc w:val="both"/>
              <w:rPr>
                <w:rFonts w:ascii="Arial" w:hAnsi="Arial"/>
                <w:noProof/>
                <w:sz w:val="20"/>
                <w:szCs w:val="20"/>
              </w:rPr>
            </w:pPr>
          </w:p>
        </w:tc>
        <w:tc>
          <w:tcPr>
            <w:tcW w:w="2115" w:type="dxa"/>
          </w:tcPr>
          <w:p w14:paraId="62839B0A" w14:textId="77777777" w:rsidR="001D1CBC" w:rsidRPr="007C0AAD" w:rsidRDefault="001D1CBC" w:rsidP="007C0AAD">
            <w:pPr>
              <w:spacing w:before="142" w:line="240" w:lineRule="atLeast"/>
              <w:jc w:val="both"/>
              <w:rPr>
                <w:rFonts w:ascii="Arial" w:hAnsi="Arial"/>
                <w:noProof/>
                <w:sz w:val="20"/>
                <w:szCs w:val="20"/>
              </w:rPr>
            </w:pPr>
          </w:p>
        </w:tc>
        <w:tc>
          <w:tcPr>
            <w:tcW w:w="2609" w:type="dxa"/>
          </w:tcPr>
          <w:p w14:paraId="72363A8D" w14:textId="5ABEBDC8" w:rsidR="001D1CBC" w:rsidRPr="007C0AAD" w:rsidRDefault="001D1CBC" w:rsidP="007C0AAD">
            <w:pPr>
              <w:spacing w:before="142" w:line="240" w:lineRule="atLeast"/>
              <w:jc w:val="both"/>
              <w:rPr>
                <w:rFonts w:ascii="Arial" w:hAnsi="Arial"/>
                <w:noProof/>
                <w:sz w:val="20"/>
                <w:szCs w:val="20"/>
              </w:rPr>
            </w:pPr>
          </w:p>
        </w:tc>
      </w:tr>
    </w:tbl>
    <w:p w14:paraId="576D46CB" w14:textId="77777777" w:rsidR="007C0AAD" w:rsidRPr="006B5C21" w:rsidRDefault="007C0AAD" w:rsidP="006B5C21">
      <w:pPr>
        <w:rPr>
          <w:rFonts w:ascii="Arial Narrow" w:hAnsi="Arial Narrow"/>
        </w:rPr>
      </w:pPr>
    </w:p>
    <w:p w14:paraId="3E2B2E67" w14:textId="16B1EBF5" w:rsidR="007C0AAD" w:rsidRDefault="007C0AAD" w:rsidP="006B5C21">
      <w:pPr>
        <w:pStyle w:val="Paragraphedeliste"/>
        <w:numPr>
          <w:ilvl w:val="0"/>
          <w:numId w:val="15"/>
        </w:numPr>
        <w:rPr>
          <w:rFonts w:ascii="Arial Narrow" w:hAnsi="Arial Narrow"/>
        </w:rPr>
      </w:pPr>
      <w:r w:rsidRPr="006B5C21">
        <w:rPr>
          <w:rFonts w:ascii="Arial Narrow" w:hAnsi="Arial Narrow"/>
        </w:rPr>
        <w:t>Le candidat doit présenter au moins une référence pour chaque critère</w:t>
      </w:r>
      <w:r>
        <w:rPr>
          <w:rFonts w:ascii="Arial Narrow" w:hAnsi="Arial Narrow"/>
        </w:rPr>
        <w:t xml:space="preserve"> du tableau</w:t>
      </w:r>
      <w:r w:rsidRPr="006B5C21">
        <w:rPr>
          <w:rFonts w:ascii="Arial Narrow" w:hAnsi="Arial Narrow"/>
        </w:rPr>
        <w:t xml:space="preserve"> ;</w:t>
      </w:r>
    </w:p>
    <w:p w14:paraId="43B170CE" w14:textId="388EE80C" w:rsidR="00B72946" w:rsidRDefault="007C0AAD" w:rsidP="006B5C21">
      <w:pPr>
        <w:pStyle w:val="Paragraphedeliste"/>
        <w:numPr>
          <w:ilvl w:val="0"/>
          <w:numId w:val="15"/>
        </w:numPr>
        <w:rPr>
          <w:rFonts w:ascii="Arial Narrow" w:hAnsi="Arial Narrow"/>
        </w:rPr>
      </w:pPr>
      <w:r w:rsidRPr="006B5C21">
        <w:rPr>
          <w:rFonts w:ascii="Arial Narrow" w:hAnsi="Arial Narrow"/>
        </w:rPr>
        <w:t>En cas de Groupement, les références de tous les membres s'additionneront</w:t>
      </w:r>
      <w:r w:rsidR="00F34BDC">
        <w:rPr>
          <w:rFonts w:ascii="Arial Narrow" w:hAnsi="Arial Narrow"/>
        </w:rPr>
        <w:t> ;</w:t>
      </w:r>
    </w:p>
    <w:p w14:paraId="575FAE27" w14:textId="77777777" w:rsidR="00F34BDC" w:rsidRPr="008E3FD2" w:rsidRDefault="00F34BDC" w:rsidP="00F34BDC">
      <w:pPr>
        <w:pStyle w:val="Paragraphedeliste"/>
        <w:numPr>
          <w:ilvl w:val="0"/>
          <w:numId w:val="15"/>
        </w:numPr>
        <w:rPr>
          <w:rFonts w:ascii="Arial Narrow" w:hAnsi="Arial Narrow"/>
        </w:rPr>
      </w:pPr>
      <w:r w:rsidRPr="008E3FD2">
        <w:rPr>
          <w:rFonts w:ascii="Arial Narrow" w:hAnsi="Arial Narrow"/>
        </w:rPr>
        <w:t>Le classement des bureaux se fera sur 100 points répartis comme suit :</w:t>
      </w:r>
    </w:p>
    <w:p w14:paraId="0CA8EA1C" w14:textId="77777777" w:rsidR="00F34BDC" w:rsidRPr="008E3FD2" w:rsidRDefault="00F34BDC" w:rsidP="00F34BDC">
      <w:pPr>
        <w:pStyle w:val="Paragraphedeliste"/>
        <w:rPr>
          <w:rFonts w:ascii="Arial Narrow" w:hAnsi="Arial Narrow"/>
        </w:rPr>
      </w:pPr>
    </w:p>
    <w:tbl>
      <w:tblPr>
        <w:tblStyle w:val="Grilledutableau"/>
        <w:tblW w:w="5000" w:type="pct"/>
        <w:jc w:val="center"/>
        <w:tblLook w:val="04A0" w:firstRow="1" w:lastRow="0" w:firstColumn="1" w:lastColumn="0" w:noHBand="0" w:noVBand="1"/>
      </w:tblPr>
      <w:tblGrid>
        <w:gridCol w:w="5849"/>
        <w:gridCol w:w="3213"/>
      </w:tblGrid>
      <w:tr w:rsidR="00F34BDC" w:rsidRPr="008E3FD2" w14:paraId="38BA1951" w14:textId="77777777" w:rsidTr="006D62BB">
        <w:trPr>
          <w:trHeight w:val="361"/>
          <w:jc w:val="center"/>
        </w:trPr>
        <w:tc>
          <w:tcPr>
            <w:tcW w:w="3227" w:type="pct"/>
          </w:tcPr>
          <w:p w14:paraId="4729E2C7" w14:textId="77777777" w:rsidR="00F34BDC" w:rsidRPr="0023785C" w:rsidRDefault="00F34BDC" w:rsidP="006D62BB">
            <w:pPr>
              <w:rPr>
                <w:rFonts w:ascii="Arial Narrow" w:hAnsi="Arial Narrow"/>
                <w:b/>
              </w:rPr>
            </w:pPr>
            <w:r w:rsidRPr="0023785C">
              <w:rPr>
                <w:rFonts w:ascii="Arial Narrow" w:hAnsi="Arial Narrow"/>
                <w:b/>
              </w:rPr>
              <w:t>EVALUATION</w:t>
            </w:r>
          </w:p>
        </w:tc>
        <w:tc>
          <w:tcPr>
            <w:tcW w:w="1773" w:type="pct"/>
          </w:tcPr>
          <w:p w14:paraId="2CEDC562" w14:textId="77777777" w:rsidR="00F34BDC" w:rsidRPr="0023785C" w:rsidRDefault="00F34BDC" w:rsidP="006D62BB">
            <w:pPr>
              <w:rPr>
                <w:rFonts w:ascii="Arial Narrow" w:hAnsi="Arial Narrow"/>
                <w:b/>
              </w:rPr>
            </w:pPr>
            <w:r w:rsidRPr="0023785C">
              <w:rPr>
                <w:rFonts w:ascii="Arial Narrow" w:hAnsi="Arial Narrow"/>
                <w:b/>
              </w:rPr>
              <w:t>Nombres des points</w:t>
            </w:r>
          </w:p>
        </w:tc>
      </w:tr>
      <w:tr w:rsidR="00F34BDC" w:rsidRPr="008E3FD2" w14:paraId="3C2254C4" w14:textId="77777777" w:rsidTr="006D62BB">
        <w:trPr>
          <w:trHeight w:val="264"/>
          <w:jc w:val="center"/>
        </w:trPr>
        <w:tc>
          <w:tcPr>
            <w:tcW w:w="3227" w:type="pct"/>
          </w:tcPr>
          <w:p w14:paraId="566A14A9" w14:textId="77777777" w:rsidR="00F34BDC" w:rsidRPr="008E3FD2" w:rsidRDefault="00F34BDC" w:rsidP="006D62BB">
            <w:pPr>
              <w:pStyle w:val="TableParagraph"/>
              <w:spacing w:before="11"/>
              <w:ind w:left="103"/>
              <w:jc w:val="both"/>
              <w:rPr>
                <w:rFonts w:ascii="Arial Narrow" w:hAnsi="Arial Narrow" w:cstheme="minorBidi"/>
                <w:lang w:val="fr-SN"/>
              </w:rPr>
            </w:pPr>
            <w:r w:rsidRPr="008E3FD2">
              <w:rPr>
                <w:rFonts w:ascii="Arial Narrow" w:hAnsi="Arial Narrow" w:cstheme="minorBidi"/>
                <w:b/>
                <w:u w:val="single"/>
                <w:lang w:val="fr-SN"/>
              </w:rPr>
              <w:t>Expérience</w:t>
            </w:r>
            <w:r w:rsidRPr="008E3FD2">
              <w:rPr>
                <w:rFonts w:ascii="Arial Narrow" w:hAnsi="Arial Narrow" w:cstheme="minorBidi"/>
                <w:b/>
                <w:spacing w:val="-2"/>
                <w:u w:val="single"/>
                <w:lang w:val="fr-SN"/>
              </w:rPr>
              <w:t xml:space="preserve"> </w:t>
            </w:r>
            <w:r w:rsidRPr="008E3FD2">
              <w:rPr>
                <w:rFonts w:ascii="Arial Narrow" w:hAnsi="Arial Narrow" w:cstheme="minorBidi"/>
                <w:b/>
                <w:u w:val="single"/>
                <w:lang w:val="fr-SN"/>
              </w:rPr>
              <w:t>générale</w:t>
            </w:r>
            <w:r w:rsidRPr="008E3FD2">
              <w:rPr>
                <w:rFonts w:ascii="Arial Narrow" w:hAnsi="Arial Narrow" w:cstheme="minorBidi"/>
                <w:b/>
                <w:spacing w:val="1"/>
                <w:lang w:val="fr-SN"/>
              </w:rPr>
              <w:t xml:space="preserve"> </w:t>
            </w:r>
            <w:r>
              <w:rPr>
                <w:rFonts w:ascii="Arial Narrow" w:hAnsi="Arial Narrow" w:cstheme="minorBidi"/>
                <w:b/>
                <w:spacing w:val="1"/>
                <w:lang w:val="fr-SN"/>
              </w:rPr>
              <w:t xml:space="preserve">dans la </w:t>
            </w:r>
            <w:r w:rsidRPr="008E3FD2">
              <w:rPr>
                <w:rFonts w:ascii="Arial Narrow" w:hAnsi="Arial Narrow" w:cstheme="minorBidi"/>
                <w:spacing w:val="-1"/>
              </w:rPr>
              <w:t>Réalisation de films de capitalisation par prise de vue aérienne</w:t>
            </w:r>
          </w:p>
        </w:tc>
        <w:tc>
          <w:tcPr>
            <w:tcW w:w="1773" w:type="pct"/>
            <w:vAlign w:val="center"/>
          </w:tcPr>
          <w:p w14:paraId="3EA7883D" w14:textId="77777777" w:rsidR="00F34BDC" w:rsidRPr="0023785C" w:rsidRDefault="00F34BDC" w:rsidP="006D62BB">
            <w:pPr>
              <w:jc w:val="center"/>
              <w:rPr>
                <w:rFonts w:ascii="Arial Narrow" w:hAnsi="Arial Narrow"/>
              </w:rPr>
            </w:pPr>
            <w:r>
              <w:rPr>
                <w:rFonts w:ascii="Arial Narrow" w:hAnsi="Arial Narrow"/>
              </w:rPr>
              <w:t>2</w:t>
            </w:r>
            <w:r w:rsidRPr="0023785C">
              <w:rPr>
                <w:rFonts w:ascii="Arial Narrow" w:hAnsi="Arial Narrow"/>
              </w:rPr>
              <w:t>0</w:t>
            </w:r>
          </w:p>
        </w:tc>
      </w:tr>
      <w:tr w:rsidR="00F34BDC" w:rsidRPr="008E3FD2" w14:paraId="7DF92AF6" w14:textId="77777777" w:rsidTr="006D62BB">
        <w:trPr>
          <w:trHeight w:val="580"/>
          <w:jc w:val="center"/>
        </w:trPr>
        <w:tc>
          <w:tcPr>
            <w:tcW w:w="3227" w:type="pct"/>
          </w:tcPr>
          <w:p w14:paraId="0C1ABD6C" w14:textId="77777777" w:rsidR="00F34BDC" w:rsidRPr="008E3FD2" w:rsidRDefault="00F34BDC" w:rsidP="006D62BB">
            <w:pPr>
              <w:pStyle w:val="TableParagraph"/>
              <w:spacing w:before="21"/>
              <w:ind w:left="103"/>
              <w:jc w:val="both"/>
              <w:rPr>
                <w:rFonts w:ascii="Arial Narrow" w:hAnsi="Arial Narrow" w:cstheme="minorBidi"/>
                <w:lang w:val="fr-SN"/>
              </w:rPr>
            </w:pPr>
            <w:r w:rsidRPr="008E3FD2">
              <w:rPr>
                <w:rFonts w:ascii="Arial Narrow" w:hAnsi="Arial Narrow" w:cstheme="minorBidi"/>
                <w:b/>
                <w:u w:val="single"/>
                <w:lang w:val="fr-SN"/>
              </w:rPr>
              <w:t>Expérience</w:t>
            </w:r>
            <w:r w:rsidRPr="008E3FD2">
              <w:rPr>
                <w:rFonts w:ascii="Arial Narrow" w:hAnsi="Arial Narrow" w:cstheme="minorBidi"/>
                <w:b/>
                <w:spacing w:val="-3"/>
                <w:u w:val="single"/>
                <w:lang w:val="fr-SN"/>
              </w:rPr>
              <w:t xml:space="preserve"> </w:t>
            </w:r>
            <w:r w:rsidRPr="008E3FD2">
              <w:rPr>
                <w:rFonts w:ascii="Arial Narrow" w:hAnsi="Arial Narrow" w:cstheme="minorBidi"/>
                <w:b/>
                <w:u w:val="single"/>
                <w:lang w:val="fr-SN"/>
              </w:rPr>
              <w:t>spécifique</w:t>
            </w:r>
            <w:r w:rsidRPr="006B5C21">
              <w:rPr>
                <w:rFonts w:ascii="Arial Narrow" w:hAnsi="Arial Narrow" w:cstheme="minorBidi"/>
                <w:b/>
                <w:lang w:val="fr-SN"/>
              </w:rPr>
              <w:t xml:space="preserve"> dans la </w:t>
            </w:r>
            <w:r w:rsidRPr="008E3FD2">
              <w:rPr>
                <w:rFonts w:ascii="Arial Narrow" w:hAnsi="Arial Narrow" w:cstheme="minorBidi"/>
              </w:rPr>
              <w:t>Réalisation de reportages et/ou films de capitalisation pour des projets de développement relatifs à des aménagements agricoles et/ou agro-pastoraux et/ou ouvrages de retenue d’eau</w:t>
            </w:r>
          </w:p>
        </w:tc>
        <w:tc>
          <w:tcPr>
            <w:tcW w:w="1773" w:type="pct"/>
            <w:vAlign w:val="center"/>
          </w:tcPr>
          <w:p w14:paraId="78E18005" w14:textId="77777777" w:rsidR="00F34BDC" w:rsidRPr="0023785C" w:rsidRDefault="00F34BDC" w:rsidP="006D62BB">
            <w:pPr>
              <w:jc w:val="center"/>
              <w:rPr>
                <w:rFonts w:ascii="Arial Narrow" w:hAnsi="Arial Narrow"/>
              </w:rPr>
            </w:pPr>
            <w:r>
              <w:rPr>
                <w:rFonts w:ascii="Arial Narrow" w:hAnsi="Arial Narrow"/>
              </w:rPr>
              <w:t>60</w:t>
            </w:r>
          </w:p>
        </w:tc>
      </w:tr>
      <w:tr w:rsidR="00F34BDC" w:rsidRPr="008E3FD2" w14:paraId="43FA0E5F" w14:textId="77777777" w:rsidTr="006D62BB">
        <w:trPr>
          <w:trHeight w:val="580"/>
          <w:jc w:val="center"/>
        </w:trPr>
        <w:tc>
          <w:tcPr>
            <w:tcW w:w="3227" w:type="pct"/>
          </w:tcPr>
          <w:p w14:paraId="5AF215FA" w14:textId="03C7C878" w:rsidR="00F34BDC" w:rsidRPr="008E3FD2" w:rsidRDefault="00F34BDC" w:rsidP="006D62BB">
            <w:pPr>
              <w:pStyle w:val="TableParagraph"/>
              <w:spacing w:before="21"/>
              <w:ind w:left="103"/>
              <w:jc w:val="both"/>
              <w:rPr>
                <w:rFonts w:ascii="Arial Narrow" w:hAnsi="Arial Narrow" w:cstheme="minorBidi"/>
                <w:b/>
                <w:u w:val="single"/>
                <w:lang w:val="fr-SN"/>
              </w:rPr>
            </w:pPr>
            <w:r w:rsidRPr="008E3FD2">
              <w:rPr>
                <w:rFonts w:ascii="Arial Narrow" w:hAnsi="Arial Narrow" w:cstheme="minorBidi"/>
                <w:b/>
                <w:u w:val="single"/>
                <w:lang w:val="fr-SN"/>
              </w:rPr>
              <w:t>Expérience</w:t>
            </w:r>
            <w:r w:rsidRPr="008E3FD2">
              <w:rPr>
                <w:rFonts w:ascii="Arial Narrow" w:hAnsi="Arial Narrow" w:cstheme="minorBidi"/>
                <w:b/>
                <w:spacing w:val="-3"/>
                <w:u w:val="single"/>
                <w:lang w:val="fr-SN"/>
              </w:rPr>
              <w:t xml:space="preserve"> </w:t>
            </w:r>
            <w:r w:rsidRPr="008E3FD2">
              <w:rPr>
                <w:rFonts w:ascii="Arial Narrow" w:hAnsi="Arial Narrow" w:cstheme="minorBidi"/>
                <w:b/>
                <w:u w:val="single"/>
                <w:lang w:val="fr-SN"/>
              </w:rPr>
              <w:t>spécifique</w:t>
            </w:r>
            <w:r w:rsidRPr="006B5C21">
              <w:rPr>
                <w:rFonts w:ascii="Arial Narrow" w:hAnsi="Arial Narrow" w:cstheme="minorBidi"/>
                <w:b/>
                <w:lang w:val="fr-SN"/>
              </w:rPr>
              <w:t xml:space="preserve"> dans</w:t>
            </w:r>
            <w:r>
              <w:rPr>
                <w:rFonts w:ascii="Arial Narrow" w:hAnsi="Arial Narrow" w:cstheme="minorBidi"/>
                <w:b/>
                <w:lang w:val="fr-SN"/>
              </w:rPr>
              <w:t xml:space="preserve"> </w:t>
            </w:r>
            <w:r w:rsidRPr="007650C9">
              <w:rPr>
                <w:rFonts w:ascii="Arial Narrow" w:hAnsi="Arial Narrow" w:cstheme="minorBidi"/>
                <w:lang w:val="fr-SN"/>
              </w:rPr>
              <w:t>l’</w:t>
            </w:r>
            <w:r w:rsidRPr="007650C9">
              <w:rPr>
                <w:rFonts w:ascii="Arial Narrow" w:hAnsi="Arial Narrow" w:cstheme="minorBidi"/>
              </w:rPr>
              <w:t>Elaboration et mise en œuvre de stratégies de communication pour des projets de développement</w:t>
            </w:r>
          </w:p>
        </w:tc>
        <w:tc>
          <w:tcPr>
            <w:tcW w:w="1773" w:type="pct"/>
            <w:vAlign w:val="center"/>
          </w:tcPr>
          <w:p w14:paraId="14420658" w14:textId="77777777" w:rsidR="00F34BDC" w:rsidRDefault="00F34BDC" w:rsidP="006D62BB">
            <w:pPr>
              <w:jc w:val="center"/>
              <w:rPr>
                <w:rFonts w:ascii="Arial Narrow" w:hAnsi="Arial Narrow"/>
              </w:rPr>
            </w:pPr>
            <w:r>
              <w:rPr>
                <w:rFonts w:ascii="Arial Narrow" w:hAnsi="Arial Narrow"/>
              </w:rPr>
              <w:t>20</w:t>
            </w:r>
          </w:p>
        </w:tc>
      </w:tr>
    </w:tbl>
    <w:p w14:paraId="05379081" w14:textId="77777777" w:rsidR="00E17C4B" w:rsidRPr="008E3FD2" w:rsidRDefault="00E17C4B" w:rsidP="008E3FD2">
      <w:pPr>
        <w:pStyle w:val="Paragraphedeliste"/>
        <w:numPr>
          <w:ilvl w:val="0"/>
          <w:numId w:val="10"/>
        </w:numPr>
        <w:jc w:val="both"/>
        <w:rPr>
          <w:rFonts w:ascii="Arial Narrow" w:hAnsi="Arial Narrow"/>
        </w:rPr>
      </w:pPr>
      <w:r w:rsidRPr="008E3FD2">
        <w:rPr>
          <w:rFonts w:ascii="Arial Narrow" w:hAnsi="Arial Narrow"/>
        </w:rPr>
        <w:lastRenderedPageBreak/>
        <w:t>En raison du risque sécuritaire dans les zones où doivent être réalisés les Services, l’évaluation des Manifestations d’Intérêt vérifiera que les candidatures répondent aux critères suivants :</w:t>
      </w:r>
    </w:p>
    <w:p w14:paraId="3FAF4528" w14:textId="77777777" w:rsidR="00E17C4B" w:rsidRPr="008E3FD2" w:rsidRDefault="00E17C4B" w:rsidP="008E3FD2">
      <w:pPr>
        <w:pStyle w:val="Paragraphedeliste"/>
        <w:numPr>
          <w:ilvl w:val="0"/>
          <w:numId w:val="14"/>
        </w:numPr>
        <w:jc w:val="both"/>
        <w:rPr>
          <w:rFonts w:ascii="Arial Narrow" w:hAnsi="Arial Narrow"/>
        </w:rPr>
      </w:pPr>
      <w:r w:rsidRPr="008E3FD2">
        <w:rPr>
          <w:rFonts w:ascii="Arial Narrow" w:hAnsi="Arial Narrow"/>
        </w:rPr>
        <w:t>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 etc.).</w:t>
      </w:r>
    </w:p>
    <w:p w14:paraId="41FCF463" w14:textId="77777777" w:rsidR="00E17C4B" w:rsidRPr="008E3FD2" w:rsidRDefault="00E17C4B" w:rsidP="008E3FD2">
      <w:pPr>
        <w:pStyle w:val="Paragraphedeliste"/>
        <w:numPr>
          <w:ilvl w:val="0"/>
          <w:numId w:val="14"/>
        </w:numPr>
        <w:jc w:val="both"/>
        <w:rPr>
          <w:rFonts w:ascii="Arial Narrow" w:hAnsi="Arial Narrow"/>
        </w:rPr>
      </w:pPr>
      <w:r w:rsidRPr="008E3FD2">
        <w:rPr>
          <w:rFonts w:ascii="Arial Narrow" w:hAnsi="Arial Narrow"/>
        </w:rPr>
        <w:t>Le Candidat possède des procédures internes de gestion de la sûreté : il fournira la description de son dispositif de veille et de son dispositif de gestion des crises.</w:t>
      </w:r>
    </w:p>
    <w:p w14:paraId="2038402D" w14:textId="77777777" w:rsidR="00E17C4B" w:rsidRDefault="00E17C4B" w:rsidP="00AD6462">
      <w:pPr>
        <w:pStyle w:val="Paragraphedeliste"/>
        <w:numPr>
          <w:ilvl w:val="0"/>
          <w:numId w:val="14"/>
        </w:numPr>
        <w:jc w:val="both"/>
        <w:rPr>
          <w:rFonts w:ascii="Arial Narrow" w:hAnsi="Arial Narrow"/>
        </w:rPr>
      </w:pPr>
      <w:r w:rsidRPr="008E3FD2">
        <w:rPr>
          <w:rFonts w:ascii="Arial Narrow" w:hAnsi="Arial Narrow"/>
        </w:rPr>
        <w:t>Le Candidat dispose, pour des prestations réalisées à l’étranger, d’un contrat d’assistance et de rapatriement de ses collaborateurs : il fournira l'attestation le justifiant</w:t>
      </w:r>
      <w:r w:rsidRPr="0023785C">
        <w:rPr>
          <w:rFonts w:ascii="Arial Narrow" w:hAnsi="Arial Narrow"/>
        </w:rPr>
        <w:t>.</w:t>
      </w:r>
    </w:p>
    <w:p w14:paraId="64D9DD19" w14:textId="77777777" w:rsidR="00AD6462" w:rsidRPr="0023785C" w:rsidRDefault="00AD6462" w:rsidP="008E3FD2">
      <w:pPr>
        <w:pStyle w:val="Paragraphedeliste"/>
        <w:ind w:left="1080"/>
        <w:jc w:val="both"/>
        <w:rPr>
          <w:rFonts w:ascii="Arial Narrow" w:hAnsi="Arial Narrow"/>
        </w:rPr>
      </w:pPr>
    </w:p>
    <w:p w14:paraId="0BB3ED5B" w14:textId="4F53A9AB" w:rsidR="00E17C4B" w:rsidRDefault="00E17C4B" w:rsidP="0023785C">
      <w:pPr>
        <w:pStyle w:val="Paragraphedeliste"/>
        <w:numPr>
          <w:ilvl w:val="0"/>
          <w:numId w:val="10"/>
        </w:numPr>
        <w:jc w:val="both"/>
        <w:rPr>
          <w:rFonts w:ascii="Arial Narrow" w:hAnsi="Arial Narrow"/>
        </w:rPr>
      </w:pPr>
      <w:r w:rsidRPr="008E3FD2">
        <w:rPr>
          <w:rFonts w:ascii="Arial Narrow" w:hAnsi="Arial Narrow"/>
        </w:rPr>
        <w:t>En cas de Groupement, son mandataire ainsi que tout membre ayant son siège en dehors du pays du Client devront remplir chacun de ces critères.</w:t>
      </w:r>
    </w:p>
    <w:p w14:paraId="3F618CD4" w14:textId="77777777" w:rsidR="00AD6462" w:rsidRPr="008E3FD2" w:rsidRDefault="00AD6462" w:rsidP="008E3FD2">
      <w:pPr>
        <w:pStyle w:val="Paragraphedeliste"/>
        <w:ind w:left="360"/>
        <w:jc w:val="both"/>
        <w:rPr>
          <w:rFonts w:ascii="Arial Narrow" w:hAnsi="Arial Narrow"/>
        </w:rPr>
      </w:pPr>
    </w:p>
    <w:p w14:paraId="52F170E8" w14:textId="20799607" w:rsidR="00AD6462" w:rsidRDefault="00B72946" w:rsidP="00AD6462">
      <w:pPr>
        <w:pStyle w:val="Paragraphedeliste"/>
        <w:numPr>
          <w:ilvl w:val="0"/>
          <w:numId w:val="10"/>
        </w:numPr>
        <w:jc w:val="both"/>
        <w:rPr>
          <w:rFonts w:ascii="Arial Narrow" w:hAnsi="Arial Narrow"/>
        </w:rPr>
      </w:pPr>
      <w:r w:rsidRPr="008E3FD2">
        <w:rPr>
          <w:rFonts w:ascii="Arial Narrow" w:hAnsi="Arial Narrow"/>
        </w:rPr>
        <w:t xml:space="preserve">Les </w:t>
      </w:r>
      <w:r w:rsidR="00E17C4B" w:rsidRPr="008E3FD2">
        <w:rPr>
          <w:rFonts w:ascii="Arial Narrow" w:hAnsi="Arial Narrow"/>
        </w:rPr>
        <w:t>Prestataires</w:t>
      </w:r>
      <w:r w:rsidRPr="008E3FD2">
        <w:rPr>
          <w:rFonts w:ascii="Arial Narrow" w:hAnsi="Arial Narrow"/>
        </w:rPr>
        <w:t xml:space="preserve"> seront sélectionnés suivant la méthode de </w:t>
      </w:r>
      <w:r w:rsidRPr="008E3FD2">
        <w:rPr>
          <w:rFonts w:ascii="Arial Narrow" w:hAnsi="Arial Narrow"/>
          <w:b/>
          <w:bCs/>
        </w:rPr>
        <w:t>Sélection Fondée sur la Qualification et Coût (SBQC)</w:t>
      </w:r>
      <w:r w:rsidRPr="008E3FD2">
        <w:rPr>
          <w:rFonts w:ascii="Arial Narrow" w:hAnsi="Arial Narrow"/>
        </w:rPr>
        <w:t xml:space="preserve"> et sélectionné conformément aux dispositions réglementaires prévues par la Loi portant Code des Marchés Publics en République Islamique de Mauritanie, et ses textes d’application. </w:t>
      </w:r>
    </w:p>
    <w:p w14:paraId="2D3D271E" w14:textId="77777777" w:rsidR="00AD6462" w:rsidRPr="006B5C21" w:rsidRDefault="00AD6462" w:rsidP="006B5C21">
      <w:pPr>
        <w:jc w:val="both"/>
        <w:rPr>
          <w:rFonts w:ascii="Arial Narrow" w:hAnsi="Arial Narrow"/>
        </w:rPr>
      </w:pPr>
    </w:p>
    <w:p w14:paraId="666106C6" w14:textId="6D4DA5D9" w:rsidR="00B72946" w:rsidRPr="0023785C" w:rsidRDefault="00B72946" w:rsidP="008E3FD2">
      <w:pPr>
        <w:pStyle w:val="Paragraphedeliste"/>
        <w:numPr>
          <w:ilvl w:val="0"/>
          <w:numId w:val="10"/>
        </w:numPr>
        <w:jc w:val="both"/>
        <w:rPr>
          <w:rFonts w:ascii="Arial Narrow" w:hAnsi="Arial Narrow"/>
        </w:rPr>
      </w:pPr>
      <w:r w:rsidRPr="008E3FD2">
        <w:rPr>
          <w:rFonts w:ascii="Arial Narrow" w:hAnsi="Arial Narrow"/>
        </w:rPr>
        <w:t>Les</w:t>
      </w:r>
      <w:r w:rsidR="007C0AAD">
        <w:rPr>
          <w:rFonts w:ascii="Arial Narrow" w:hAnsi="Arial Narrow"/>
        </w:rPr>
        <w:t xml:space="preserve"> candidats </w:t>
      </w:r>
      <w:r w:rsidRPr="008E3FD2">
        <w:rPr>
          <w:rFonts w:ascii="Arial Narrow" w:hAnsi="Arial Narrow"/>
        </w:rPr>
        <w:t>ser</w:t>
      </w:r>
      <w:r w:rsidR="007C0AAD">
        <w:rPr>
          <w:rFonts w:ascii="Arial Narrow" w:hAnsi="Arial Narrow"/>
        </w:rPr>
        <w:t>ont</w:t>
      </w:r>
      <w:r w:rsidRPr="008E3FD2">
        <w:rPr>
          <w:rFonts w:ascii="Arial Narrow" w:hAnsi="Arial Narrow"/>
        </w:rPr>
        <w:t xml:space="preserve"> sélectionné</w:t>
      </w:r>
      <w:r w:rsidR="007C0AAD">
        <w:rPr>
          <w:rFonts w:ascii="Arial Narrow" w:hAnsi="Arial Narrow"/>
        </w:rPr>
        <w:t>s</w:t>
      </w:r>
      <w:r w:rsidRPr="008E3FD2">
        <w:rPr>
          <w:rFonts w:ascii="Arial Narrow" w:hAnsi="Arial Narrow"/>
        </w:rPr>
        <w:t xml:space="preserve"> conformément aux dispositions réglementaires prévues par la Loi portant Code des Marchés Publics en République Islamique de Mauritanie, et ses textes d’application</w:t>
      </w:r>
      <w:r w:rsidRPr="0023785C">
        <w:rPr>
          <w:rFonts w:ascii="Arial Narrow" w:hAnsi="Arial Narrow"/>
        </w:rPr>
        <w:t>.</w:t>
      </w:r>
    </w:p>
    <w:p w14:paraId="334DD32A" w14:textId="77777777" w:rsidR="00B72946" w:rsidRPr="0023785C" w:rsidRDefault="00B72946" w:rsidP="00B72946">
      <w:pPr>
        <w:pStyle w:val="Paragraphedeliste"/>
        <w:ind w:left="360"/>
        <w:jc w:val="both"/>
        <w:rPr>
          <w:rFonts w:ascii="Arial Narrow" w:hAnsi="Arial Narrow"/>
        </w:rPr>
      </w:pPr>
    </w:p>
    <w:p w14:paraId="4BAAC80D" w14:textId="6794B111" w:rsidR="00B72946" w:rsidRPr="008E3FD2" w:rsidRDefault="00B72946" w:rsidP="008E3FD2">
      <w:pPr>
        <w:pStyle w:val="Paragraphedeliste"/>
        <w:numPr>
          <w:ilvl w:val="0"/>
          <w:numId w:val="10"/>
        </w:numPr>
        <w:jc w:val="both"/>
        <w:rPr>
          <w:rFonts w:ascii="Arial Narrow" w:hAnsi="Arial Narrow"/>
        </w:rPr>
      </w:pPr>
      <w:r w:rsidRPr="008E3FD2">
        <w:rPr>
          <w:rFonts w:ascii="Arial Narrow" w:hAnsi="Arial Narrow"/>
        </w:rPr>
        <w:t xml:space="preserve">Les </w:t>
      </w:r>
      <w:r w:rsidR="00E17C4B" w:rsidRPr="008E3FD2">
        <w:rPr>
          <w:rFonts w:ascii="Arial Narrow" w:hAnsi="Arial Narrow"/>
        </w:rPr>
        <w:t>prestataires</w:t>
      </w:r>
      <w:r w:rsidRPr="008E3FD2">
        <w:rPr>
          <w:rFonts w:ascii="Arial Narrow" w:hAnsi="Arial Narrow"/>
        </w:rPr>
        <w:t xml:space="preserve"> intéressés peuvent obtenir le </w:t>
      </w:r>
      <w:r w:rsidRPr="008E3FD2">
        <w:rPr>
          <w:rFonts w:ascii="Arial Narrow" w:hAnsi="Arial Narrow"/>
          <w:b/>
          <w:bCs/>
        </w:rPr>
        <w:t>TdR</w:t>
      </w:r>
      <w:r w:rsidRPr="008E3FD2">
        <w:rPr>
          <w:rFonts w:ascii="Arial Narrow" w:hAnsi="Arial Narrow"/>
        </w:rPr>
        <w:t xml:space="preserve"> et toutes informations supplémentaires à l'adresse mentionnée ci-dessous tous les jours ouvrables, de 8 h à 17 h :</w:t>
      </w:r>
    </w:p>
    <w:p w14:paraId="71C973BC" w14:textId="77777777" w:rsidR="00B72946" w:rsidRPr="008E3FD2" w:rsidRDefault="00B72946" w:rsidP="00B72946">
      <w:pPr>
        <w:spacing w:line="240" w:lineRule="auto"/>
        <w:jc w:val="center"/>
        <w:rPr>
          <w:rFonts w:ascii="Arial Narrow" w:hAnsi="Arial Narrow"/>
          <w:b/>
          <w:bCs/>
          <w:iCs/>
          <w:color w:val="212529"/>
          <w:shd w:val="clear" w:color="auto" w:fill="FFFFFF"/>
        </w:rPr>
      </w:pPr>
      <w:r w:rsidRPr="008E3FD2">
        <w:rPr>
          <w:rFonts w:ascii="Arial Narrow" w:hAnsi="Arial Narrow"/>
          <w:b/>
          <w:bCs/>
          <w:iCs/>
          <w:color w:val="212529"/>
          <w:shd w:val="clear" w:color="auto" w:fill="FFFFFF"/>
        </w:rPr>
        <w:t>Direction de l’Hydrologie et des Barrages (DHB)</w:t>
      </w:r>
    </w:p>
    <w:p w14:paraId="5869EB68" w14:textId="77777777" w:rsidR="00B72946" w:rsidRPr="008E3FD2" w:rsidRDefault="00B72946" w:rsidP="00B72946">
      <w:pPr>
        <w:spacing w:line="240" w:lineRule="auto"/>
        <w:jc w:val="center"/>
        <w:rPr>
          <w:rFonts w:ascii="Arial Narrow" w:hAnsi="Arial Narrow"/>
          <w:b/>
          <w:bCs/>
          <w:iCs/>
          <w:color w:val="212529"/>
          <w:shd w:val="clear" w:color="auto" w:fill="FFFFFF"/>
        </w:rPr>
      </w:pPr>
      <w:r w:rsidRPr="008E3FD2">
        <w:rPr>
          <w:rFonts w:ascii="Arial Narrow" w:hAnsi="Arial Narrow"/>
          <w:b/>
          <w:bCs/>
          <w:iCs/>
          <w:color w:val="212529"/>
          <w:shd w:val="clear" w:color="auto" w:fill="FFFFFF"/>
        </w:rPr>
        <w:t>BP : 4913 Nouakchott-Mauritanie, ou</w:t>
      </w:r>
    </w:p>
    <w:p w14:paraId="7278D536" w14:textId="61E311D6" w:rsidR="00B72946" w:rsidRPr="008E3FD2" w:rsidRDefault="00E17C4B" w:rsidP="00B72946">
      <w:pPr>
        <w:spacing w:line="240" w:lineRule="auto"/>
        <w:jc w:val="center"/>
        <w:rPr>
          <w:rFonts w:ascii="Arial Narrow" w:hAnsi="Arial Narrow"/>
          <w:b/>
          <w:bCs/>
          <w:i/>
          <w:iCs/>
          <w:color w:val="212529"/>
          <w:shd w:val="clear" w:color="auto" w:fill="FFFFFF"/>
        </w:rPr>
      </w:pPr>
      <w:r w:rsidRPr="008E3FD2">
        <w:rPr>
          <w:rFonts w:ascii="Arial Narrow" w:hAnsi="Arial Narrow"/>
          <w:b/>
          <w:bCs/>
          <w:iCs/>
          <w:color w:val="212529"/>
          <w:shd w:val="clear" w:color="auto" w:fill="FFFFFF"/>
        </w:rPr>
        <w:t>Par</w:t>
      </w:r>
      <w:r w:rsidR="00B72946" w:rsidRPr="008E3FD2">
        <w:rPr>
          <w:rFonts w:ascii="Arial Narrow" w:hAnsi="Arial Narrow"/>
          <w:b/>
          <w:bCs/>
          <w:iCs/>
          <w:color w:val="212529"/>
          <w:shd w:val="clear" w:color="auto" w:fill="FFFFFF"/>
        </w:rPr>
        <w:t xml:space="preserve"> courriel :</w:t>
      </w:r>
      <w:r w:rsidR="00B72946" w:rsidRPr="008E3FD2">
        <w:rPr>
          <w:rFonts w:ascii="Arial Narrow" w:hAnsi="Arial Narrow"/>
          <w:b/>
          <w:bCs/>
        </w:rPr>
        <w:t xml:space="preserve"> </w:t>
      </w:r>
      <w:r w:rsidR="00B72946" w:rsidRPr="008E3FD2">
        <w:rPr>
          <w:rStyle w:val="Lienhypertexte"/>
          <w:rFonts w:ascii="Arial Narrow" w:hAnsi="Arial Narrow"/>
          <w:b/>
          <w:bCs/>
          <w:iCs/>
          <w:shd w:val="clear" w:color="auto" w:fill="FFFFFF"/>
        </w:rPr>
        <w:t>ab_oudaa@</w:t>
      </w:r>
      <w:r w:rsidR="006B5C21">
        <w:rPr>
          <w:rStyle w:val="Lienhypertexte"/>
          <w:rFonts w:ascii="Arial Narrow" w:hAnsi="Arial Narrow"/>
          <w:b/>
          <w:bCs/>
          <w:iCs/>
          <w:shd w:val="clear" w:color="auto" w:fill="FFFFFF"/>
        </w:rPr>
        <w:t>hydaulique.gov.mr</w:t>
      </w:r>
      <w:r w:rsidR="00B72946" w:rsidRPr="008E3FD2">
        <w:rPr>
          <w:rFonts w:ascii="Arial Narrow" w:hAnsi="Arial Narrow"/>
          <w:b/>
          <w:bCs/>
          <w:iCs/>
          <w:color w:val="212529"/>
          <w:shd w:val="clear" w:color="auto" w:fill="FFFFFF"/>
        </w:rPr>
        <w:t xml:space="preserve"> </w:t>
      </w:r>
      <w:r w:rsidR="00B72946" w:rsidRPr="008E3FD2">
        <w:rPr>
          <w:rFonts w:ascii="Arial Narrow" w:hAnsi="Arial Narrow"/>
          <w:b/>
          <w:bCs/>
          <w:i/>
          <w:iCs/>
          <w:color w:val="212529"/>
          <w:shd w:val="clear" w:color="auto" w:fill="FFFFFF"/>
        </w:rPr>
        <w:t>ou</w:t>
      </w:r>
      <w:r w:rsidR="00B72946" w:rsidRPr="008E3FD2">
        <w:rPr>
          <w:rFonts w:ascii="Arial Narrow" w:hAnsi="Arial Narrow"/>
          <w:b/>
          <w:bCs/>
        </w:rPr>
        <w:t xml:space="preserve"> </w:t>
      </w:r>
      <w:hyperlink r:id="rId9" w:history="1">
        <w:r w:rsidR="006B5C21" w:rsidRPr="00E7673F">
          <w:rPr>
            <w:rStyle w:val="Lienhypertexte"/>
            <w:rFonts w:ascii="Arial Narrow" w:hAnsi="Arial Narrow"/>
            <w:b/>
            <w:bCs/>
          </w:rPr>
          <w:t>dmohamdi@hydaulique.gov.mr</w:t>
        </w:r>
      </w:hyperlink>
      <w:r w:rsidR="006B5C21">
        <w:rPr>
          <w:rFonts w:ascii="Arial Narrow" w:hAnsi="Arial Narrow"/>
          <w:b/>
          <w:bCs/>
        </w:rPr>
        <w:t xml:space="preserve"> </w:t>
      </w:r>
    </w:p>
    <w:p w14:paraId="2098700E" w14:textId="77777777" w:rsidR="00B72946" w:rsidRPr="008E3FD2" w:rsidRDefault="00B72946" w:rsidP="00B72946">
      <w:pPr>
        <w:pStyle w:val="Paragraphedeliste"/>
        <w:ind w:left="360"/>
        <w:jc w:val="both"/>
        <w:rPr>
          <w:rFonts w:ascii="Arial Narrow" w:hAnsi="Arial Narrow"/>
          <w:color w:val="212529"/>
          <w:shd w:val="clear" w:color="auto" w:fill="FFFFFF"/>
        </w:rPr>
      </w:pPr>
    </w:p>
    <w:p w14:paraId="5743CE4A" w14:textId="5F302611" w:rsidR="00B72946" w:rsidRPr="008E3FD2" w:rsidRDefault="00B72946" w:rsidP="008E3FD2">
      <w:pPr>
        <w:pStyle w:val="Paragraphedeliste"/>
        <w:numPr>
          <w:ilvl w:val="0"/>
          <w:numId w:val="10"/>
        </w:numPr>
        <w:jc w:val="both"/>
        <w:rPr>
          <w:rFonts w:ascii="Arial Narrow" w:hAnsi="Arial Narrow"/>
          <w:color w:val="212529"/>
          <w:shd w:val="clear" w:color="auto" w:fill="FFFFFF"/>
        </w:rPr>
      </w:pPr>
      <w:r w:rsidRPr="008E3FD2">
        <w:rPr>
          <w:rFonts w:ascii="Arial Narrow" w:hAnsi="Arial Narrow"/>
          <w:color w:val="212529"/>
          <w:shd w:val="clear" w:color="auto" w:fill="FFFFFF"/>
        </w:rPr>
        <w:t xml:space="preserve">Les manifestations d’intérêt doivent être déposées directement en trois </w:t>
      </w:r>
      <w:r w:rsidRPr="008E3FD2">
        <w:rPr>
          <w:rFonts w:ascii="Arial Narrow" w:hAnsi="Arial Narrow"/>
          <w:b/>
          <w:bCs/>
          <w:color w:val="212529"/>
          <w:shd w:val="clear" w:color="auto" w:fill="FFFFFF"/>
        </w:rPr>
        <w:t>(03)</w:t>
      </w:r>
      <w:r w:rsidRPr="008E3FD2">
        <w:rPr>
          <w:rFonts w:ascii="Arial Narrow" w:hAnsi="Arial Narrow"/>
          <w:color w:val="212529"/>
          <w:shd w:val="clear" w:color="auto" w:fill="FFFFFF"/>
        </w:rPr>
        <w:t xml:space="preserve"> exemplaires dont un original sous enveloppe fermées ou envoyées par courrier électronique à l'adresse mentionnée ci-dessous au plus tard le </w:t>
      </w:r>
      <w:r w:rsidR="00FC2672">
        <w:rPr>
          <w:rFonts w:ascii="Arial Narrow" w:hAnsi="Arial Narrow"/>
          <w:b/>
          <w:bCs/>
          <w:color w:val="212529"/>
          <w:shd w:val="clear" w:color="auto" w:fill="FFFFFF"/>
        </w:rPr>
        <w:t>11</w:t>
      </w:r>
      <w:r w:rsidRPr="008E3FD2">
        <w:rPr>
          <w:rFonts w:ascii="Arial Narrow" w:hAnsi="Arial Narrow"/>
          <w:b/>
          <w:bCs/>
          <w:color w:val="212529"/>
          <w:shd w:val="clear" w:color="auto" w:fill="FFFFFF"/>
        </w:rPr>
        <w:t>/</w:t>
      </w:r>
      <w:r w:rsidR="00FC2672">
        <w:rPr>
          <w:rFonts w:ascii="Arial Narrow" w:hAnsi="Arial Narrow"/>
          <w:b/>
          <w:bCs/>
          <w:color w:val="212529"/>
          <w:shd w:val="clear" w:color="auto" w:fill="FFFFFF"/>
        </w:rPr>
        <w:t>11</w:t>
      </w:r>
      <w:r w:rsidRPr="008E3FD2">
        <w:rPr>
          <w:rFonts w:ascii="Arial Narrow" w:hAnsi="Arial Narrow"/>
          <w:b/>
          <w:bCs/>
          <w:color w:val="212529"/>
          <w:shd w:val="clear" w:color="auto" w:fill="FFFFFF"/>
        </w:rPr>
        <w:t>/ 2024</w:t>
      </w:r>
      <w:r w:rsidRPr="008E3FD2">
        <w:rPr>
          <w:rFonts w:ascii="Arial Narrow" w:hAnsi="Arial Narrow"/>
          <w:color w:val="212529"/>
          <w:shd w:val="clear" w:color="auto" w:fill="FFFFFF"/>
        </w:rPr>
        <w:t xml:space="preserve"> à </w:t>
      </w:r>
      <w:r w:rsidRPr="008E3FD2">
        <w:rPr>
          <w:rFonts w:ascii="Arial Narrow" w:hAnsi="Arial Narrow"/>
          <w:b/>
          <w:bCs/>
          <w:color w:val="212529"/>
          <w:shd w:val="clear" w:color="auto" w:fill="FFFFFF"/>
        </w:rPr>
        <w:t>12heures (heure locale</w:t>
      </w:r>
      <w:r w:rsidRPr="008E3FD2">
        <w:rPr>
          <w:rFonts w:ascii="Arial Narrow" w:hAnsi="Arial Narrow"/>
          <w:color w:val="212529"/>
          <w:shd w:val="clear" w:color="auto" w:fill="FFFFFF"/>
        </w:rPr>
        <w:t xml:space="preserve">) et porter expressément la mention « </w:t>
      </w:r>
      <w:r w:rsidRPr="008E3FD2">
        <w:rPr>
          <w:rStyle w:val="lev"/>
          <w:rFonts w:ascii="Arial Narrow" w:hAnsi="Arial Narrow"/>
          <w:color w:val="212529"/>
          <w:shd w:val="clear" w:color="auto" w:fill="FFFFFF"/>
        </w:rPr>
        <w:t xml:space="preserve">manifestations d’intérêts pour le recrutement  d'un </w:t>
      </w:r>
      <w:r w:rsidR="00FE1DD1" w:rsidRPr="008E3FD2">
        <w:rPr>
          <w:rStyle w:val="lev"/>
          <w:rFonts w:ascii="Arial Narrow" w:hAnsi="Arial Narrow"/>
          <w:color w:val="212529"/>
          <w:shd w:val="clear" w:color="auto" w:fill="FFFFFF"/>
        </w:rPr>
        <w:t>Prestataire</w:t>
      </w:r>
      <w:r w:rsidRPr="008E3FD2">
        <w:rPr>
          <w:rStyle w:val="lev"/>
          <w:rFonts w:ascii="Arial Narrow" w:hAnsi="Arial Narrow"/>
          <w:color w:val="212529"/>
          <w:shd w:val="clear" w:color="auto" w:fill="FFFFFF"/>
        </w:rPr>
        <w:t xml:space="preserve"> </w:t>
      </w:r>
      <w:r w:rsidR="00FE1DD1" w:rsidRPr="008E3FD2">
        <w:rPr>
          <w:rStyle w:val="lev"/>
          <w:rFonts w:ascii="Arial Narrow" w:hAnsi="Arial Narrow"/>
          <w:color w:val="212529"/>
          <w:shd w:val="clear" w:color="auto" w:fill="FFFFFF"/>
        </w:rPr>
        <w:t>pour</w:t>
      </w:r>
      <w:r w:rsidR="00763861">
        <w:rPr>
          <w:rStyle w:val="lev"/>
          <w:rFonts w:ascii="Arial Narrow" w:hAnsi="Arial Narrow"/>
          <w:color w:val="212529"/>
          <w:shd w:val="clear" w:color="auto" w:fill="FFFFFF"/>
        </w:rPr>
        <w:t xml:space="preserve"> la réalisation de services relatifs à</w:t>
      </w:r>
      <w:r w:rsidR="00FE1DD1" w:rsidRPr="008E3FD2">
        <w:rPr>
          <w:rStyle w:val="lev"/>
          <w:rFonts w:ascii="Arial Narrow" w:hAnsi="Arial Narrow"/>
          <w:color w:val="212529"/>
          <w:shd w:val="clear" w:color="auto" w:fill="FFFFFF"/>
        </w:rPr>
        <w:t xml:space="preserve"> la mise en œuvre d’une stratégie de communication et de visibilité du Projet Intégré de Valorisation des Ressources en Eaux dans les deux Hodhs (PIVRE).</w:t>
      </w:r>
      <w:r w:rsidRPr="008E3FD2">
        <w:rPr>
          <w:rFonts w:ascii="Arial Narrow" w:hAnsi="Arial Narrow"/>
          <w:b/>
          <w:bCs/>
          <w:color w:val="212529"/>
          <w:shd w:val="clear" w:color="auto" w:fill="FFFFFF"/>
        </w:rPr>
        <w:t>»</w:t>
      </w:r>
      <w:r w:rsidRPr="008E3FD2">
        <w:rPr>
          <w:rFonts w:ascii="Arial Narrow" w:hAnsi="Arial Narrow"/>
          <w:color w:val="212529"/>
          <w:shd w:val="clear" w:color="auto" w:fill="FFFFFF"/>
        </w:rPr>
        <w:t xml:space="preserve"> à</w:t>
      </w:r>
      <w:r w:rsidR="00FE1DD1" w:rsidRPr="008E3FD2">
        <w:rPr>
          <w:rFonts w:ascii="Arial Narrow" w:hAnsi="Arial Narrow"/>
          <w:color w:val="212529"/>
          <w:shd w:val="clear" w:color="auto" w:fill="FFFFFF"/>
        </w:rPr>
        <w:t xml:space="preserve"> la </w:t>
      </w:r>
      <w:r w:rsidRPr="008E3FD2">
        <w:rPr>
          <w:rFonts w:ascii="Arial Narrow" w:hAnsi="Arial Narrow"/>
          <w:color w:val="212529"/>
          <w:shd w:val="clear" w:color="auto" w:fill="FFFFFF"/>
        </w:rPr>
        <w:t xml:space="preserve">  Commission de Passation des Marchés Publics du Ministère de l’Hydraulique et de l’Assainissement , Ilot C, lot N°445 Tevragh Zeina, Nouakchott Mauritanie, Tel : (+222) 45 25 38 52, Email : cpmpmha@gmail.com </w:t>
      </w:r>
      <w:r w:rsidR="008017BE" w:rsidRPr="008E3FD2">
        <w:rPr>
          <w:rFonts w:ascii="Arial Narrow" w:hAnsi="Arial Narrow"/>
          <w:color w:val="212529"/>
          <w:shd w:val="clear" w:color="auto" w:fill="FFFFFF"/>
        </w:rPr>
        <w:t>.</w:t>
      </w:r>
    </w:p>
    <w:p w14:paraId="0E433F1D" w14:textId="77777777" w:rsidR="008017BE" w:rsidRPr="008E3FD2" w:rsidRDefault="008017BE" w:rsidP="008017BE">
      <w:pPr>
        <w:rPr>
          <w:rFonts w:ascii="Arial Narrow" w:hAnsi="Arial Narrow"/>
          <w:color w:val="212529"/>
          <w:shd w:val="clear" w:color="auto" w:fill="FFFFFF"/>
        </w:rPr>
      </w:pPr>
    </w:p>
    <w:p w14:paraId="5F4DD3C2" w14:textId="77777777" w:rsidR="00B72946" w:rsidRPr="0023785C" w:rsidRDefault="00B72946" w:rsidP="00B72946">
      <w:pPr>
        <w:ind w:firstLine="360"/>
        <w:rPr>
          <w:rFonts w:ascii="Arial Narrow" w:hAnsi="Arial Narrow"/>
          <w:b/>
          <w:bCs/>
          <w:sz w:val="20"/>
          <w:szCs w:val="20"/>
          <w:u w:val="single"/>
          <w:lang w:val="fr-SN"/>
        </w:rPr>
      </w:pPr>
      <w:r w:rsidRPr="008E3FD2">
        <w:rPr>
          <w:rFonts w:ascii="Arial Narrow" w:hAnsi="Arial Narrow"/>
          <w:b/>
          <w:bCs/>
          <w:sz w:val="20"/>
          <w:szCs w:val="20"/>
          <w:u w:val="single"/>
          <w:lang w:val="fr-SN"/>
        </w:rPr>
        <w:t xml:space="preserve">NB : </w:t>
      </w:r>
      <w:r w:rsidRPr="008E3FD2">
        <w:rPr>
          <w:rFonts w:ascii="Arial Narrow" w:hAnsi="Arial Narrow"/>
          <w:b/>
          <w:bCs/>
          <w:sz w:val="20"/>
          <w:szCs w:val="20"/>
          <w:lang w:val="fr-SN"/>
        </w:rPr>
        <w:t>Les CVs du personnel clé ne feront pas l’objet d’évaluation durant cette phase</w:t>
      </w:r>
      <w:r w:rsidRPr="0023785C">
        <w:rPr>
          <w:rFonts w:ascii="Arial Narrow" w:hAnsi="Arial Narrow"/>
          <w:b/>
          <w:bCs/>
          <w:sz w:val="20"/>
          <w:szCs w:val="20"/>
          <w:lang w:val="fr-SN"/>
        </w:rPr>
        <w:t>.</w:t>
      </w:r>
    </w:p>
    <w:p w14:paraId="47C1A260" w14:textId="77777777" w:rsidR="00B72946" w:rsidRPr="008E3FD2" w:rsidRDefault="00B72946" w:rsidP="00B72946">
      <w:pPr>
        <w:spacing w:line="240" w:lineRule="auto"/>
        <w:ind w:left="426"/>
        <w:jc w:val="both"/>
        <w:rPr>
          <w:rFonts w:ascii="Arial Narrow" w:hAnsi="Arial Narrow"/>
          <w:b/>
          <w:bCs/>
          <w:color w:val="212529"/>
          <w:shd w:val="clear" w:color="auto" w:fill="FFFFFF"/>
        </w:rPr>
      </w:pPr>
    </w:p>
    <w:p w14:paraId="6A7F221A" w14:textId="77777777" w:rsidR="00B72946" w:rsidRPr="0023785C" w:rsidRDefault="00B72946" w:rsidP="00B72946">
      <w:pPr>
        <w:spacing w:line="240" w:lineRule="auto"/>
        <w:jc w:val="right"/>
        <w:rPr>
          <w:rFonts w:ascii="Arial Narrow" w:hAnsi="Arial Narrow"/>
          <w:b/>
          <w:bCs/>
          <w:sz w:val="24"/>
          <w:szCs w:val="24"/>
        </w:rPr>
      </w:pPr>
    </w:p>
    <w:p w14:paraId="2A4C287F" w14:textId="00B63598" w:rsidR="00B72946" w:rsidRPr="0023785C" w:rsidRDefault="00B72946" w:rsidP="00B72946">
      <w:pPr>
        <w:spacing w:line="240" w:lineRule="auto"/>
        <w:jc w:val="right"/>
        <w:rPr>
          <w:rFonts w:ascii="Arial Narrow" w:hAnsi="Arial Narrow"/>
          <w:b/>
          <w:bCs/>
          <w:sz w:val="24"/>
          <w:szCs w:val="24"/>
        </w:rPr>
      </w:pPr>
      <w:r w:rsidRPr="0023785C">
        <w:rPr>
          <w:rFonts w:ascii="Arial Narrow" w:hAnsi="Arial Narrow"/>
          <w:b/>
          <w:bCs/>
          <w:sz w:val="24"/>
          <w:szCs w:val="24"/>
        </w:rPr>
        <w:t xml:space="preserve">Le </w:t>
      </w:r>
      <w:r w:rsidR="00FE1DD1" w:rsidRPr="0023785C">
        <w:rPr>
          <w:rFonts w:ascii="Arial Narrow" w:hAnsi="Arial Narrow"/>
          <w:b/>
          <w:bCs/>
          <w:sz w:val="24"/>
          <w:szCs w:val="24"/>
        </w:rPr>
        <w:t>Coordinateur National du PIVRE</w:t>
      </w:r>
    </w:p>
    <w:p w14:paraId="46BA5CF0" w14:textId="17BB8E34" w:rsidR="00B72946" w:rsidRPr="008E3FD2" w:rsidRDefault="00FE1DD1" w:rsidP="00FE1DD1">
      <w:pPr>
        <w:spacing w:line="240" w:lineRule="auto"/>
        <w:jc w:val="center"/>
        <w:rPr>
          <w:rFonts w:ascii="Arial Narrow" w:hAnsi="Arial Narrow"/>
          <w:b/>
          <w:bCs/>
          <w:iCs/>
          <w:color w:val="212529"/>
          <w:sz w:val="24"/>
          <w:szCs w:val="24"/>
          <w:shd w:val="clear" w:color="auto" w:fill="FFFFFF"/>
        </w:rPr>
      </w:pPr>
      <w:r w:rsidRPr="008E3FD2">
        <w:rPr>
          <w:rFonts w:ascii="Arial Narrow" w:hAnsi="Arial Narrow"/>
          <w:b/>
          <w:bCs/>
          <w:iCs/>
          <w:sz w:val="24"/>
          <w:szCs w:val="24"/>
        </w:rPr>
        <w:t xml:space="preserve">                                                                                                             Mohamed MOHAMED SIDI</w:t>
      </w:r>
    </w:p>
    <w:p w14:paraId="768C43FE" w14:textId="5B56C4BF" w:rsidR="00AD6462" w:rsidRDefault="00AD6462">
      <w:pPr>
        <w:rPr>
          <w:rFonts w:ascii="Arial Narrow" w:hAnsi="Arial Narrow"/>
          <w:color w:val="000000"/>
          <w:spacing w:val="-2"/>
          <w:sz w:val="24"/>
          <w:szCs w:val="24"/>
          <w:lang w:eastAsia="ar-SA"/>
        </w:rPr>
      </w:pPr>
      <w:r>
        <w:rPr>
          <w:rFonts w:ascii="Arial Narrow" w:hAnsi="Arial Narrow"/>
          <w:color w:val="000000"/>
          <w:spacing w:val="-2"/>
          <w:sz w:val="24"/>
          <w:szCs w:val="24"/>
          <w:lang w:eastAsia="ar-SA"/>
        </w:rPr>
        <w:br w:type="page"/>
      </w:r>
    </w:p>
    <w:p w14:paraId="2DDE4920" w14:textId="77777777" w:rsidR="00B15B5B" w:rsidRPr="008E2501" w:rsidRDefault="00B15B5B" w:rsidP="00B15B5B">
      <w:pPr>
        <w:jc w:val="center"/>
        <w:rPr>
          <w:rFonts w:ascii="Arial Narrow" w:hAnsi="Arial Narrow"/>
          <w:b/>
          <w:sz w:val="28"/>
          <w:szCs w:val="28"/>
        </w:rPr>
      </w:pPr>
      <w:bookmarkStart w:id="2" w:name="TOUT"/>
      <w:r w:rsidRPr="008E2501">
        <w:rPr>
          <w:rFonts w:ascii="Arial Narrow" w:hAnsi="Arial Narrow"/>
          <w:b/>
          <w:sz w:val="28"/>
          <w:szCs w:val="28"/>
        </w:rPr>
        <w:lastRenderedPageBreak/>
        <w:t xml:space="preserve">Annexe à la Manifestation d'Intérêt </w:t>
      </w:r>
      <w:r w:rsidRPr="008E2501">
        <w:rPr>
          <w:rFonts w:ascii="Arial Narrow" w:hAnsi="Arial Narrow"/>
          <w:b/>
          <w:sz w:val="28"/>
          <w:szCs w:val="28"/>
        </w:rPr>
        <w:br/>
        <w:t>(A fournir signée avec la candidature, sans modification du texte)</w:t>
      </w:r>
    </w:p>
    <w:p w14:paraId="43A82691" w14:textId="77777777" w:rsidR="00B15B5B" w:rsidRPr="008E2501" w:rsidRDefault="00B15B5B" w:rsidP="00B15B5B">
      <w:pPr>
        <w:jc w:val="center"/>
        <w:rPr>
          <w:rFonts w:ascii="Arial Narrow" w:hAnsi="Arial Narrow"/>
          <w:b/>
          <w:sz w:val="24"/>
          <w:szCs w:val="24"/>
        </w:rPr>
      </w:pPr>
      <w:r w:rsidRPr="008E2501">
        <w:rPr>
          <w:rFonts w:ascii="Arial Narrow" w:hAnsi="Arial Narrow"/>
          <w:b/>
          <w:sz w:val="24"/>
          <w:szCs w:val="24"/>
        </w:rPr>
        <w:t>Déclaration d’intégrité, d’éligibilité et de responsabilité environnementale et sociale</w:t>
      </w:r>
    </w:p>
    <w:bookmarkEnd w:id="2"/>
    <w:p w14:paraId="24DC6FA1" w14:textId="77777777" w:rsidR="00B15B5B" w:rsidRPr="008E2501" w:rsidRDefault="00B15B5B" w:rsidP="00B15B5B">
      <w:pPr>
        <w:rPr>
          <w:rFonts w:ascii="Arial Narrow" w:hAnsi="Arial Narrow"/>
        </w:rPr>
      </w:pPr>
    </w:p>
    <w:p w14:paraId="37B33CFE" w14:textId="77777777" w:rsidR="00B15B5B" w:rsidRPr="008E2501" w:rsidRDefault="00B15B5B" w:rsidP="00C03731">
      <w:pPr>
        <w:jc w:val="both"/>
        <w:rPr>
          <w:rFonts w:ascii="Arial Narrow" w:hAnsi="Arial Narrow"/>
        </w:rPr>
      </w:pPr>
      <w:r w:rsidRPr="008E2501">
        <w:rPr>
          <w:rFonts w:ascii="Arial Narrow" w:hAnsi="Arial Narrow"/>
        </w:rPr>
        <w:t xml:space="preserve">Intitulé de l'offre ou de la proposition </w:t>
      </w:r>
      <w:r w:rsidRPr="008E2501">
        <w:rPr>
          <w:rFonts w:ascii="Arial Narrow" w:hAnsi="Arial Narrow"/>
        </w:rPr>
        <w:tab/>
        <w:t>(le "</w:t>
      </w:r>
      <w:r w:rsidRPr="008E2501">
        <w:rPr>
          <w:rFonts w:ascii="Arial Narrow" w:hAnsi="Arial Narrow"/>
          <w:b/>
        </w:rPr>
        <w:t>Marché</w:t>
      </w:r>
      <w:r w:rsidRPr="008E2501">
        <w:rPr>
          <w:rFonts w:ascii="Arial Narrow" w:hAnsi="Arial Narrow"/>
        </w:rPr>
        <w:t>")</w:t>
      </w:r>
    </w:p>
    <w:p w14:paraId="5F691BA9" w14:textId="7C0AF027" w:rsidR="00B15B5B" w:rsidRPr="008E2501" w:rsidRDefault="00B15B5B" w:rsidP="00C03731">
      <w:pPr>
        <w:jc w:val="both"/>
        <w:rPr>
          <w:rFonts w:ascii="Arial Narrow" w:hAnsi="Arial Narrow"/>
        </w:rPr>
      </w:pPr>
      <w:r w:rsidRPr="008E2501">
        <w:rPr>
          <w:rFonts w:ascii="Arial Narrow" w:hAnsi="Arial Narrow"/>
        </w:rPr>
        <w:t xml:space="preserve">A : </w:t>
      </w:r>
      <w:r w:rsidRPr="008E2501">
        <w:rPr>
          <w:rFonts w:ascii="Arial Narrow" w:hAnsi="Arial Narrow"/>
        </w:rPr>
        <w:tab/>
        <w:t>(le "</w:t>
      </w:r>
      <w:r w:rsidRPr="008E2501">
        <w:rPr>
          <w:rFonts w:ascii="Arial Narrow" w:hAnsi="Arial Narrow"/>
          <w:b/>
        </w:rPr>
        <w:t>Maître d'Ouvrage</w:t>
      </w:r>
      <w:r w:rsidRPr="008E2501">
        <w:rPr>
          <w:rFonts w:ascii="Arial Narrow" w:hAnsi="Arial Narrow"/>
        </w:rPr>
        <w:t>")</w:t>
      </w:r>
    </w:p>
    <w:p w14:paraId="5E57121C"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Nous reconnaissons et acceptons que l'Agence Française de Développement (l'"</w:t>
      </w:r>
      <w:r w:rsidRPr="008E2501">
        <w:rPr>
          <w:rFonts w:ascii="Arial Narrow" w:hAnsi="Arial Narrow"/>
          <w:b/>
        </w:rPr>
        <w:t>AFD</w:t>
      </w:r>
      <w:r w:rsidRPr="008E2501">
        <w:rPr>
          <w:rFonts w:ascii="Arial Narrow" w:hAnsi="Arial Narrow"/>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4D5EB5B4"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Nous attestons que nous ne sommes pas, et qu'aucun des membres de notre groupement, ni de nos fournisseurs, entrepreneurs, consultants et sous-traitants, n'est dans l'un des cas suivants :</w:t>
      </w:r>
    </w:p>
    <w:p w14:paraId="456DAC0F" w14:textId="77777777" w:rsidR="00B15B5B" w:rsidRPr="008E2501" w:rsidRDefault="00B15B5B" w:rsidP="00C03731">
      <w:pPr>
        <w:jc w:val="both"/>
        <w:rPr>
          <w:rFonts w:ascii="Arial Narrow" w:hAnsi="Arial Narrow"/>
        </w:rPr>
      </w:pPr>
      <w:r w:rsidRPr="008E2501">
        <w:rPr>
          <w:rFonts w:ascii="Arial Narrow" w:hAnsi="Arial Narrow"/>
        </w:rPr>
        <w:t>2.1</w:t>
      </w:r>
      <w:r w:rsidRPr="008E2501">
        <w:rPr>
          <w:rFonts w:ascii="Arial Narrow" w:hAnsi="Arial Narrow"/>
        </w:rPr>
        <w:tab/>
        <w:t>Être en état ou avoir fait l'objet d'une procédure de faillite, de liquidation, de règlement judiciaire, de sauvegarde, de cessation d'activité, ou être dans toute situation analogue résultant d'une procédure de même nature ;</w:t>
      </w:r>
    </w:p>
    <w:p w14:paraId="1B6E83FB" w14:textId="77777777" w:rsidR="00B15B5B" w:rsidRPr="008E2501" w:rsidRDefault="00B15B5B" w:rsidP="00C03731">
      <w:pPr>
        <w:jc w:val="both"/>
        <w:rPr>
          <w:rFonts w:ascii="Arial Narrow" w:hAnsi="Arial Narrow"/>
        </w:rPr>
      </w:pPr>
      <w:r w:rsidRPr="008E2501">
        <w:rPr>
          <w:rFonts w:ascii="Arial Narrow" w:hAnsi="Arial Narrow"/>
        </w:rPr>
        <w:t>2.2</w:t>
      </w:r>
      <w:r w:rsidRPr="008E2501">
        <w:rPr>
          <w:rFonts w:ascii="Arial Narrow" w:hAnsi="Arial Narrow"/>
        </w:rPr>
        <w:tab/>
        <w:t>Avoir fait l'objet :</w:t>
      </w:r>
    </w:p>
    <w:p w14:paraId="79CA076D" w14:textId="77777777" w:rsidR="00B15B5B" w:rsidRPr="008E2501" w:rsidRDefault="00B15B5B" w:rsidP="00C03731">
      <w:pPr>
        <w:numPr>
          <w:ilvl w:val="0"/>
          <w:numId w:val="6"/>
        </w:numPr>
        <w:jc w:val="both"/>
        <w:rPr>
          <w:rFonts w:ascii="Arial Narrow" w:hAnsi="Arial Narrow"/>
        </w:rPr>
      </w:pPr>
      <w:r w:rsidRPr="008E2501">
        <w:rPr>
          <w:rFonts w:ascii="Arial Narrow" w:hAnsi="Arial Narrow"/>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568BD93B" w14:textId="77777777" w:rsidR="00B15B5B" w:rsidRPr="008E2501" w:rsidRDefault="00B15B5B" w:rsidP="00C03731">
      <w:pPr>
        <w:numPr>
          <w:ilvl w:val="0"/>
          <w:numId w:val="6"/>
        </w:numPr>
        <w:jc w:val="both"/>
        <w:rPr>
          <w:rFonts w:ascii="Arial Narrow" w:hAnsi="Arial Narrow"/>
        </w:rPr>
      </w:pPr>
      <w:r w:rsidRPr="008E2501">
        <w:rPr>
          <w:rFonts w:ascii="Arial Narrow" w:hAnsi="Arial Narrow"/>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4E19975B" w14:textId="77777777" w:rsidR="00B15B5B" w:rsidRPr="008E2501" w:rsidRDefault="00B15B5B" w:rsidP="00C03731">
      <w:pPr>
        <w:numPr>
          <w:ilvl w:val="0"/>
          <w:numId w:val="6"/>
        </w:numPr>
        <w:jc w:val="both"/>
        <w:rPr>
          <w:rFonts w:ascii="Arial Narrow" w:hAnsi="Arial Narrow"/>
        </w:rPr>
      </w:pPr>
      <w:r w:rsidRPr="008E2501">
        <w:rPr>
          <w:rFonts w:ascii="Arial Narrow" w:hAnsi="Arial Narrow"/>
        </w:rPr>
        <w:t>D'une condamnation prononcée depuis moins de cinq ans par un jugement ayant force de chose jugée, pour fraude, corruption ou pour tout délit commis dans le cadre de la passation ou de l'exécution d'un marché financé par l'AFD ;</w:t>
      </w:r>
    </w:p>
    <w:p w14:paraId="46D05F9D" w14:textId="77777777" w:rsidR="00B15B5B" w:rsidRPr="008E2501" w:rsidRDefault="00B15B5B" w:rsidP="00C03731">
      <w:pPr>
        <w:jc w:val="both"/>
        <w:rPr>
          <w:rFonts w:ascii="Arial Narrow" w:hAnsi="Arial Narrow"/>
        </w:rPr>
      </w:pPr>
      <w:r w:rsidRPr="008E2501">
        <w:rPr>
          <w:rFonts w:ascii="Arial Narrow" w:hAnsi="Arial Narrow"/>
        </w:rPr>
        <w:t>2.3</w:t>
      </w:r>
      <w:r w:rsidRPr="008E2501">
        <w:rPr>
          <w:rFonts w:ascii="Arial Narrow" w:hAnsi="Arial Narrow"/>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2F0F6E8" w14:textId="77777777" w:rsidR="00B15B5B" w:rsidRPr="008E2501" w:rsidRDefault="00B15B5B" w:rsidP="00C03731">
      <w:pPr>
        <w:jc w:val="both"/>
        <w:rPr>
          <w:rFonts w:ascii="Arial Narrow" w:hAnsi="Arial Narrow"/>
        </w:rPr>
      </w:pPr>
      <w:r w:rsidRPr="008E2501">
        <w:rPr>
          <w:rFonts w:ascii="Arial Narrow" w:hAnsi="Arial Narrow"/>
        </w:rPr>
        <w:t>2.4</w:t>
      </w:r>
      <w:r w:rsidRPr="008E2501">
        <w:rPr>
          <w:rFonts w:ascii="Arial Narrow" w:hAnsi="Arial Narrow"/>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13CF933" w14:textId="77777777" w:rsidR="00B15B5B" w:rsidRPr="008E2501" w:rsidRDefault="00B15B5B" w:rsidP="00C03731">
      <w:pPr>
        <w:jc w:val="both"/>
        <w:rPr>
          <w:rFonts w:ascii="Arial Narrow" w:hAnsi="Arial Narrow"/>
        </w:rPr>
      </w:pPr>
      <w:r w:rsidRPr="008E2501">
        <w:rPr>
          <w:rFonts w:ascii="Arial Narrow" w:hAnsi="Arial Narrow"/>
        </w:rPr>
        <w:t>2.5</w:t>
      </w:r>
      <w:r w:rsidRPr="008E2501">
        <w:rPr>
          <w:rFonts w:ascii="Arial Narrow" w:hAnsi="Arial Narrow"/>
        </w:rPr>
        <w:tab/>
        <w:t>N’avoir pas rempli nos obligations relatives au paiement de nos impôts selon les dispositions légales du pays où nous sommes établis ou celles du pays du Maître d'Ouvrage ;</w:t>
      </w:r>
    </w:p>
    <w:p w14:paraId="0B30E7FB" w14:textId="77777777" w:rsidR="00B15B5B" w:rsidRPr="008E2501" w:rsidRDefault="00B15B5B" w:rsidP="00C03731">
      <w:pPr>
        <w:jc w:val="both"/>
        <w:rPr>
          <w:rFonts w:ascii="Arial Narrow" w:hAnsi="Arial Narrow"/>
        </w:rPr>
      </w:pPr>
      <w:r w:rsidRPr="008E2501">
        <w:rPr>
          <w:rFonts w:ascii="Arial Narrow" w:hAnsi="Arial Narrow"/>
        </w:rPr>
        <w:lastRenderedPageBreak/>
        <w:t>2.6</w:t>
      </w:r>
      <w:r w:rsidRPr="008E2501">
        <w:rPr>
          <w:rFonts w:ascii="Arial Narrow" w:hAnsi="Arial Narrow"/>
        </w:rPr>
        <w:tab/>
        <w:t xml:space="preserve">Être sous le coup d'une décision d'exclusion prononcée par la Banque Mondiale et figurer à ce titre sur la liste publiée à l'adresse électronique </w:t>
      </w:r>
      <w:hyperlink r:id="rId10" w:history="1">
        <w:r w:rsidRPr="008E2501">
          <w:rPr>
            <w:rStyle w:val="Lienhypertexte"/>
            <w:rFonts w:ascii="Arial Narrow" w:hAnsi="Arial Narrow"/>
          </w:rPr>
          <w:t>http://www.worldbank.org/debarr</w:t>
        </w:r>
      </w:hyperlink>
      <w:r w:rsidRPr="008E2501">
        <w:rPr>
          <w:rFonts w:ascii="Arial Narrow" w:hAnsi="Arial Narrow"/>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6E40427A" w14:textId="77777777" w:rsidR="00B15B5B" w:rsidRPr="008E2501" w:rsidRDefault="00B15B5B" w:rsidP="00C03731">
      <w:pPr>
        <w:jc w:val="both"/>
        <w:rPr>
          <w:rFonts w:ascii="Arial Narrow" w:hAnsi="Arial Narrow"/>
        </w:rPr>
      </w:pPr>
      <w:r w:rsidRPr="008E2501">
        <w:rPr>
          <w:rFonts w:ascii="Arial Narrow" w:hAnsi="Arial Narrow"/>
        </w:rPr>
        <w:t>2.7</w:t>
      </w:r>
      <w:r w:rsidRPr="008E2501">
        <w:rPr>
          <w:rFonts w:ascii="Arial Narrow" w:hAnsi="Arial Narrow"/>
        </w:rPr>
        <w:tab/>
        <w:t>Avoir produit de faux documents ou s’être rendu coupable de fausse(s) déclaration(s) en fournissant les renseignements exigés par le Maître d'Ouvrage dans le cadre du présent processus de passation et d’attribution du Marché.</w:t>
      </w:r>
    </w:p>
    <w:p w14:paraId="3243284D"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Nous attestons que nous ne sommes pas, et qu'aucun des membres de notre groupement ni de nos fournisseurs, entrepreneurs, consultants et sous-traitants, n'est dans l'une des situations de conflit d'intérêt suivantes :</w:t>
      </w:r>
    </w:p>
    <w:p w14:paraId="556DCDB1" w14:textId="77777777" w:rsidR="00B15B5B" w:rsidRPr="008E2501" w:rsidRDefault="00B15B5B" w:rsidP="00C03731">
      <w:pPr>
        <w:jc w:val="both"/>
        <w:rPr>
          <w:rFonts w:ascii="Arial Narrow" w:hAnsi="Arial Narrow"/>
        </w:rPr>
      </w:pPr>
      <w:r w:rsidRPr="008E2501">
        <w:rPr>
          <w:rFonts w:ascii="Arial Narrow" w:hAnsi="Arial Narrow"/>
        </w:rPr>
        <w:t>3.1</w:t>
      </w:r>
      <w:r w:rsidRPr="008E2501">
        <w:rPr>
          <w:rFonts w:ascii="Arial Narrow" w:hAnsi="Arial Narrow"/>
        </w:rPr>
        <w:tab/>
        <w:t>Actionnaire contrôlant le Maître d'Ouvrage ou filiale contrôlée par le Maître d'Ouvrage, à moins que le conflit en découlant ait été porté à la connaissance de l'AFD et résolu à sa satisfaction.</w:t>
      </w:r>
    </w:p>
    <w:p w14:paraId="7078D039" w14:textId="77777777" w:rsidR="00B15B5B" w:rsidRPr="008E2501" w:rsidRDefault="00B15B5B" w:rsidP="00C03731">
      <w:pPr>
        <w:jc w:val="both"/>
        <w:rPr>
          <w:rFonts w:ascii="Arial Narrow" w:hAnsi="Arial Narrow"/>
        </w:rPr>
      </w:pPr>
      <w:r w:rsidRPr="008E2501">
        <w:rPr>
          <w:rFonts w:ascii="Arial Narrow" w:hAnsi="Arial Narrow"/>
        </w:rPr>
        <w:t>3.2</w:t>
      </w:r>
      <w:r w:rsidRPr="008E2501">
        <w:rPr>
          <w:rFonts w:ascii="Arial Narrow" w:hAnsi="Arial Narrow"/>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65D8FB23" w14:textId="77777777" w:rsidR="00B15B5B" w:rsidRPr="008E2501" w:rsidRDefault="00B15B5B" w:rsidP="00C03731">
      <w:pPr>
        <w:jc w:val="both"/>
        <w:rPr>
          <w:rFonts w:ascii="Arial Narrow" w:hAnsi="Arial Narrow"/>
        </w:rPr>
      </w:pPr>
      <w:r w:rsidRPr="008E2501">
        <w:rPr>
          <w:rFonts w:ascii="Arial Narrow" w:hAnsi="Arial Narrow"/>
        </w:rPr>
        <w:t>3.3</w:t>
      </w:r>
      <w:r w:rsidRPr="008E2501">
        <w:rPr>
          <w:rFonts w:ascii="Arial Narrow" w:hAnsi="Arial Narrow"/>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5027653A" w14:textId="77777777" w:rsidR="00B15B5B" w:rsidRPr="008E2501" w:rsidRDefault="00B15B5B" w:rsidP="00C03731">
      <w:pPr>
        <w:jc w:val="both"/>
        <w:rPr>
          <w:rFonts w:ascii="Arial Narrow" w:hAnsi="Arial Narrow"/>
        </w:rPr>
      </w:pPr>
      <w:r w:rsidRPr="008E2501">
        <w:rPr>
          <w:rFonts w:ascii="Arial Narrow" w:hAnsi="Arial Narrow"/>
        </w:rPr>
        <w:t>3.4</w:t>
      </w:r>
      <w:r w:rsidRPr="008E2501">
        <w:rPr>
          <w:rFonts w:ascii="Arial Narrow" w:hAnsi="Arial Narrow"/>
        </w:rPr>
        <w:tab/>
        <w:t>Être engagé pour une mission de prestations intellectuelles qui, par sa nature, risque de s'avérer incompatible avec nos missions pour le compte du Maître d'Ouvrage ;</w:t>
      </w:r>
    </w:p>
    <w:p w14:paraId="1263310C" w14:textId="77777777" w:rsidR="00B15B5B" w:rsidRPr="008E2501" w:rsidRDefault="00B15B5B" w:rsidP="00C03731">
      <w:pPr>
        <w:jc w:val="both"/>
        <w:rPr>
          <w:rFonts w:ascii="Arial Narrow" w:hAnsi="Arial Narrow"/>
        </w:rPr>
      </w:pPr>
      <w:r w:rsidRPr="008E2501">
        <w:rPr>
          <w:rFonts w:ascii="Arial Narrow" w:hAnsi="Arial Narrow"/>
        </w:rPr>
        <w:t>3.5</w:t>
      </w:r>
      <w:r w:rsidRPr="008E2501">
        <w:rPr>
          <w:rFonts w:ascii="Arial Narrow" w:hAnsi="Arial Narrow"/>
        </w:rPr>
        <w:tab/>
        <w:t>Dans le cas d'une procédure ayant pour objet la passation d'un marché de travaux, fournitures ou équipements :</w:t>
      </w:r>
    </w:p>
    <w:p w14:paraId="025D5E13" w14:textId="77777777" w:rsidR="00B15B5B" w:rsidRPr="008E2501" w:rsidRDefault="00B15B5B" w:rsidP="00C03731">
      <w:pPr>
        <w:numPr>
          <w:ilvl w:val="0"/>
          <w:numId w:val="8"/>
        </w:numPr>
        <w:jc w:val="both"/>
        <w:rPr>
          <w:rFonts w:ascii="Arial Narrow" w:hAnsi="Arial Narrow"/>
        </w:rPr>
      </w:pPr>
      <w:r w:rsidRPr="008E2501">
        <w:rPr>
          <w:rFonts w:ascii="Arial Narrow" w:hAnsi="Arial Narrow"/>
        </w:rPr>
        <w:t>Avoir préparé nous-mêmes ou avoir été associés à un consultant qui a préparé des spécifications, plans, calculs et autres documents utilisés dans le cadre de la procédure de passation du Marché ;</w:t>
      </w:r>
    </w:p>
    <w:p w14:paraId="52EEA1AB" w14:textId="77777777" w:rsidR="00B15B5B" w:rsidRPr="008E2501" w:rsidRDefault="00B15B5B" w:rsidP="00C03731">
      <w:pPr>
        <w:numPr>
          <w:ilvl w:val="0"/>
          <w:numId w:val="8"/>
        </w:numPr>
        <w:jc w:val="both"/>
        <w:rPr>
          <w:rFonts w:ascii="Arial Narrow" w:hAnsi="Arial Narrow"/>
        </w:rPr>
      </w:pPr>
      <w:r w:rsidRPr="008E2501">
        <w:rPr>
          <w:rFonts w:ascii="Arial Narrow" w:hAnsi="Arial Narrow"/>
        </w:rPr>
        <w:t xml:space="preserve">Être nous-mêmes, ou l'une des firmes auxquelles nous sommes affiliées, recrutés, ou devant l'être, par le Maître d'Ouvrage pour effectuer la supervision ou le contrôle des travaux dans le cadre du Marché. </w:t>
      </w:r>
    </w:p>
    <w:p w14:paraId="27BD01C1"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18F9116C"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Nous nous engageons à communiquer sans délai au Maître d'Ouvrage, qui en informera l'AFD, tout changement de situation au regard des points 2 à 4 qui précèdent.</w:t>
      </w:r>
    </w:p>
    <w:p w14:paraId="261E1A94"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Dans le cadre de la passation et de l'exécution du Marché :</w:t>
      </w:r>
    </w:p>
    <w:p w14:paraId="6BEE5809" w14:textId="77777777" w:rsidR="00B15B5B" w:rsidRPr="008E2501" w:rsidRDefault="00B15B5B" w:rsidP="00C03731">
      <w:pPr>
        <w:jc w:val="both"/>
        <w:rPr>
          <w:rFonts w:ascii="Arial Narrow" w:hAnsi="Arial Narrow"/>
        </w:rPr>
      </w:pPr>
      <w:r w:rsidRPr="008E2501">
        <w:rPr>
          <w:rFonts w:ascii="Arial Narrow" w:hAnsi="Arial Narrow"/>
        </w:rPr>
        <w:t>6.1</w:t>
      </w:r>
      <w:r w:rsidRPr="008E2501">
        <w:rPr>
          <w:rFonts w:ascii="Arial Narrow" w:hAnsi="Arial Narrow"/>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31B43AEB" w14:textId="77777777" w:rsidR="00B15B5B" w:rsidRPr="008E2501" w:rsidRDefault="00B15B5B" w:rsidP="00C03731">
      <w:pPr>
        <w:jc w:val="both"/>
        <w:rPr>
          <w:rFonts w:ascii="Arial Narrow" w:hAnsi="Arial Narrow"/>
        </w:rPr>
      </w:pPr>
      <w:r w:rsidRPr="008E2501">
        <w:rPr>
          <w:rFonts w:ascii="Arial Narrow" w:hAnsi="Arial Narrow"/>
        </w:rPr>
        <w:t>6.2</w:t>
      </w:r>
      <w:r w:rsidRPr="008E2501">
        <w:rPr>
          <w:rFonts w:ascii="Arial Narrow" w:hAnsi="Arial Narrow"/>
        </w:rPr>
        <w:tab/>
        <w:t>Nous n'avons pas commis et nous ne commettrons pas de manœuvre déloyale (action ou omission) contraire à nos obligations légales ou réglementaires et/ou nos règles internes afin d'obtenir un bénéfice illégitime.</w:t>
      </w:r>
    </w:p>
    <w:p w14:paraId="6A4527B4" w14:textId="77777777" w:rsidR="00B15B5B" w:rsidRPr="008E2501" w:rsidRDefault="00B15B5B" w:rsidP="00C03731">
      <w:pPr>
        <w:jc w:val="both"/>
        <w:rPr>
          <w:rFonts w:ascii="Arial Narrow" w:hAnsi="Arial Narrow"/>
        </w:rPr>
      </w:pPr>
      <w:r w:rsidRPr="008E2501">
        <w:rPr>
          <w:rFonts w:ascii="Arial Narrow" w:hAnsi="Arial Narrow"/>
        </w:rPr>
        <w:lastRenderedPageBreak/>
        <w:t>6.3</w:t>
      </w:r>
      <w:r w:rsidRPr="008E2501">
        <w:rPr>
          <w:rFonts w:ascii="Arial Narrow" w:hAnsi="Arial Narrow"/>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7A111887" w14:textId="77777777" w:rsidR="00B15B5B" w:rsidRPr="008E2501" w:rsidRDefault="00B15B5B" w:rsidP="00C03731">
      <w:pPr>
        <w:jc w:val="both"/>
        <w:rPr>
          <w:rFonts w:ascii="Arial Narrow" w:hAnsi="Arial Narrow"/>
        </w:rPr>
      </w:pPr>
      <w:r w:rsidRPr="008E2501">
        <w:rPr>
          <w:rFonts w:ascii="Arial Narrow" w:hAnsi="Arial Narrow"/>
        </w:rPr>
        <w:t>6.4</w:t>
      </w:r>
      <w:r w:rsidRPr="008E2501">
        <w:rPr>
          <w:rFonts w:ascii="Arial Narrow" w:hAnsi="Arial Narrow"/>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7CE6E1B5" w14:textId="77777777" w:rsidR="00B15B5B" w:rsidRPr="008E2501" w:rsidRDefault="00B15B5B" w:rsidP="00C03731">
      <w:pPr>
        <w:jc w:val="both"/>
        <w:rPr>
          <w:rFonts w:ascii="Arial Narrow" w:hAnsi="Arial Narrow"/>
        </w:rPr>
      </w:pPr>
      <w:r w:rsidRPr="008E2501">
        <w:rPr>
          <w:rFonts w:ascii="Arial Narrow" w:hAnsi="Arial Narrow"/>
        </w:rPr>
        <w:t>6.5</w:t>
      </w:r>
      <w:r w:rsidRPr="008E2501">
        <w:rPr>
          <w:rFonts w:ascii="Arial Narrow" w:hAnsi="Arial Narrow"/>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06DE7E5" w14:textId="77777777" w:rsidR="00B15B5B" w:rsidRPr="008E2501" w:rsidRDefault="00B15B5B" w:rsidP="00C03731">
      <w:pPr>
        <w:jc w:val="both"/>
        <w:rPr>
          <w:rFonts w:ascii="Arial Narrow" w:hAnsi="Arial Narrow"/>
        </w:rPr>
      </w:pPr>
      <w:r w:rsidRPr="008E2501">
        <w:rPr>
          <w:rFonts w:ascii="Arial Narrow" w:hAnsi="Arial Narrow"/>
        </w:rPr>
        <w:t>6.6</w:t>
      </w:r>
      <w:r w:rsidRPr="008E2501">
        <w:rPr>
          <w:rFonts w:ascii="Arial Narrow" w:hAnsi="Arial Narrow"/>
        </w:rPr>
        <w:tab/>
        <w:t>Nous-mêmes, ou l'un des membres de notre groupement, ou l'un des sous-traitants n'allons pas acquérir ou fournir de matériel et n'allons pas intervenir dans des secteurs sous embargo des Nations Unies, de l'Union Européenne ou de la France.</w:t>
      </w:r>
    </w:p>
    <w:p w14:paraId="536621DE" w14:textId="77777777" w:rsidR="00B15B5B" w:rsidRPr="008E2501" w:rsidRDefault="00B15B5B" w:rsidP="00C03731">
      <w:pPr>
        <w:jc w:val="both"/>
        <w:rPr>
          <w:rFonts w:ascii="Arial Narrow" w:hAnsi="Arial Narrow"/>
        </w:rPr>
      </w:pPr>
      <w:r w:rsidRPr="008E2501">
        <w:rPr>
          <w:rFonts w:ascii="Arial Narrow" w:hAnsi="Arial Narrow"/>
        </w:rPr>
        <w:t>6.7</w:t>
      </w:r>
      <w:r w:rsidRPr="008E2501">
        <w:rPr>
          <w:rFonts w:ascii="Arial Narrow" w:hAnsi="Arial Narrow"/>
        </w:rPr>
        <w:tab/>
        <w:t>Nous nous engageons à respecter et à faire respecter par l'ensemble de nos sous</w:t>
      </w:r>
      <w:r w:rsidRPr="008E2501">
        <w:rPr>
          <w:rFonts w:ascii="Arial Narrow" w:hAnsi="Arial Narrow"/>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102E2E26" w14:textId="77777777" w:rsidR="00B15B5B" w:rsidRPr="008E2501" w:rsidRDefault="00B15B5B" w:rsidP="00C03731">
      <w:pPr>
        <w:numPr>
          <w:ilvl w:val="0"/>
          <w:numId w:val="7"/>
        </w:numPr>
        <w:jc w:val="both"/>
        <w:rPr>
          <w:rFonts w:ascii="Arial Narrow" w:hAnsi="Arial Narrow"/>
        </w:rPr>
      </w:pPr>
      <w:r w:rsidRPr="008E2501">
        <w:rPr>
          <w:rFonts w:ascii="Arial Narrow" w:hAnsi="Arial Narrow"/>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5C7F937" w14:textId="77777777" w:rsidR="008E2501" w:rsidRDefault="008E2501" w:rsidP="00C03731">
      <w:pPr>
        <w:jc w:val="both"/>
        <w:rPr>
          <w:rFonts w:ascii="Arial Narrow" w:hAnsi="Arial Narrow"/>
        </w:rPr>
      </w:pPr>
    </w:p>
    <w:p w14:paraId="56AD1BE1" w14:textId="0D7AA992" w:rsidR="00B15B5B" w:rsidRPr="008E2501" w:rsidRDefault="00B15B5B" w:rsidP="00C03731">
      <w:pPr>
        <w:jc w:val="both"/>
        <w:rPr>
          <w:rFonts w:ascii="Arial Narrow" w:hAnsi="Arial Narrow"/>
        </w:rPr>
      </w:pPr>
      <w:r w:rsidRPr="008E2501">
        <w:rPr>
          <w:rFonts w:ascii="Arial Narrow" w:hAnsi="Arial Narrow"/>
        </w:rPr>
        <w:t xml:space="preserve">Nom : </w:t>
      </w:r>
      <w:r w:rsidRPr="008E2501">
        <w:rPr>
          <w:rFonts w:ascii="Arial Narrow" w:hAnsi="Arial Narrow"/>
        </w:rPr>
        <w:tab/>
        <w:t xml:space="preserve">En tant que : </w:t>
      </w:r>
      <w:r w:rsidRPr="008E2501">
        <w:rPr>
          <w:rFonts w:ascii="Arial Narrow" w:hAnsi="Arial Narrow"/>
        </w:rPr>
        <w:tab/>
      </w:r>
    </w:p>
    <w:p w14:paraId="4A1369CB" w14:textId="77777777" w:rsidR="00B15B5B" w:rsidRPr="008E2501" w:rsidRDefault="00B15B5B" w:rsidP="00C03731">
      <w:pPr>
        <w:jc w:val="both"/>
        <w:rPr>
          <w:rFonts w:ascii="Arial Narrow" w:hAnsi="Arial Narrow"/>
        </w:rPr>
      </w:pPr>
      <w:r w:rsidRPr="008E2501">
        <w:rPr>
          <w:rFonts w:ascii="Arial Narrow" w:hAnsi="Arial Narrow"/>
        </w:rPr>
        <w:t>Dûment habilité à signer pour et au nom de</w:t>
      </w:r>
      <w:r w:rsidRPr="008E2501">
        <w:rPr>
          <w:rFonts w:ascii="Arial Narrow" w:hAnsi="Arial Narrow"/>
          <w:vertAlign w:val="superscript"/>
        </w:rPr>
        <w:footnoteReference w:id="3"/>
      </w:r>
      <w:r w:rsidRPr="008E2501">
        <w:rPr>
          <w:rFonts w:ascii="Arial Narrow" w:hAnsi="Arial Narrow"/>
        </w:rPr>
        <w:t xml:space="preserve"> :</w:t>
      </w:r>
      <w:r w:rsidRPr="008E2501">
        <w:rPr>
          <w:rFonts w:ascii="Arial Narrow" w:hAnsi="Arial Narrow"/>
        </w:rPr>
        <w:tab/>
      </w:r>
    </w:p>
    <w:p w14:paraId="65CE6F87" w14:textId="77777777" w:rsidR="00B15B5B" w:rsidRPr="008E2501" w:rsidRDefault="00B15B5B" w:rsidP="00C03731">
      <w:pPr>
        <w:jc w:val="both"/>
        <w:rPr>
          <w:rFonts w:ascii="Arial Narrow" w:hAnsi="Arial Narrow"/>
        </w:rPr>
      </w:pPr>
      <w:r w:rsidRPr="008E2501">
        <w:rPr>
          <w:rFonts w:ascii="Arial Narrow" w:hAnsi="Arial Narrow"/>
        </w:rPr>
        <w:t>Signature :</w:t>
      </w:r>
      <w:r w:rsidRPr="008E2501">
        <w:rPr>
          <w:rFonts w:ascii="Arial Narrow" w:hAnsi="Arial Narrow"/>
        </w:rPr>
        <w:tab/>
      </w:r>
    </w:p>
    <w:p w14:paraId="3B9985A1" w14:textId="77777777" w:rsidR="00B15B5B" w:rsidRPr="008E3FD2" w:rsidRDefault="00B15B5B" w:rsidP="00C03731">
      <w:pPr>
        <w:jc w:val="both"/>
        <w:rPr>
          <w:rFonts w:ascii="Arial Narrow" w:hAnsi="Arial Narrow"/>
          <w:sz w:val="20"/>
          <w:szCs w:val="20"/>
        </w:rPr>
      </w:pPr>
      <w:r w:rsidRPr="008E2501">
        <w:rPr>
          <w:rFonts w:ascii="Arial Narrow" w:hAnsi="Arial Narrow"/>
        </w:rPr>
        <w:t>En date du :</w:t>
      </w:r>
      <w:r w:rsidRPr="008E3FD2">
        <w:rPr>
          <w:rFonts w:ascii="Arial Narrow" w:hAnsi="Arial Narrow"/>
          <w:sz w:val="20"/>
          <w:szCs w:val="20"/>
        </w:rPr>
        <w:t xml:space="preserve"> </w:t>
      </w:r>
      <w:r w:rsidRPr="008E3FD2">
        <w:rPr>
          <w:rFonts w:ascii="Arial Narrow" w:hAnsi="Arial Narrow"/>
          <w:sz w:val="20"/>
          <w:szCs w:val="20"/>
        </w:rPr>
        <w:tab/>
        <w:t xml:space="preserve"> </w:t>
      </w:r>
    </w:p>
    <w:p w14:paraId="0BA8476F" w14:textId="77777777" w:rsidR="00B15B5B" w:rsidRPr="008E3FD2" w:rsidRDefault="00B15B5B" w:rsidP="00B15B5B">
      <w:pPr>
        <w:rPr>
          <w:rFonts w:ascii="Arial Narrow" w:hAnsi="Arial Narrow"/>
        </w:rPr>
      </w:pPr>
    </w:p>
    <w:p w14:paraId="41E6FD7E" w14:textId="77777777" w:rsidR="00B15B5B" w:rsidRPr="008E3FD2" w:rsidRDefault="00B15B5B">
      <w:pPr>
        <w:rPr>
          <w:rFonts w:ascii="Arial Narrow" w:hAnsi="Arial Narrow"/>
        </w:rPr>
      </w:pPr>
    </w:p>
    <w:sectPr w:rsidR="00B15B5B" w:rsidRPr="008E3FD2" w:rsidSect="00B729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1302" w14:textId="77777777" w:rsidR="00423E4E" w:rsidRDefault="00423E4E" w:rsidP="00B15B5B">
      <w:pPr>
        <w:spacing w:after="0" w:line="240" w:lineRule="auto"/>
      </w:pPr>
      <w:r>
        <w:separator/>
      </w:r>
    </w:p>
  </w:endnote>
  <w:endnote w:type="continuationSeparator" w:id="0">
    <w:p w14:paraId="0F2E0526" w14:textId="77777777" w:rsidR="00423E4E" w:rsidRDefault="00423E4E" w:rsidP="00B1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D61F1" w14:textId="77777777" w:rsidR="00423E4E" w:rsidRDefault="00423E4E" w:rsidP="00B15B5B">
      <w:pPr>
        <w:spacing w:after="0" w:line="240" w:lineRule="auto"/>
      </w:pPr>
      <w:r>
        <w:separator/>
      </w:r>
    </w:p>
  </w:footnote>
  <w:footnote w:type="continuationSeparator" w:id="0">
    <w:p w14:paraId="3A57FCA9" w14:textId="77777777" w:rsidR="00423E4E" w:rsidRDefault="00423E4E" w:rsidP="00B15B5B">
      <w:pPr>
        <w:spacing w:after="0" w:line="240" w:lineRule="auto"/>
      </w:pPr>
      <w:r>
        <w:continuationSeparator/>
      </w:r>
    </w:p>
  </w:footnote>
  <w:footnote w:id="1">
    <w:p w14:paraId="6C21FD8B" w14:textId="77777777" w:rsidR="001D1CBC" w:rsidRPr="008E7C75" w:rsidRDefault="001D1CBC" w:rsidP="007C0AAD">
      <w:pPr>
        <w:pStyle w:val="Notedebasdepage"/>
        <w:ind w:left="284" w:hanging="284"/>
      </w:pPr>
      <w:r w:rsidRPr="008E7C75">
        <w:rPr>
          <w:rStyle w:val="Appelnotedebasdep"/>
        </w:rPr>
        <w:footnoteRef/>
      </w:r>
      <w:r w:rsidRPr="008E7C75">
        <w:tab/>
      </w:r>
      <w:r w:rsidRPr="008E7C75">
        <w:rPr>
          <w:sz w:val="16"/>
          <w:szCs w:val="16"/>
        </w:rPr>
        <w:t xml:space="preserve">Chaque ligne du tableau correspond à une </w:t>
      </w:r>
      <w:r>
        <w:rPr>
          <w:sz w:val="16"/>
          <w:szCs w:val="16"/>
        </w:rPr>
        <w:t>référence</w:t>
      </w:r>
      <w:r w:rsidRPr="008E7C75">
        <w:rPr>
          <w:sz w:val="16"/>
          <w:szCs w:val="16"/>
        </w:rPr>
        <w:t xml:space="preserve"> décrite par le Candidat dans sa candidature.</w:t>
      </w:r>
    </w:p>
  </w:footnote>
  <w:footnote w:id="2">
    <w:p w14:paraId="6F08AAD0" w14:textId="77777777" w:rsidR="001D1CBC" w:rsidRPr="008E7C75" w:rsidRDefault="001D1CBC" w:rsidP="007C0AAD">
      <w:pPr>
        <w:pStyle w:val="Notedebasdepage"/>
        <w:ind w:left="284" w:hanging="284"/>
        <w:rPr>
          <w:sz w:val="16"/>
          <w:szCs w:val="16"/>
        </w:rPr>
      </w:pPr>
      <w:r w:rsidRPr="008E7C75">
        <w:rPr>
          <w:rStyle w:val="Appelnotedebasdep"/>
        </w:rPr>
        <w:footnoteRef/>
      </w:r>
      <w:r w:rsidRPr="008E7C75">
        <w:tab/>
      </w:r>
      <w:r w:rsidRPr="008E7C75">
        <w:rPr>
          <w:sz w:val="16"/>
          <w:szCs w:val="16"/>
        </w:rPr>
        <w:t xml:space="preserve">Le "total" pour chaque colonne indique le nombre </w:t>
      </w:r>
      <w:r>
        <w:rPr>
          <w:sz w:val="16"/>
          <w:szCs w:val="16"/>
        </w:rPr>
        <w:t>de références</w:t>
      </w:r>
      <w:r w:rsidRPr="008E7C75">
        <w:rPr>
          <w:sz w:val="16"/>
          <w:szCs w:val="16"/>
        </w:rPr>
        <w:t xml:space="preserve"> qui répondent au critère.</w:t>
      </w:r>
    </w:p>
  </w:footnote>
  <w:footnote w:id="3">
    <w:p w14:paraId="51C92DE9" w14:textId="77777777" w:rsidR="00B15B5B" w:rsidRPr="008E7C75" w:rsidRDefault="00B15B5B" w:rsidP="00B15B5B">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2pt;height:12pt" o:bullet="t">
        <v:imagedata r:id="rId1" o:title="msoB14B"/>
      </v:shape>
    </w:pict>
  </w:numPicBullet>
  <w:abstractNum w:abstractNumId="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26D2B"/>
    <w:multiLevelType w:val="hybridMultilevel"/>
    <w:tmpl w:val="DECCD09E"/>
    <w:lvl w:ilvl="0" w:tplc="33E0989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FE70CE"/>
    <w:multiLevelType w:val="hybridMultilevel"/>
    <w:tmpl w:val="E13AFC20"/>
    <w:lvl w:ilvl="0" w:tplc="040C0013">
      <w:start w:val="1"/>
      <w:numFmt w:val="upperRoman"/>
      <w:lvlText w:val="%1."/>
      <w:lvlJc w:val="righ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491762A"/>
    <w:multiLevelType w:val="hybridMultilevel"/>
    <w:tmpl w:val="CE366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844AF5"/>
    <w:multiLevelType w:val="hybridMultilevel"/>
    <w:tmpl w:val="AAB8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FF5DCF"/>
    <w:multiLevelType w:val="hybridMultilevel"/>
    <w:tmpl w:val="2E46AF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5D1363"/>
    <w:multiLevelType w:val="hybridMultilevel"/>
    <w:tmpl w:val="9D5689F2"/>
    <w:lvl w:ilvl="0" w:tplc="ADDE92AC">
      <w:start w:val="1"/>
      <w:numFmt w:val="decimal"/>
      <w:lvlText w:val="%1."/>
      <w:lvlJc w:val="left"/>
      <w:pPr>
        <w:ind w:left="360" w:hanging="360"/>
      </w:pPr>
      <w:rPr>
        <w:rFonts w:ascii="Arial" w:eastAsia="Times New Roman" w:hAnsi="Arial" w:cs="Times New Roman" w:hint="default"/>
        <w:b/>
        <w:bCs/>
        <w:sz w:val="22"/>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04B231B"/>
    <w:multiLevelType w:val="hybridMultilevel"/>
    <w:tmpl w:val="DD00D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4034504"/>
    <w:multiLevelType w:val="hybridMultilevel"/>
    <w:tmpl w:val="E4E2765A"/>
    <w:lvl w:ilvl="0" w:tplc="040C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nsid w:val="5A512C93"/>
    <w:multiLevelType w:val="multilevel"/>
    <w:tmpl w:val="80C0B7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E5190"/>
    <w:multiLevelType w:val="hybridMultilevel"/>
    <w:tmpl w:val="3C0CE7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69F10B84"/>
    <w:multiLevelType w:val="hybridMultilevel"/>
    <w:tmpl w:val="08D093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7BC50670"/>
    <w:multiLevelType w:val="hybridMultilevel"/>
    <w:tmpl w:val="3772706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4"/>
  </w:num>
  <w:num w:numId="4">
    <w:abstractNumId w:val="11"/>
  </w:num>
  <w:num w:numId="5">
    <w:abstractNumId w:val="13"/>
  </w:num>
  <w:num w:numId="6">
    <w:abstractNumId w:val="8"/>
  </w:num>
  <w:num w:numId="7">
    <w:abstractNumId w:val="12"/>
  </w:num>
  <w:num w:numId="8">
    <w:abstractNumId w:val="0"/>
  </w:num>
  <w:num w:numId="9">
    <w:abstractNumId w:val="3"/>
  </w:num>
  <w:num w:numId="10">
    <w:abstractNumId w:val="6"/>
  </w:num>
  <w:num w:numId="11">
    <w:abstractNumId w:val="1"/>
  </w:num>
  <w:num w:numId="12">
    <w:abstractNumId w:val="10"/>
  </w:num>
  <w:num w:numId="13">
    <w:abstractNumId w:val="5"/>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46"/>
    <w:rsid w:val="000572E6"/>
    <w:rsid w:val="000874A4"/>
    <w:rsid w:val="00107B68"/>
    <w:rsid w:val="0015269C"/>
    <w:rsid w:val="001879FD"/>
    <w:rsid w:val="001D1CBC"/>
    <w:rsid w:val="0023785C"/>
    <w:rsid w:val="00273FCC"/>
    <w:rsid w:val="003500BB"/>
    <w:rsid w:val="0040202E"/>
    <w:rsid w:val="00423E4E"/>
    <w:rsid w:val="004B79FE"/>
    <w:rsid w:val="004E5783"/>
    <w:rsid w:val="005429D8"/>
    <w:rsid w:val="00550105"/>
    <w:rsid w:val="005C7667"/>
    <w:rsid w:val="00634130"/>
    <w:rsid w:val="006B5C21"/>
    <w:rsid w:val="006C560B"/>
    <w:rsid w:val="007000D6"/>
    <w:rsid w:val="00763861"/>
    <w:rsid w:val="00764827"/>
    <w:rsid w:val="00771169"/>
    <w:rsid w:val="007A7FE6"/>
    <w:rsid w:val="007C0AAD"/>
    <w:rsid w:val="007F0375"/>
    <w:rsid w:val="008017BE"/>
    <w:rsid w:val="008455F1"/>
    <w:rsid w:val="008E2501"/>
    <w:rsid w:val="008E3FD2"/>
    <w:rsid w:val="008F4A1C"/>
    <w:rsid w:val="009E4683"/>
    <w:rsid w:val="00A4551A"/>
    <w:rsid w:val="00A465C4"/>
    <w:rsid w:val="00AC3B87"/>
    <w:rsid w:val="00AD6462"/>
    <w:rsid w:val="00B15B5B"/>
    <w:rsid w:val="00B16E56"/>
    <w:rsid w:val="00B72946"/>
    <w:rsid w:val="00BB79E4"/>
    <w:rsid w:val="00BC0E1C"/>
    <w:rsid w:val="00BD31E0"/>
    <w:rsid w:val="00BF16D5"/>
    <w:rsid w:val="00C03731"/>
    <w:rsid w:val="00C50A7B"/>
    <w:rsid w:val="00CD3B63"/>
    <w:rsid w:val="00CD5588"/>
    <w:rsid w:val="00DC12D3"/>
    <w:rsid w:val="00E17C4B"/>
    <w:rsid w:val="00E97179"/>
    <w:rsid w:val="00F34BDC"/>
    <w:rsid w:val="00F94B1A"/>
    <w:rsid w:val="00F977A9"/>
    <w:rsid w:val="00FB703C"/>
    <w:rsid w:val="00FC2672"/>
    <w:rsid w:val="00FE1D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9828"/>
  <w15:chartTrackingRefBased/>
  <w15:docId w15:val="{9C8DB81B-B7D3-444B-86CF-F6665A1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B72946"/>
    <w:pPr>
      <w:ind w:left="720"/>
      <w:contextualSpacing/>
    </w:pPr>
  </w:style>
  <w:style w:type="table" w:styleId="Grilledutableau">
    <w:name w:val="Table Grid"/>
    <w:basedOn w:val="TableauNormal"/>
    <w:uiPriority w:val="39"/>
    <w:rsid w:val="00B72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72946"/>
    <w:rPr>
      <w:color w:val="0563C1" w:themeColor="hyperlink"/>
      <w:u w:val="single"/>
    </w:rPr>
  </w:style>
  <w:style w:type="paragraph" w:styleId="NormalWeb">
    <w:name w:val="Normal (Web)"/>
    <w:basedOn w:val="Normal"/>
    <w:uiPriority w:val="99"/>
    <w:semiHidden/>
    <w:unhideWhenUsed/>
    <w:rsid w:val="00B729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B72946"/>
    <w:rPr>
      <w:b/>
      <w:bCs/>
    </w:rPr>
  </w:style>
  <w:style w:type="paragraph" w:customStyle="1" w:styleId="TableParagraph">
    <w:name w:val="Table Paragraph"/>
    <w:basedOn w:val="Normal"/>
    <w:uiPriority w:val="1"/>
    <w:qFormat/>
    <w:rsid w:val="00B72946"/>
    <w:pPr>
      <w:widowControl w:val="0"/>
      <w:autoSpaceDE w:val="0"/>
      <w:autoSpaceDN w:val="0"/>
      <w:spacing w:after="0" w:line="240" w:lineRule="auto"/>
    </w:pPr>
    <w:rPr>
      <w:rFonts w:ascii="Arial" w:eastAsia="Arial" w:hAnsi="Arial" w:cs="Arial"/>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5C7667"/>
  </w:style>
  <w:style w:type="paragraph" w:styleId="Notedebasdepage">
    <w:name w:val="footnote text"/>
    <w:basedOn w:val="Normal"/>
    <w:link w:val="NotedebasdepageCar"/>
    <w:uiPriority w:val="99"/>
    <w:unhideWhenUsed/>
    <w:rsid w:val="00B15B5B"/>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NotedebasdepageCar">
    <w:name w:val="Note de bas de page Car"/>
    <w:basedOn w:val="Policepardfaut"/>
    <w:link w:val="Notedebasdepage"/>
    <w:uiPriority w:val="99"/>
    <w:rsid w:val="00B15B5B"/>
    <w:rPr>
      <w:rFonts w:ascii="Arial" w:eastAsia="Times New Roman" w:hAnsi="Arial" w:cs="Times New Roman"/>
      <w:sz w:val="20"/>
      <w:szCs w:val="20"/>
    </w:rPr>
  </w:style>
  <w:style w:type="character" w:styleId="Appelnotedebasdep">
    <w:name w:val="footnote reference"/>
    <w:basedOn w:val="Policepardfaut"/>
    <w:uiPriority w:val="99"/>
    <w:semiHidden/>
    <w:unhideWhenUsed/>
    <w:rsid w:val="00B15B5B"/>
    <w:rPr>
      <w:vertAlign w:val="superscript"/>
    </w:rPr>
  </w:style>
  <w:style w:type="character" w:customStyle="1" w:styleId="Mentionnonrsolue1">
    <w:name w:val="Mention non résolue1"/>
    <w:basedOn w:val="Policepardfaut"/>
    <w:uiPriority w:val="99"/>
    <w:semiHidden/>
    <w:unhideWhenUsed/>
    <w:rsid w:val="00B15B5B"/>
    <w:rPr>
      <w:color w:val="605E5C"/>
      <w:shd w:val="clear" w:color="auto" w:fill="E1DFDD"/>
    </w:rPr>
  </w:style>
  <w:style w:type="character" w:styleId="Marquedecommentaire">
    <w:name w:val="annotation reference"/>
    <w:basedOn w:val="Policepardfaut"/>
    <w:uiPriority w:val="99"/>
    <w:semiHidden/>
    <w:unhideWhenUsed/>
    <w:rsid w:val="004E5783"/>
    <w:rPr>
      <w:sz w:val="16"/>
      <w:szCs w:val="16"/>
    </w:rPr>
  </w:style>
  <w:style w:type="paragraph" w:styleId="Commentaire">
    <w:name w:val="annotation text"/>
    <w:basedOn w:val="Normal"/>
    <w:link w:val="CommentaireCar"/>
    <w:uiPriority w:val="99"/>
    <w:semiHidden/>
    <w:unhideWhenUsed/>
    <w:rsid w:val="004E5783"/>
    <w:pPr>
      <w:spacing w:line="240" w:lineRule="auto"/>
    </w:pPr>
    <w:rPr>
      <w:sz w:val="20"/>
      <w:szCs w:val="20"/>
    </w:rPr>
  </w:style>
  <w:style w:type="character" w:customStyle="1" w:styleId="CommentaireCar">
    <w:name w:val="Commentaire Car"/>
    <w:basedOn w:val="Policepardfaut"/>
    <w:link w:val="Commentaire"/>
    <w:uiPriority w:val="99"/>
    <w:semiHidden/>
    <w:rsid w:val="004E5783"/>
    <w:rPr>
      <w:sz w:val="20"/>
      <w:szCs w:val="20"/>
    </w:rPr>
  </w:style>
  <w:style w:type="paragraph" w:styleId="Objetducommentaire">
    <w:name w:val="annotation subject"/>
    <w:basedOn w:val="Commentaire"/>
    <w:next w:val="Commentaire"/>
    <w:link w:val="ObjetducommentaireCar"/>
    <w:uiPriority w:val="99"/>
    <w:semiHidden/>
    <w:unhideWhenUsed/>
    <w:rsid w:val="004E5783"/>
    <w:rPr>
      <w:b/>
      <w:bCs/>
    </w:rPr>
  </w:style>
  <w:style w:type="character" w:customStyle="1" w:styleId="ObjetducommentaireCar">
    <w:name w:val="Objet du commentaire Car"/>
    <w:basedOn w:val="CommentaireCar"/>
    <w:link w:val="Objetducommentaire"/>
    <w:uiPriority w:val="99"/>
    <w:semiHidden/>
    <w:rsid w:val="004E5783"/>
    <w:rPr>
      <w:b/>
      <w:bCs/>
      <w:sz w:val="20"/>
      <w:szCs w:val="20"/>
    </w:rPr>
  </w:style>
  <w:style w:type="paragraph" w:styleId="Textedebulles">
    <w:name w:val="Balloon Text"/>
    <w:basedOn w:val="Normal"/>
    <w:link w:val="TextedebullesCar"/>
    <w:uiPriority w:val="99"/>
    <w:semiHidden/>
    <w:unhideWhenUsed/>
    <w:rsid w:val="004E5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783"/>
    <w:rPr>
      <w:rFonts w:ascii="Segoe UI" w:hAnsi="Segoe UI" w:cs="Segoe UI"/>
      <w:sz w:val="18"/>
      <w:szCs w:val="18"/>
    </w:rPr>
  </w:style>
  <w:style w:type="paragraph" w:styleId="Rvision">
    <w:name w:val="Revision"/>
    <w:hidden/>
    <w:uiPriority w:val="99"/>
    <w:semiHidden/>
    <w:rsid w:val="00BC0E1C"/>
    <w:pPr>
      <w:spacing w:after="0" w:line="240" w:lineRule="auto"/>
    </w:pPr>
  </w:style>
  <w:style w:type="table" w:customStyle="1" w:styleId="Grilledutableau1">
    <w:name w:val="Grille du tableau1"/>
    <w:basedOn w:val="TableauNormal"/>
    <w:next w:val="Grilledutableau"/>
    <w:uiPriority w:val="59"/>
    <w:rsid w:val="007C0AA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C0AA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6B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76415">
      <w:bodyDiv w:val="1"/>
      <w:marLeft w:val="0"/>
      <w:marRight w:val="0"/>
      <w:marTop w:val="0"/>
      <w:marBottom w:val="0"/>
      <w:divBdr>
        <w:top w:val="none" w:sz="0" w:space="0" w:color="auto"/>
        <w:left w:val="none" w:sz="0" w:space="0" w:color="auto"/>
        <w:bottom w:val="none" w:sz="0" w:space="0" w:color="auto"/>
        <w:right w:val="none" w:sz="0" w:space="0" w:color="auto"/>
      </w:divBdr>
    </w:div>
    <w:div w:id="18395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orldbank.org/debarr" TargetMode="External"/><Relationship Id="rId4" Type="http://schemas.openxmlformats.org/officeDocument/2006/relationships/webSettings" Target="webSettings.xml"/><Relationship Id="rId9" Type="http://schemas.openxmlformats.org/officeDocument/2006/relationships/hyperlink" Target="mailto:dmohamdi@hydaulique.gov.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17949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cp:revision>
  <cp:lastPrinted>2024-10-09T15:47:00Z</cp:lastPrinted>
  <dcterms:created xsi:type="dcterms:W3CDTF">2024-10-17T16:19:00Z</dcterms:created>
  <dcterms:modified xsi:type="dcterms:W3CDTF">2024-10-17T16:19:00Z</dcterms:modified>
</cp:coreProperties>
</file>