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4F" w:rsidRDefault="0035794F">
      <w:pPr>
        <w:pStyle w:val="Corps"/>
        <w:jc w:val="center"/>
        <w:rPr>
          <w:rStyle w:val="Aucun"/>
          <w:rFonts w:ascii="Times New Roman" w:hAnsi="Times New Roman"/>
          <w:b/>
          <w:bCs/>
          <w:sz w:val="24"/>
          <w:szCs w:val="24"/>
        </w:rPr>
      </w:pPr>
      <w:r w:rsidRPr="00DB2771">
        <w:rPr>
          <w:noProof/>
        </w:rPr>
        <w:drawing>
          <wp:anchor distT="0" distB="0" distL="114300" distR="114300" simplePos="0" relativeHeight="251665408" behindDoc="0" locked="0" layoutInCell="1" allowOverlap="1" wp14:anchorId="3EF26474" wp14:editId="740491DA">
            <wp:simplePos x="0" y="0"/>
            <wp:positionH relativeFrom="margin">
              <wp:posOffset>4673600</wp:posOffset>
            </wp:positionH>
            <wp:positionV relativeFrom="paragraph">
              <wp:posOffset>-179705</wp:posOffset>
            </wp:positionV>
            <wp:extent cx="857250" cy="68580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pic:spPr>
                </pic:pic>
              </a:graphicData>
            </a:graphic>
            <wp14:sizeRelH relativeFrom="margin">
              <wp14:pctWidth>0</wp14:pctWidth>
            </wp14:sizeRelH>
            <wp14:sizeRelV relativeFrom="margin">
              <wp14:pctHeight>0</wp14:pctHeight>
            </wp14:sizeRelV>
          </wp:anchor>
        </w:drawing>
      </w:r>
      <w:r w:rsidRPr="00DB2771">
        <w:rPr>
          <w:noProof/>
        </w:rPr>
        <w:drawing>
          <wp:anchor distT="0" distB="0" distL="114300" distR="114300" simplePos="0" relativeHeight="251663360" behindDoc="0" locked="0" layoutInCell="1" allowOverlap="1" wp14:anchorId="12468BA0" wp14:editId="37673824">
            <wp:simplePos x="0" y="0"/>
            <wp:positionH relativeFrom="column">
              <wp:posOffset>3149600</wp:posOffset>
            </wp:positionH>
            <wp:positionV relativeFrom="paragraph">
              <wp:posOffset>-190500</wp:posOffset>
            </wp:positionV>
            <wp:extent cx="1009650" cy="714375"/>
            <wp:effectExtent l="0" t="0" r="0" b="9525"/>
            <wp:wrapNone/>
            <wp:docPr id="1" name="Image 1" descr="cisv_zen_logo"/>
            <wp:cNvGraphicFramePr/>
            <a:graphic xmlns:a="http://schemas.openxmlformats.org/drawingml/2006/main">
              <a:graphicData uri="http://schemas.openxmlformats.org/drawingml/2006/picture">
                <pic:pic xmlns:pic="http://schemas.openxmlformats.org/drawingml/2006/picture">
                  <pic:nvPicPr>
                    <pic:cNvPr id="1" name="Image 1" descr="cisv_zen_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714375"/>
                    </a:xfrm>
                    <a:prstGeom prst="rect">
                      <a:avLst/>
                    </a:prstGeom>
                    <a:noFill/>
                  </pic:spPr>
                </pic:pic>
              </a:graphicData>
            </a:graphic>
            <wp14:sizeRelH relativeFrom="margin">
              <wp14:pctWidth>0</wp14:pctWidth>
            </wp14:sizeRelH>
            <wp14:sizeRelV relativeFrom="margin">
              <wp14:pctHeight>0</wp14:pctHeight>
            </wp14:sizeRelV>
          </wp:anchor>
        </w:drawing>
      </w:r>
      <w:r w:rsidRPr="00DB2771">
        <w:rPr>
          <w:noProof/>
        </w:rPr>
        <w:drawing>
          <wp:anchor distT="0" distB="0" distL="114300" distR="114300" simplePos="0" relativeHeight="251661312" behindDoc="0" locked="0" layoutInCell="1" allowOverlap="1" wp14:anchorId="0DE18DB4" wp14:editId="2105F6F4">
            <wp:simplePos x="0" y="0"/>
            <wp:positionH relativeFrom="column">
              <wp:posOffset>1746250</wp:posOffset>
            </wp:positionH>
            <wp:positionV relativeFrom="paragraph">
              <wp:posOffset>-139700</wp:posOffset>
            </wp:positionV>
            <wp:extent cx="923925" cy="6953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pic:spPr>
                </pic:pic>
              </a:graphicData>
            </a:graphic>
            <wp14:sizeRelH relativeFrom="margin">
              <wp14:pctWidth>0</wp14:pctWidth>
            </wp14:sizeRelH>
            <wp14:sizeRelV relativeFrom="margin">
              <wp14:pctHeight>0</wp14:pctHeight>
            </wp14:sizeRelV>
          </wp:anchor>
        </w:drawing>
      </w:r>
      <w:r w:rsidRPr="00DB2771">
        <w:rPr>
          <w:noProof/>
        </w:rPr>
        <w:drawing>
          <wp:anchor distT="0" distB="0" distL="114300" distR="114300" simplePos="0" relativeHeight="251659264" behindDoc="0" locked="0" layoutInCell="1" allowOverlap="1" wp14:anchorId="7CDFA9D5" wp14:editId="2B833D40">
            <wp:simplePos x="0" y="0"/>
            <wp:positionH relativeFrom="margin">
              <wp:posOffset>209550</wp:posOffset>
            </wp:positionH>
            <wp:positionV relativeFrom="paragraph">
              <wp:posOffset>-128905</wp:posOffset>
            </wp:positionV>
            <wp:extent cx="1076325" cy="676275"/>
            <wp:effectExtent l="0" t="0" r="9525" b="9525"/>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676275"/>
                    </a:xfrm>
                    <a:prstGeom prst="rect">
                      <a:avLst/>
                    </a:prstGeom>
                    <a:noFill/>
                  </pic:spPr>
                </pic:pic>
              </a:graphicData>
            </a:graphic>
            <wp14:sizeRelH relativeFrom="margin">
              <wp14:pctWidth>0</wp14:pctWidth>
            </wp14:sizeRelH>
            <wp14:sizeRelV relativeFrom="margin">
              <wp14:pctHeight>0</wp14:pctHeight>
            </wp14:sizeRelV>
          </wp:anchor>
        </w:drawing>
      </w:r>
    </w:p>
    <w:p w:rsidR="0035794F" w:rsidRDefault="0035794F">
      <w:pPr>
        <w:pStyle w:val="Corps"/>
        <w:jc w:val="center"/>
        <w:rPr>
          <w:rStyle w:val="Aucun"/>
          <w:rFonts w:ascii="Times New Roman" w:hAnsi="Times New Roman"/>
          <w:b/>
          <w:bCs/>
          <w:sz w:val="24"/>
          <w:szCs w:val="24"/>
        </w:rPr>
      </w:pPr>
    </w:p>
    <w:p w:rsidR="0035794F" w:rsidRDefault="0035794F">
      <w:pPr>
        <w:pStyle w:val="Corps"/>
        <w:jc w:val="center"/>
        <w:rPr>
          <w:rStyle w:val="Aucun"/>
          <w:rFonts w:ascii="Times New Roman" w:hAnsi="Times New Roman"/>
          <w:b/>
          <w:bCs/>
          <w:sz w:val="24"/>
          <w:szCs w:val="24"/>
        </w:rPr>
      </w:pPr>
    </w:p>
    <w:p w:rsidR="0035794F" w:rsidRDefault="0035794F">
      <w:pPr>
        <w:pStyle w:val="Corps"/>
        <w:jc w:val="center"/>
        <w:rPr>
          <w:rStyle w:val="Aucun"/>
          <w:rFonts w:ascii="Times New Roman" w:hAnsi="Times New Roman"/>
          <w:b/>
          <w:bCs/>
          <w:sz w:val="24"/>
          <w:szCs w:val="24"/>
        </w:rPr>
      </w:pPr>
    </w:p>
    <w:p w:rsidR="00226249" w:rsidRDefault="000E7B10">
      <w:pPr>
        <w:pStyle w:val="Corps"/>
        <w:jc w:val="center"/>
        <w:rPr>
          <w:rStyle w:val="Aucun"/>
          <w:rFonts w:ascii="Times New Roman" w:eastAsia="Times New Roman" w:hAnsi="Times New Roman" w:cs="Times New Roman"/>
          <w:b/>
          <w:bCs/>
          <w:sz w:val="24"/>
          <w:szCs w:val="24"/>
        </w:rPr>
      </w:pPr>
      <w:r>
        <w:rPr>
          <w:rStyle w:val="Aucun"/>
          <w:rFonts w:ascii="Times New Roman" w:hAnsi="Times New Roman"/>
          <w:b/>
          <w:bCs/>
          <w:sz w:val="24"/>
          <w:szCs w:val="24"/>
        </w:rPr>
        <w:t xml:space="preserve">Termes de référence pour la sélection d’un prestataire pour la réalisation d’un film documentaire et la prise de photos de capitalisation du projet </w:t>
      </w:r>
      <w:r>
        <w:rPr>
          <w:rStyle w:val="Aucun"/>
          <w:rFonts w:ascii="Times New Roman" w:hAnsi="Times New Roman"/>
          <w:b/>
          <w:bCs/>
          <w:i/>
          <w:iCs/>
          <w:sz w:val="24"/>
          <w:szCs w:val="24"/>
        </w:rPr>
        <w:t xml:space="preserve">« Promotion de l’Entrepreneuriat et de l’Autonomisation des Femmes des régions du Trarza et du </w:t>
      </w:r>
      <w:proofErr w:type="spellStart"/>
      <w:r>
        <w:rPr>
          <w:rStyle w:val="Aucun"/>
          <w:rFonts w:ascii="Times New Roman" w:hAnsi="Times New Roman"/>
          <w:b/>
          <w:bCs/>
          <w:i/>
          <w:iCs/>
          <w:sz w:val="24"/>
          <w:szCs w:val="24"/>
        </w:rPr>
        <w:t>Guidimakha</w:t>
      </w:r>
      <w:proofErr w:type="spellEnd"/>
      <w:r>
        <w:rPr>
          <w:rStyle w:val="Aucun"/>
          <w:rFonts w:ascii="Times New Roman" w:hAnsi="Times New Roman"/>
          <w:b/>
          <w:bCs/>
          <w:i/>
          <w:iCs/>
          <w:sz w:val="24"/>
          <w:szCs w:val="24"/>
        </w:rPr>
        <w:t xml:space="preserve"> - PEAF »</w:t>
      </w:r>
    </w:p>
    <w:p w:rsidR="00226249" w:rsidRDefault="00226249">
      <w:pPr>
        <w:pStyle w:val="Corps"/>
        <w:jc w:val="both"/>
        <w:rPr>
          <w:rStyle w:val="Aucun"/>
          <w:rFonts w:ascii="Times New Roman" w:eastAsia="Times New Roman" w:hAnsi="Times New Roman" w:cs="Times New Roman"/>
          <w:sz w:val="24"/>
          <w:szCs w:val="24"/>
        </w:rPr>
      </w:pPr>
      <w:bookmarkStart w:id="0" w:name="_GoBack"/>
      <w:bookmarkEnd w:id="0"/>
    </w:p>
    <w:p w:rsidR="00226249" w:rsidRDefault="000E7B10">
      <w:pPr>
        <w:pStyle w:val="Paragraphedeliste"/>
        <w:numPr>
          <w:ilvl w:val="0"/>
          <w:numId w:val="2"/>
        </w:numPr>
        <w:jc w:val="both"/>
        <w:rPr>
          <w:rFonts w:ascii="Times New Roman" w:hAnsi="Times New Roman"/>
          <w:b/>
          <w:bCs/>
          <w:sz w:val="24"/>
          <w:szCs w:val="24"/>
        </w:rPr>
      </w:pPr>
      <w:r>
        <w:rPr>
          <w:rFonts w:ascii="Times New Roman" w:hAnsi="Times New Roman"/>
          <w:b/>
          <w:bCs/>
          <w:sz w:val="24"/>
          <w:szCs w:val="24"/>
        </w:rPr>
        <w:t>CONTEXTE ET JUSTIFICATION</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 Projet « Promotion de l'Entrepreneuriat et de l’Autonomisation des Femmes » a été présenté par le consortium de trois ONG : Initiative pour le développement (ID), </w:t>
      </w:r>
      <w:proofErr w:type="spellStart"/>
      <w:r>
        <w:rPr>
          <w:rStyle w:val="Aucun"/>
          <w:rFonts w:ascii="Times New Roman" w:hAnsi="Times New Roman"/>
          <w:sz w:val="24"/>
          <w:szCs w:val="24"/>
        </w:rPr>
        <w:t>Comunità</w:t>
      </w:r>
      <w:proofErr w:type="spellEnd"/>
      <w:r>
        <w:rPr>
          <w:rStyle w:val="Aucun"/>
          <w:rFonts w:ascii="Times New Roman" w:hAnsi="Times New Roman"/>
          <w:sz w:val="24"/>
          <w:szCs w:val="24"/>
          <w:lang w:val="it-IT"/>
        </w:rPr>
        <w:t xml:space="preserve"> Impegno Servizio Volontariato (CISV) et </w:t>
      </w:r>
      <w:r>
        <w:rPr>
          <w:rStyle w:val="Aucun"/>
          <w:rFonts w:ascii="Times New Roman" w:hAnsi="Times New Roman"/>
          <w:sz w:val="24"/>
          <w:szCs w:val="24"/>
        </w:rPr>
        <w:t xml:space="preserve">le Groupement National des Associations Pastorales (GNAP) dans le cadre de l’«Appel à propositions restreint conjoint pour les lignes budgétaires « Organisations de la Société </w:t>
      </w:r>
      <w:r>
        <w:rPr>
          <w:rStyle w:val="Aucun"/>
          <w:rFonts w:ascii="Times New Roman" w:hAnsi="Times New Roman"/>
          <w:sz w:val="24"/>
          <w:szCs w:val="24"/>
          <w:lang w:val="it-IT"/>
        </w:rPr>
        <w:t xml:space="preserve">Civile (OSC) </w:t>
      </w:r>
      <w:r>
        <w:rPr>
          <w:rStyle w:val="Aucun"/>
          <w:rFonts w:ascii="Times New Roman" w:hAnsi="Times New Roman"/>
          <w:sz w:val="24"/>
          <w:szCs w:val="24"/>
        </w:rPr>
        <w:t xml:space="preserve">» </w:t>
      </w:r>
      <w:r>
        <w:rPr>
          <w:rStyle w:val="Aucun"/>
          <w:rFonts w:ascii="Times New Roman" w:hAnsi="Times New Roman"/>
          <w:sz w:val="24"/>
          <w:szCs w:val="24"/>
          <w:lang w:val="nl-NL"/>
        </w:rPr>
        <w:t xml:space="preserve">et </w:t>
      </w:r>
      <w:r>
        <w:rPr>
          <w:rStyle w:val="Aucun"/>
          <w:rFonts w:ascii="Times New Roman" w:hAnsi="Times New Roman"/>
          <w:sz w:val="24"/>
          <w:szCs w:val="24"/>
        </w:rPr>
        <w:t xml:space="preserve">« </w:t>
      </w:r>
      <w:r>
        <w:rPr>
          <w:rStyle w:val="Aucun"/>
          <w:rFonts w:ascii="Times New Roman" w:hAnsi="Times New Roman"/>
          <w:sz w:val="24"/>
          <w:szCs w:val="24"/>
          <w:lang w:val="nl-NL"/>
        </w:rPr>
        <w:t xml:space="preserve">Instrument </w:t>
      </w:r>
      <w:proofErr w:type="spellStart"/>
      <w:r>
        <w:rPr>
          <w:rStyle w:val="Aucun"/>
          <w:rFonts w:ascii="Times New Roman" w:hAnsi="Times New Roman"/>
          <w:sz w:val="24"/>
          <w:szCs w:val="24"/>
          <w:lang w:val="nl-NL"/>
        </w:rPr>
        <w:t>Europ</w:t>
      </w:r>
      <w:r>
        <w:rPr>
          <w:rStyle w:val="Aucun"/>
          <w:rFonts w:ascii="Times New Roman" w:hAnsi="Times New Roman"/>
          <w:sz w:val="24"/>
          <w:szCs w:val="24"/>
        </w:rPr>
        <w:t>éen</w:t>
      </w:r>
      <w:proofErr w:type="spellEnd"/>
      <w:r>
        <w:rPr>
          <w:rStyle w:val="Aucun"/>
          <w:rFonts w:ascii="Times New Roman" w:hAnsi="Times New Roman"/>
          <w:sz w:val="24"/>
          <w:szCs w:val="24"/>
        </w:rPr>
        <w:t xml:space="preserve"> pour la Démocratie et les Droits de l'Homme » </w:t>
      </w:r>
      <w:r w:rsidRPr="0035794F">
        <w:rPr>
          <w:rStyle w:val="Aucun"/>
          <w:rFonts w:ascii="Times New Roman" w:hAnsi="Times New Roman"/>
          <w:sz w:val="24"/>
          <w:szCs w:val="24"/>
        </w:rPr>
        <w:t>(IEDDH)</w:t>
      </w:r>
      <w:r>
        <w:rPr>
          <w:rStyle w:val="Aucun"/>
          <w:rFonts w:ascii="Times New Roman" w:hAnsi="Times New Roman"/>
          <w:sz w:val="24"/>
          <w:szCs w:val="24"/>
        </w:rPr>
        <w:t xml:space="preserve">» </w:t>
      </w:r>
      <w:r w:rsidRPr="0035794F">
        <w:rPr>
          <w:rStyle w:val="Aucun"/>
          <w:rFonts w:ascii="Times New Roman" w:hAnsi="Times New Roman"/>
          <w:sz w:val="24"/>
          <w:szCs w:val="24"/>
        </w:rPr>
        <w:t>- lot 1</w:t>
      </w:r>
      <w:r>
        <w:rPr>
          <w:rStyle w:val="Aucun"/>
          <w:rFonts w:ascii="Times New Roman" w:hAnsi="Times New Roman"/>
          <w:sz w:val="24"/>
          <w:szCs w:val="24"/>
        </w:rPr>
        <w:t xml:space="preserve"> </w:t>
      </w:r>
      <w:r>
        <w:rPr>
          <w:rStyle w:val="Aucun"/>
          <w:rFonts w:ascii="Times New Roman" w:hAnsi="Times New Roman"/>
          <w:sz w:val="24"/>
          <w:szCs w:val="24"/>
          <w:lang w:val="de-DE"/>
        </w:rPr>
        <w:t>en R</w:t>
      </w:r>
      <w:proofErr w:type="spellStart"/>
      <w:r>
        <w:rPr>
          <w:rStyle w:val="Aucun"/>
          <w:rFonts w:ascii="Times New Roman" w:hAnsi="Times New Roman"/>
          <w:sz w:val="24"/>
          <w:szCs w:val="24"/>
        </w:rPr>
        <w:t>épublique</w:t>
      </w:r>
      <w:proofErr w:type="spellEnd"/>
      <w:r>
        <w:rPr>
          <w:rStyle w:val="Aucun"/>
          <w:rFonts w:ascii="Times New Roman" w:hAnsi="Times New Roman"/>
          <w:sz w:val="24"/>
          <w:szCs w:val="24"/>
        </w:rPr>
        <w:t xml:space="preserve"> Islamique de Mauritanie », mis en œuvre par la Commission Européenne (CCR) et L’Agence Italienne pour la Coopération au Développement (AICS).</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 projet aborde les contraintes relatives aux inégalités de genre qui entravent le développement socio-économique des femmes.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En Mauritanie, les femmes contribuent à la production de la richesse nationale notamment au niveau de trois secteurs principaux. Selon les agrégats de la comptabilité nationale, les indicateurs socio-économiques et le RGPH, la contribution des femmes par secteur d’</w:t>
      </w:r>
      <w:r w:rsidRPr="0035794F">
        <w:rPr>
          <w:rStyle w:val="Aucun"/>
          <w:rFonts w:ascii="Times New Roman" w:hAnsi="Times New Roman"/>
          <w:sz w:val="24"/>
          <w:szCs w:val="24"/>
        </w:rPr>
        <w:t>activit</w:t>
      </w:r>
      <w:r>
        <w:rPr>
          <w:rStyle w:val="Aucun"/>
          <w:rFonts w:ascii="Times New Roman" w:hAnsi="Times New Roman"/>
          <w:sz w:val="24"/>
          <w:szCs w:val="24"/>
        </w:rPr>
        <w:t xml:space="preserve">é est la suivante : </w:t>
      </w:r>
    </w:p>
    <w:p w:rsidR="00226249" w:rsidRDefault="000E7B10">
      <w:pPr>
        <w:pStyle w:val="Corps"/>
        <w:numPr>
          <w:ilvl w:val="0"/>
          <w:numId w:val="4"/>
        </w:numPr>
        <w:jc w:val="both"/>
        <w:rPr>
          <w:sz w:val="24"/>
          <w:szCs w:val="24"/>
        </w:rPr>
      </w:pPr>
      <w:r>
        <w:rPr>
          <w:rStyle w:val="Aucun"/>
          <w:rFonts w:ascii="Times New Roman" w:hAnsi="Times New Roman"/>
          <w:sz w:val="24"/>
          <w:szCs w:val="24"/>
        </w:rPr>
        <w:t>Agriculture, élevage, sylviculture 31.4%</w:t>
      </w:r>
    </w:p>
    <w:p w:rsidR="00226249" w:rsidRDefault="000E7B10">
      <w:pPr>
        <w:pStyle w:val="Corps"/>
        <w:numPr>
          <w:ilvl w:val="0"/>
          <w:numId w:val="4"/>
        </w:numPr>
        <w:jc w:val="both"/>
        <w:rPr>
          <w:sz w:val="24"/>
          <w:szCs w:val="24"/>
        </w:rPr>
      </w:pPr>
      <w:r>
        <w:rPr>
          <w:rStyle w:val="Aucun"/>
          <w:rFonts w:ascii="Times New Roman" w:hAnsi="Times New Roman"/>
          <w:sz w:val="24"/>
          <w:szCs w:val="24"/>
        </w:rPr>
        <w:t xml:space="preserve">Industrie alimentaire ou manufacturière 39.3% </w:t>
      </w:r>
    </w:p>
    <w:p w:rsidR="00226249" w:rsidRDefault="000E7B10">
      <w:pPr>
        <w:pStyle w:val="Corps"/>
        <w:numPr>
          <w:ilvl w:val="0"/>
          <w:numId w:val="4"/>
        </w:numPr>
        <w:jc w:val="both"/>
        <w:rPr>
          <w:sz w:val="24"/>
          <w:szCs w:val="24"/>
        </w:rPr>
      </w:pPr>
      <w:r>
        <w:rPr>
          <w:rStyle w:val="Aucun"/>
          <w:rFonts w:ascii="Times New Roman" w:hAnsi="Times New Roman"/>
          <w:sz w:val="24"/>
          <w:szCs w:val="24"/>
        </w:rPr>
        <w:t xml:space="preserve">Commerce, restauration, hôtels 22.8 %. </w:t>
      </w:r>
    </w:p>
    <w:p w:rsidR="00226249" w:rsidRDefault="000E7B10">
      <w:pPr>
        <w:pStyle w:val="Corps"/>
        <w:ind w:left="720"/>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Toutefois, les perceptions traditionnalistes sont encore rétrogrades par rapport au rôle et à la place de la femme dans la société. De même, plusieurs contraintes socio-culturelles, socio-économiques, institutionnelles et techniques entravent ainsi leur développement et leur épanouissement. </w:t>
      </w:r>
    </w:p>
    <w:p w:rsidR="00226249" w:rsidRDefault="000E7B10">
      <w:pPr>
        <w:pStyle w:val="Corps"/>
        <w:ind w:left="720"/>
        <w:jc w:val="both"/>
        <w:rPr>
          <w:rStyle w:val="Aucun"/>
          <w:rFonts w:ascii="Times New Roman" w:eastAsia="Times New Roman" w:hAnsi="Times New Roman" w:cs="Times New Roman"/>
          <w:b/>
          <w:bCs/>
          <w:sz w:val="24"/>
          <w:szCs w:val="24"/>
        </w:rPr>
      </w:pPr>
      <w:r>
        <w:rPr>
          <w:rStyle w:val="Aucun"/>
          <w:rFonts w:ascii="Times New Roman" w:hAnsi="Times New Roman"/>
          <w:b/>
          <w:bCs/>
          <w:sz w:val="24"/>
          <w:szCs w:val="24"/>
        </w:rPr>
        <w:t xml:space="preserve">Ces contraintes sont entre autres : </w:t>
      </w:r>
    </w:p>
    <w:p w:rsidR="00226249" w:rsidRDefault="000E7B10">
      <w:pPr>
        <w:pStyle w:val="Corps"/>
        <w:ind w:left="720"/>
        <w:jc w:val="both"/>
        <w:rPr>
          <w:rStyle w:val="Aucun"/>
          <w:rFonts w:ascii="Times New Roman" w:eastAsia="Times New Roman" w:hAnsi="Times New Roman" w:cs="Times New Roman"/>
          <w:sz w:val="24"/>
          <w:szCs w:val="24"/>
        </w:rPr>
      </w:pPr>
      <w:r>
        <w:rPr>
          <w:rStyle w:val="Aucun"/>
          <w:rFonts w:ascii="Times New Roman" w:hAnsi="Times New Roman"/>
          <w:sz w:val="24"/>
          <w:szCs w:val="24"/>
        </w:rPr>
        <w:t>i) Le manque d’é</w:t>
      </w:r>
      <w:r w:rsidRPr="0035794F">
        <w:rPr>
          <w:rStyle w:val="Aucun"/>
          <w:rFonts w:ascii="Times New Roman" w:hAnsi="Times New Roman"/>
          <w:sz w:val="24"/>
          <w:szCs w:val="24"/>
        </w:rPr>
        <w:t>ducation/alphab</w:t>
      </w:r>
      <w:r>
        <w:rPr>
          <w:rStyle w:val="Aucun"/>
          <w:rFonts w:ascii="Times New Roman" w:hAnsi="Times New Roman"/>
          <w:sz w:val="24"/>
          <w:szCs w:val="24"/>
        </w:rPr>
        <w:t>étisation : (46,3% taux d’</w:t>
      </w:r>
      <w:proofErr w:type="spellStart"/>
      <w:r>
        <w:rPr>
          <w:rStyle w:val="Aucun"/>
          <w:rFonts w:ascii="Times New Roman" w:hAnsi="Times New Roman"/>
          <w:sz w:val="24"/>
          <w:szCs w:val="24"/>
          <w:lang w:val="de-DE"/>
        </w:rPr>
        <w:t>analphab</w:t>
      </w:r>
      <w:r>
        <w:rPr>
          <w:rStyle w:val="Aucun"/>
          <w:rFonts w:ascii="Times New Roman" w:hAnsi="Times New Roman"/>
          <w:sz w:val="24"/>
          <w:szCs w:val="24"/>
        </w:rPr>
        <w:t>étisme</w:t>
      </w:r>
      <w:proofErr w:type="spellEnd"/>
      <w:r>
        <w:rPr>
          <w:rStyle w:val="Aucun"/>
          <w:rFonts w:ascii="Times New Roman" w:hAnsi="Times New Roman"/>
          <w:sz w:val="24"/>
          <w:szCs w:val="24"/>
        </w:rPr>
        <w:t xml:space="preserve"> chez les femmes âgées de 15-19 ans ; 69,3%, taux d’</w:t>
      </w:r>
      <w:proofErr w:type="spellStart"/>
      <w:r>
        <w:rPr>
          <w:rStyle w:val="Aucun"/>
          <w:rFonts w:ascii="Times New Roman" w:hAnsi="Times New Roman"/>
          <w:sz w:val="24"/>
          <w:szCs w:val="24"/>
          <w:lang w:val="de-DE"/>
        </w:rPr>
        <w:t>analphab</w:t>
      </w:r>
      <w:r>
        <w:rPr>
          <w:rStyle w:val="Aucun"/>
          <w:rFonts w:ascii="Times New Roman" w:hAnsi="Times New Roman"/>
          <w:sz w:val="24"/>
          <w:szCs w:val="24"/>
        </w:rPr>
        <w:t>étisme</w:t>
      </w:r>
      <w:proofErr w:type="spellEnd"/>
      <w:r>
        <w:rPr>
          <w:rStyle w:val="Aucun"/>
          <w:rFonts w:ascii="Times New Roman" w:hAnsi="Times New Roman"/>
          <w:sz w:val="24"/>
          <w:szCs w:val="24"/>
        </w:rPr>
        <w:t xml:space="preserve"> chez les femmes âgé</w:t>
      </w:r>
      <w:r>
        <w:rPr>
          <w:rStyle w:val="Aucun"/>
          <w:rFonts w:ascii="Times New Roman" w:hAnsi="Times New Roman"/>
          <w:sz w:val="24"/>
          <w:szCs w:val="24"/>
          <w:lang w:val="pt-PT"/>
        </w:rPr>
        <w:t>es de 45-49 ans).</w:t>
      </w:r>
    </w:p>
    <w:p w:rsidR="00226249" w:rsidRDefault="000E7B10">
      <w:pPr>
        <w:pStyle w:val="Corps"/>
        <w:ind w:left="720"/>
        <w:jc w:val="both"/>
        <w:rPr>
          <w:rStyle w:val="Aucun"/>
          <w:rFonts w:ascii="Times New Roman" w:eastAsia="Times New Roman" w:hAnsi="Times New Roman" w:cs="Times New Roman"/>
          <w:sz w:val="24"/>
          <w:szCs w:val="24"/>
        </w:rPr>
      </w:pPr>
      <w:r>
        <w:rPr>
          <w:rStyle w:val="Aucun"/>
          <w:rFonts w:ascii="Times New Roman" w:hAnsi="Times New Roman"/>
          <w:sz w:val="24"/>
          <w:szCs w:val="24"/>
        </w:rPr>
        <w:t>ii) L’</w:t>
      </w:r>
      <w:r>
        <w:rPr>
          <w:rStyle w:val="Aucun"/>
          <w:rFonts w:ascii="Times New Roman" w:hAnsi="Times New Roman"/>
          <w:sz w:val="24"/>
          <w:szCs w:val="24"/>
          <w:lang w:val="it-IT"/>
        </w:rPr>
        <w:t>acc</w:t>
      </w:r>
      <w:r>
        <w:rPr>
          <w:rStyle w:val="Aucun"/>
          <w:rFonts w:ascii="Times New Roman" w:hAnsi="Times New Roman"/>
          <w:sz w:val="24"/>
          <w:szCs w:val="24"/>
        </w:rPr>
        <w:t xml:space="preserve">ès au crédit, à l’information, à la formation, aux technologies : beaucoup de femmes n’ont pas accès au crédit bancaire traditionnel parce qu’elles n’ont pas de maisons à </w:t>
      </w:r>
      <w:r w:rsidRPr="0035794F">
        <w:rPr>
          <w:rStyle w:val="Aucun"/>
          <w:rFonts w:ascii="Times New Roman" w:hAnsi="Times New Roman"/>
          <w:sz w:val="24"/>
          <w:szCs w:val="24"/>
        </w:rPr>
        <w:t>hypoth</w:t>
      </w:r>
      <w:r>
        <w:rPr>
          <w:rStyle w:val="Aucun"/>
          <w:rFonts w:ascii="Times New Roman" w:hAnsi="Times New Roman"/>
          <w:sz w:val="24"/>
          <w:szCs w:val="24"/>
        </w:rPr>
        <w:t xml:space="preserve">équer, elles n’ont pas d’apport à constituer au démarrage des activités, en outre, </w:t>
      </w:r>
      <w:r>
        <w:rPr>
          <w:rStyle w:val="Aucun"/>
          <w:rFonts w:ascii="Times New Roman" w:hAnsi="Times New Roman"/>
          <w:sz w:val="24"/>
          <w:szCs w:val="24"/>
        </w:rPr>
        <w:lastRenderedPageBreak/>
        <w:t>elles ne comprennent ni les procédures, ni les caractéristiques des prê</w:t>
      </w:r>
      <w:r w:rsidRPr="0035794F">
        <w:rPr>
          <w:rStyle w:val="Aucun"/>
          <w:rFonts w:ascii="Times New Roman" w:hAnsi="Times New Roman"/>
          <w:sz w:val="24"/>
          <w:szCs w:val="24"/>
        </w:rPr>
        <w:t xml:space="preserve">ts </w:t>
      </w:r>
      <w:r>
        <w:rPr>
          <w:rStyle w:val="Aucun"/>
          <w:rFonts w:ascii="Times New Roman" w:hAnsi="Times New Roman"/>
          <w:sz w:val="24"/>
          <w:szCs w:val="24"/>
        </w:rPr>
        <w:t>à cause de leur analphabétisme ou leur faible niveau d’instruction.</w:t>
      </w:r>
    </w:p>
    <w:p w:rsidR="00226249" w:rsidRDefault="000E7B10">
      <w:pPr>
        <w:pStyle w:val="Corps"/>
        <w:ind w:left="720"/>
        <w:jc w:val="both"/>
        <w:rPr>
          <w:rStyle w:val="Aucun"/>
          <w:rFonts w:ascii="Times New Roman" w:eastAsia="Times New Roman" w:hAnsi="Times New Roman" w:cs="Times New Roman"/>
          <w:sz w:val="24"/>
          <w:szCs w:val="24"/>
        </w:rPr>
      </w:pPr>
      <w:r>
        <w:rPr>
          <w:rStyle w:val="Aucun"/>
          <w:rFonts w:ascii="Times New Roman" w:hAnsi="Times New Roman"/>
          <w:sz w:val="24"/>
          <w:szCs w:val="24"/>
        </w:rPr>
        <w:t>iii) L’absence et ou le faible niveau d’</w:t>
      </w:r>
      <w:r>
        <w:rPr>
          <w:rStyle w:val="Aucun"/>
          <w:rFonts w:ascii="Times New Roman" w:hAnsi="Times New Roman"/>
          <w:sz w:val="24"/>
          <w:szCs w:val="24"/>
          <w:lang w:val="it-IT"/>
        </w:rPr>
        <w:t>acc</w:t>
      </w:r>
      <w:r>
        <w:rPr>
          <w:rStyle w:val="Aucun"/>
          <w:rFonts w:ascii="Times New Roman" w:hAnsi="Times New Roman"/>
          <w:sz w:val="24"/>
          <w:szCs w:val="24"/>
        </w:rPr>
        <w:t xml:space="preserve">ès à un emploi décent : à cause de l’absence d’éducation, les femmes sont confinées aux petits métiers pour s’en sortir. Les conséquences du manque d’éducation sont énormes pour les femmes qui ne peuvent pas </w:t>
      </w:r>
      <w:proofErr w:type="spellStart"/>
      <w:r>
        <w:rPr>
          <w:rStyle w:val="Aucun"/>
          <w:rFonts w:ascii="Times New Roman" w:hAnsi="Times New Roman"/>
          <w:sz w:val="24"/>
          <w:szCs w:val="24"/>
        </w:rPr>
        <w:t>accé</w:t>
      </w:r>
      <w:proofErr w:type="spellEnd"/>
      <w:r>
        <w:rPr>
          <w:rStyle w:val="Aucun"/>
          <w:rFonts w:ascii="Times New Roman" w:hAnsi="Times New Roman"/>
          <w:sz w:val="24"/>
          <w:szCs w:val="24"/>
          <w:lang w:val="de-DE"/>
        </w:rPr>
        <w:t xml:space="preserve">der </w:t>
      </w:r>
      <w:r>
        <w:rPr>
          <w:rStyle w:val="Aucun"/>
          <w:rFonts w:ascii="Times New Roman" w:hAnsi="Times New Roman"/>
          <w:sz w:val="24"/>
          <w:szCs w:val="24"/>
        </w:rPr>
        <w:t xml:space="preserve">à des emplois décents, ne peuvent pas comprendre les procédures requises pour </w:t>
      </w:r>
      <w:proofErr w:type="spellStart"/>
      <w:r>
        <w:rPr>
          <w:rStyle w:val="Aucun"/>
          <w:rFonts w:ascii="Times New Roman" w:hAnsi="Times New Roman"/>
          <w:sz w:val="24"/>
          <w:szCs w:val="24"/>
        </w:rPr>
        <w:t>cré</w:t>
      </w:r>
      <w:proofErr w:type="spellEnd"/>
      <w:r>
        <w:rPr>
          <w:rStyle w:val="Aucun"/>
          <w:rFonts w:ascii="Times New Roman" w:hAnsi="Times New Roman"/>
          <w:sz w:val="24"/>
          <w:szCs w:val="24"/>
          <w:lang w:val="pt-PT"/>
        </w:rPr>
        <w:t>er ou g</w:t>
      </w:r>
      <w:proofErr w:type="spellStart"/>
      <w:r>
        <w:rPr>
          <w:rStyle w:val="Aucun"/>
          <w:rFonts w:ascii="Times New Roman" w:hAnsi="Times New Roman"/>
          <w:sz w:val="24"/>
          <w:szCs w:val="24"/>
        </w:rPr>
        <w:t>érer</w:t>
      </w:r>
      <w:proofErr w:type="spellEnd"/>
      <w:r>
        <w:rPr>
          <w:rStyle w:val="Aucun"/>
          <w:rFonts w:ascii="Times New Roman" w:hAnsi="Times New Roman"/>
          <w:sz w:val="24"/>
          <w:szCs w:val="24"/>
        </w:rPr>
        <w:t xml:space="preserve"> des entreprises, ne peuvent pas augmenter leur productivité </w:t>
      </w:r>
      <w:r>
        <w:rPr>
          <w:rStyle w:val="Aucun"/>
          <w:rFonts w:ascii="Times New Roman" w:hAnsi="Times New Roman"/>
          <w:sz w:val="24"/>
          <w:szCs w:val="24"/>
          <w:lang w:val="it-IT"/>
        </w:rPr>
        <w:t xml:space="preserve">agricole. </w:t>
      </w:r>
    </w:p>
    <w:p w:rsidR="00226249" w:rsidRDefault="000E7B10">
      <w:pPr>
        <w:pStyle w:val="Corps"/>
        <w:ind w:left="720"/>
        <w:jc w:val="both"/>
        <w:rPr>
          <w:rStyle w:val="Aucun"/>
          <w:rFonts w:ascii="Times New Roman" w:eastAsia="Times New Roman" w:hAnsi="Times New Roman" w:cs="Times New Roman"/>
          <w:sz w:val="24"/>
          <w:szCs w:val="24"/>
        </w:rPr>
      </w:pPr>
      <w:r>
        <w:rPr>
          <w:rStyle w:val="Aucun"/>
          <w:rFonts w:ascii="Times New Roman" w:hAnsi="Times New Roman"/>
          <w:sz w:val="24"/>
          <w:szCs w:val="24"/>
        </w:rPr>
        <w:t>iv) Le très faible niveau de l’</w:t>
      </w:r>
      <w:r>
        <w:rPr>
          <w:rStyle w:val="Aucun"/>
          <w:rFonts w:ascii="Times New Roman" w:hAnsi="Times New Roman"/>
          <w:sz w:val="24"/>
          <w:szCs w:val="24"/>
          <w:lang w:val="it-IT"/>
        </w:rPr>
        <w:t>acc</w:t>
      </w:r>
      <w:r>
        <w:rPr>
          <w:rStyle w:val="Aucun"/>
          <w:rFonts w:ascii="Times New Roman" w:hAnsi="Times New Roman"/>
          <w:sz w:val="24"/>
          <w:szCs w:val="24"/>
        </w:rPr>
        <w:t xml:space="preserve">ès des femmes à la terre et aux moyens de production.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C’est dans ce contexte que le PEAF a été </w:t>
      </w:r>
      <w:r w:rsidRPr="0035794F">
        <w:rPr>
          <w:rStyle w:val="Aucun"/>
          <w:rFonts w:ascii="Times New Roman" w:hAnsi="Times New Roman"/>
          <w:sz w:val="24"/>
          <w:szCs w:val="24"/>
        </w:rPr>
        <w:t>impl</w:t>
      </w:r>
      <w:r>
        <w:rPr>
          <w:rStyle w:val="Aucun"/>
          <w:rFonts w:ascii="Times New Roman" w:hAnsi="Times New Roman"/>
          <w:sz w:val="24"/>
          <w:szCs w:val="24"/>
        </w:rPr>
        <w:t xml:space="preserve">émenté. Le projet PEAF considère comme centraux les objectifs de l’Appel de Soutenir les actions des organisations de la société civile concourant au renforcement socio-économique des femmes et des jeunes et Contribuer à la promotion et à la protection des droits des femmes et des filles.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Afin de les poursuivre, le projet se focalise sur la promotion socio-économique des femmes et des jeunes, le renforcement des microentreprises en milieu rural dans les filières élevage et agricole. A travers une approche basée sur le renforcement des capacité</w:t>
      </w:r>
      <w:r>
        <w:rPr>
          <w:rStyle w:val="Aucun"/>
          <w:rFonts w:ascii="Times New Roman" w:hAnsi="Times New Roman"/>
          <w:sz w:val="24"/>
          <w:szCs w:val="24"/>
          <w:lang w:val="es-ES_tradnl"/>
        </w:rPr>
        <w:t xml:space="preserve">s en </w:t>
      </w:r>
      <w:r>
        <w:rPr>
          <w:rStyle w:val="Aucun"/>
          <w:rFonts w:ascii="Times New Roman" w:hAnsi="Times New Roman"/>
          <w:sz w:val="24"/>
          <w:szCs w:val="24"/>
        </w:rPr>
        <w:t xml:space="preserve">entreprenariat, et la promotion du partenariat public-privé, PEAF vise à créer un milieu favorable à la promotion de l’égalité entre les femmes et les hommes, et ainsi lutter contre les discriminations dans le milieu professionnel.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Les actions proposées s’inscrivent dans la </w:t>
      </w:r>
      <w:proofErr w:type="spellStart"/>
      <w:r>
        <w:rPr>
          <w:rStyle w:val="Aucun"/>
          <w:rFonts w:ascii="Times New Roman" w:hAnsi="Times New Roman"/>
          <w:sz w:val="24"/>
          <w:szCs w:val="24"/>
        </w:rPr>
        <w:t>complé</w:t>
      </w:r>
      <w:proofErr w:type="spellEnd"/>
      <w:r>
        <w:rPr>
          <w:rStyle w:val="Aucun"/>
          <w:rFonts w:ascii="Times New Roman" w:hAnsi="Times New Roman"/>
          <w:sz w:val="24"/>
          <w:szCs w:val="24"/>
          <w:lang w:val="it-IT"/>
        </w:rPr>
        <w:t>mentarit</w:t>
      </w:r>
      <w:r>
        <w:rPr>
          <w:rStyle w:val="Aucun"/>
          <w:rFonts w:ascii="Times New Roman" w:hAnsi="Times New Roman"/>
          <w:sz w:val="24"/>
          <w:szCs w:val="24"/>
        </w:rPr>
        <w:t xml:space="preserve">é des politiques nationales et locales dont elles viennent à consolider les objectifs : le projet prévoit de promouvoir et diffuser la </w:t>
      </w:r>
      <w:proofErr w:type="spellStart"/>
      <w:r>
        <w:rPr>
          <w:rStyle w:val="Aucun"/>
          <w:rFonts w:ascii="Times New Roman" w:hAnsi="Times New Roman"/>
          <w:sz w:val="24"/>
          <w:szCs w:val="24"/>
        </w:rPr>
        <w:t>Straté</w:t>
      </w:r>
      <w:r>
        <w:rPr>
          <w:rStyle w:val="Aucun"/>
          <w:rFonts w:ascii="Times New Roman" w:hAnsi="Times New Roman"/>
          <w:sz w:val="24"/>
          <w:szCs w:val="24"/>
          <w:lang w:val="de-DE"/>
        </w:rPr>
        <w:t>gie</w:t>
      </w:r>
      <w:proofErr w:type="spellEnd"/>
      <w:r>
        <w:rPr>
          <w:rStyle w:val="Aucun"/>
          <w:rFonts w:ascii="Times New Roman" w:hAnsi="Times New Roman"/>
          <w:sz w:val="24"/>
          <w:szCs w:val="24"/>
          <w:lang w:val="de-DE"/>
        </w:rPr>
        <w:t xml:space="preserve"> Nationale d</w:t>
      </w:r>
      <w:r>
        <w:rPr>
          <w:rStyle w:val="Aucun"/>
          <w:rFonts w:ascii="Times New Roman" w:hAnsi="Times New Roman"/>
          <w:sz w:val="24"/>
          <w:szCs w:val="24"/>
        </w:rPr>
        <w:t xml:space="preserve">’Institutionnalisation du Genre du Ministère des Affaires Sociales, de l’Enfance et de la Famille en collaboration avec le MASEF, l’Observatoire National des Droits des Femmes et des Filles en Mauritanie et le Groupe de Recherche sur l'Entrepreneuriat en Afrique. Et ce, après deux années de mise en œuvre ayant impliqué </w:t>
      </w:r>
      <w:r>
        <w:rPr>
          <w:rStyle w:val="Aucun"/>
          <w:rFonts w:ascii="Times New Roman" w:hAnsi="Times New Roman"/>
          <w:sz w:val="24"/>
          <w:szCs w:val="24"/>
          <w:lang w:val="it-IT"/>
        </w:rPr>
        <w:t>une diversit</w:t>
      </w:r>
      <w:r>
        <w:rPr>
          <w:rStyle w:val="Aucun"/>
          <w:rFonts w:ascii="Times New Roman" w:hAnsi="Times New Roman"/>
          <w:sz w:val="24"/>
          <w:szCs w:val="24"/>
        </w:rPr>
        <w:t>é de partenaires d’</w:t>
      </w:r>
      <w:proofErr w:type="spellStart"/>
      <w:r>
        <w:rPr>
          <w:rStyle w:val="Aucun"/>
          <w:rFonts w:ascii="Times New Roman" w:hAnsi="Times New Roman"/>
          <w:sz w:val="24"/>
          <w:szCs w:val="24"/>
        </w:rPr>
        <w:t>exé</w:t>
      </w:r>
      <w:proofErr w:type="spellEnd"/>
      <w:r>
        <w:rPr>
          <w:rStyle w:val="Aucun"/>
          <w:rFonts w:ascii="Times New Roman" w:hAnsi="Times New Roman"/>
          <w:sz w:val="24"/>
          <w:szCs w:val="24"/>
          <w:lang w:val="it-IT"/>
        </w:rPr>
        <w:t xml:space="preserve">cution.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Pour que l’ensemble des résultats, stratégies et approches du projet soient connus, amé</w:t>
      </w:r>
      <w:r>
        <w:rPr>
          <w:rStyle w:val="Aucun"/>
          <w:rFonts w:ascii="Times New Roman" w:hAnsi="Times New Roman"/>
          <w:sz w:val="24"/>
          <w:szCs w:val="24"/>
          <w:lang w:val="it-IT"/>
        </w:rPr>
        <w:t>lior</w:t>
      </w:r>
      <w:proofErr w:type="spellStart"/>
      <w:r>
        <w:rPr>
          <w:rStyle w:val="Aucun"/>
          <w:rFonts w:ascii="Times New Roman" w:hAnsi="Times New Roman"/>
          <w:sz w:val="24"/>
          <w:szCs w:val="24"/>
        </w:rPr>
        <w:t>és</w:t>
      </w:r>
      <w:proofErr w:type="spellEnd"/>
      <w:r>
        <w:rPr>
          <w:rStyle w:val="Aucun"/>
          <w:rFonts w:ascii="Times New Roman" w:hAnsi="Times New Roman"/>
          <w:sz w:val="24"/>
          <w:szCs w:val="24"/>
        </w:rPr>
        <w:t xml:space="preserve"> voire dupliqués, ils doivent être décrits, transcrits et diffuser sur des supports de communication audiovisuel en vue d’une capitalisation des acquis ; mais aussi un partage d’</w:t>
      </w:r>
      <w:r w:rsidRPr="0035794F">
        <w:rPr>
          <w:rStyle w:val="Aucun"/>
          <w:rFonts w:ascii="Times New Roman" w:hAnsi="Times New Roman"/>
          <w:sz w:val="24"/>
          <w:szCs w:val="24"/>
        </w:rPr>
        <w:t>exp</w:t>
      </w:r>
      <w:r>
        <w:rPr>
          <w:rStyle w:val="Aucun"/>
          <w:rFonts w:ascii="Times New Roman" w:hAnsi="Times New Roman"/>
          <w:sz w:val="24"/>
          <w:szCs w:val="24"/>
        </w:rPr>
        <w:t>ériences avec le maximum d’acteurs possibles, d’où la né</w:t>
      </w:r>
      <w:r>
        <w:rPr>
          <w:rStyle w:val="Aucun"/>
          <w:rFonts w:ascii="Times New Roman" w:hAnsi="Times New Roman"/>
          <w:sz w:val="24"/>
          <w:szCs w:val="24"/>
          <w:lang w:val="it-IT"/>
        </w:rPr>
        <w:t>cessit</w:t>
      </w:r>
      <w:r>
        <w:rPr>
          <w:rStyle w:val="Aucun"/>
          <w:rFonts w:ascii="Times New Roman" w:hAnsi="Times New Roman"/>
          <w:sz w:val="24"/>
          <w:szCs w:val="24"/>
        </w:rPr>
        <w:t>é de produire un film documentaire de capitalisation. Les présents TDR ont été é</w:t>
      </w:r>
      <w:r w:rsidRPr="0035794F">
        <w:rPr>
          <w:rStyle w:val="Aucun"/>
          <w:rFonts w:ascii="Times New Roman" w:hAnsi="Times New Roman"/>
          <w:sz w:val="24"/>
          <w:szCs w:val="24"/>
        </w:rPr>
        <w:t>labor</w:t>
      </w:r>
      <w:r>
        <w:rPr>
          <w:rStyle w:val="Aucun"/>
          <w:rFonts w:ascii="Times New Roman" w:hAnsi="Times New Roman"/>
          <w:sz w:val="24"/>
          <w:szCs w:val="24"/>
        </w:rPr>
        <w:t>és pour permettre la réalisation dudit film documentaire.</w:t>
      </w:r>
    </w:p>
    <w:p w:rsidR="00226249" w:rsidRDefault="000E7B10">
      <w:pPr>
        <w:pStyle w:val="Paragraphedeliste"/>
        <w:numPr>
          <w:ilvl w:val="0"/>
          <w:numId w:val="2"/>
        </w:numPr>
        <w:jc w:val="both"/>
        <w:rPr>
          <w:rFonts w:ascii="Times New Roman" w:hAnsi="Times New Roman"/>
          <w:b/>
          <w:bCs/>
          <w:sz w:val="24"/>
          <w:szCs w:val="24"/>
        </w:rPr>
      </w:pPr>
      <w:r>
        <w:rPr>
          <w:rFonts w:ascii="Times New Roman" w:hAnsi="Times New Roman"/>
          <w:b/>
          <w:bCs/>
          <w:sz w:val="24"/>
          <w:szCs w:val="24"/>
        </w:rPr>
        <w:t xml:space="preserve"> OBJECTIFS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L’objectif de la mission est de réaliser un film documentaire de haute qualité de capitalisation de 25 minutes, et la con album de 50 photo de haute résolution sur les activités du projet. Le film devra prendre en compte l’ensemble des composantes du projet : activités, sensibilisation, collaboration, renforcement de capacité</w:t>
      </w:r>
      <w:r w:rsidRPr="0035794F">
        <w:rPr>
          <w:rStyle w:val="Aucun"/>
          <w:rFonts w:ascii="Times New Roman" w:hAnsi="Times New Roman"/>
          <w:sz w:val="24"/>
          <w:szCs w:val="24"/>
        </w:rPr>
        <w:t xml:space="preserve">s, formations, financement, coaching, etc.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lang w:val="nl-NL"/>
        </w:rPr>
        <w:t>De fa</w:t>
      </w:r>
      <w:r>
        <w:rPr>
          <w:rStyle w:val="Aucun"/>
          <w:rFonts w:ascii="Times New Roman" w:hAnsi="Times New Roman"/>
          <w:sz w:val="24"/>
          <w:szCs w:val="24"/>
        </w:rPr>
        <w:t>ç</w:t>
      </w:r>
      <w:r>
        <w:rPr>
          <w:rStyle w:val="Aucun"/>
          <w:rFonts w:ascii="Times New Roman" w:hAnsi="Times New Roman"/>
          <w:sz w:val="24"/>
          <w:szCs w:val="24"/>
          <w:lang w:val="it-IT"/>
        </w:rPr>
        <w:t>on sp</w:t>
      </w:r>
      <w:r>
        <w:rPr>
          <w:rStyle w:val="Aucun"/>
          <w:rFonts w:ascii="Times New Roman" w:hAnsi="Times New Roman"/>
          <w:sz w:val="24"/>
          <w:szCs w:val="24"/>
        </w:rPr>
        <w:t xml:space="preserve">écifique il s’agira </w:t>
      </w:r>
      <w:proofErr w:type="gramStart"/>
      <w:r>
        <w:rPr>
          <w:rStyle w:val="Aucun"/>
          <w:rFonts w:ascii="Times New Roman" w:hAnsi="Times New Roman"/>
          <w:sz w:val="24"/>
          <w:szCs w:val="24"/>
        </w:rPr>
        <w:t>de :</w:t>
      </w:r>
      <w:proofErr w:type="gramEnd"/>
      <w:r>
        <w:rPr>
          <w:rStyle w:val="Aucun"/>
          <w:rFonts w:ascii="Times New Roman" w:hAnsi="Times New Roman"/>
          <w:sz w:val="24"/>
          <w:szCs w:val="24"/>
        </w:rPr>
        <w:t xml:space="preserve"> </w:t>
      </w:r>
    </w:p>
    <w:p w:rsidR="00226249" w:rsidRDefault="000E7B10">
      <w:pPr>
        <w:pStyle w:val="Paragraphedeliste"/>
        <w:numPr>
          <w:ilvl w:val="0"/>
          <w:numId w:val="6"/>
        </w:numPr>
        <w:jc w:val="both"/>
        <w:rPr>
          <w:rFonts w:ascii="Times New Roman" w:hAnsi="Times New Roman"/>
          <w:sz w:val="24"/>
          <w:szCs w:val="24"/>
        </w:rPr>
      </w:pPr>
      <w:r>
        <w:rPr>
          <w:rStyle w:val="Aucun"/>
          <w:rFonts w:ascii="Times New Roman" w:hAnsi="Times New Roman"/>
          <w:sz w:val="24"/>
          <w:szCs w:val="24"/>
        </w:rPr>
        <w:t>Présenter de façon synthétisée les grands axes à savoir le processus de sélection et le suivi des microprojets, leur mise en œuvre par les bénéficiaires, les actions de sensibilisation, etc.</w:t>
      </w:r>
    </w:p>
    <w:p w:rsidR="00226249" w:rsidRDefault="000E7B10">
      <w:pPr>
        <w:pStyle w:val="Paragraphedeliste"/>
        <w:numPr>
          <w:ilvl w:val="0"/>
          <w:numId w:val="6"/>
        </w:numPr>
        <w:jc w:val="both"/>
        <w:rPr>
          <w:rFonts w:ascii="Times New Roman" w:hAnsi="Times New Roman"/>
          <w:sz w:val="24"/>
          <w:szCs w:val="24"/>
        </w:rPr>
      </w:pPr>
      <w:r>
        <w:rPr>
          <w:rStyle w:val="Aucun"/>
          <w:rFonts w:ascii="Times New Roman" w:hAnsi="Times New Roman"/>
          <w:sz w:val="24"/>
          <w:szCs w:val="24"/>
        </w:rPr>
        <w:lastRenderedPageBreak/>
        <w:t xml:space="preserve">Présenter les impacts en matière de création d’emplois, du changement des conditions socio-entrepreneuriales des promoteurs ayant bénéficié de l’appui financier et du renforcement de la cohésion sociale.  </w:t>
      </w:r>
    </w:p>
    <w:p w:rsidR="00226249" w:rsidRDefault="00226249">
      <w:pPr>
        <w:pStyle w:val="Paragraphedeliste"/>
        <w:jc w:val="both"/>
        <w:rPr>
          <w:rStyle w:val="Aucun"/>
          <w:rFonts w:ascii="Times New Roman" w:eastAsia="Times New Roman" w:hAnsi="Times New Roman" w:cs="Times New Roman"/>
          <w:sz w:val="24"/>
          <w:szCs w:val="24"/>
        </w:rPr>
      </w:pPr>
    </w:p>
    <w:p w:rsidR="00226249" w:rsidRDefault="000E7B10">
      <w:pPr>
        <w:pStyle w:val="Paragraphedeliste"/>
        <w:numPr>
          <w:ilvl w:val="0"/>
          <w:numId w:val="7"/>
        </w:numPr>
        <w:jc w:val="both"/>
        <w:rPr>
          <w:rFonts w:ascii="Times New Roman" w:hAnsi="Times New Roman"/>
          <w:b/>
          <w:bCs/>
          <w:sz w:val="24"/>
          <w:szCs w:val="24"/>
        </w:rPr>
      </w:pPr>
      <w:r>
        <w:rPr>
          <w:rFonts w:ascii="Times New Roman" w:hAnsi="Times New Roman"/>
          <w:b/>
          <w:bCs/>
          <w:sz w:val="24"/>
          <w:szCs w:val="24"/>
        </w:rPr>
        <w:t>TÂCHES DU CONSULTANT</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Le consultant aura pour tâches de :  </w:t>
      </w:r>
    </w:p>
    <w:p w:rsidR="00226249" w:rsidRDefault="000E7B10">
      <w:pPr>
        <w:pStyle w:val="Paragraphedeliste"/>
        <w:numPr>
          <w:ilvl w:val="0"/>
          <w:numId w:val="9"/>
        </w:numPr>
        <w:jc w:val="both"/>
        <w:rPr>
          <w:rFonts w:ascii="Times New Roman" w:hAnsi="Times New Roman"/>
          <w:sz w:val="24"/>
          <w:szCs w:val="24"/>
        </w:rPr>
      </w:pPr>
      <w:r>
        <w:rPr>
          <w:rStyle w:val="Aucun"/>
          <w:rFonts w:ascii="Times New Roman" w:hAnsi="Times New Roman"/>
          <w:sz w:val="24"/>
          <w:szCs w:val="24"/>
        </w:rPr>
        <w:t xml:space="preserve">Conduire des interviews dans la mesure du possible avec l’ensemble des acteurs concernés, notamment UE, Bailleurs du projet, services techniques déconcentrés, le MASEF, les délégations de l’agriculture et de l’élevage, les communes, les bénéficiaires du projet, Institutions de </w:t>
      </w:r>
      <w:r w:rsidR="0035794F">
        <w:rPr>
          <w:rStyle w:val="Aucun"/>
          <w:rFonts w:ascii="Times New Roman" w:hAnsi="Times New Roman"/>
          <w:sz w:val="24"/>
          <w:szCs w:val="24"/>
        </w:rPr>
        <w:t>micro finance</w:t>
      </w:r>
      <w:r>
        <w:rPr>
          <w:rStyle w:val="Aucun"/>
          <w:rFonts w:ascii="Times New Roman" w:hAnsi="Times New Roman"/>
          <w:sz w:val="24"/>
          <w:szCs w:val="24"/>
        </w:rPr>
        <w:t xml:space="preserve"> </w:t>
      </w:r>
      <w:proofErr w:type="spellStart"/>
      <w:r>
        <w:rPr>
          <w:rStyle w:val="Aucun"/>
          <w:rFonts w:ascii="Times New Roman" w:hAnsi="Times New Roman"/>
          <w:sz w:val="24"/>
          <w:szCs w:val="24"/>
        </w:rPr>
        <w:t>Djiké</w:t>
      </w:r>
      <w:proofErr w:type="spellEnd"/>
      <w:r>
        <w:rPr>
          <w:rStyle w:val="Aucun"/>
          <w:rFonts w:ascii="Times New Roman" w:hAnsi="Times New Roman"/>
          <w:sz w:val="24"/>
          <w:szCs w:val="24"/>
        </w:rPr>
        <w:t xml:space="preserve">, etc. </w:t>
      </w:r>
    </w:p>
    <w:p w:rsidR="00226249" w:rsidRDefault="000E7B10">
      <w:pPr>
        <w:pStyle w:val="Paragraphedeliste"/>
        <w:numPr>
          <w:ilvl w:val="0"/>
          <w:numId w:val="9"/>
        </w:numPr>
        <w:jc w:val="both"/>
        <w:rPr>
          <w:rFonts w:ascii="Times New Roman" w:hAnsi="Times New Roman"/>
          <w:sz w:val="24"/>
          <w:szCs w:val="24"/>
        </w:rPr>
      </w:pPr>
      <w:r>
        <w:rPr>
          <w:rStyle w:val="Aucun"/>
          <w:rFonts w:ascii="Times New Roman" w:hAnsi="Times New Roman"/>
          <w:sz w:val="24"/>
          <w:szCs w:val="24"/>
        </w:rPr>
        <w:t>Effectuer des tournages terrain pour recueillir des témoignages et simuler les différentes étapes de réalisation des projets accompagnés,</w:t>
      </w:r>
    </w:p>
    <w:p w:rsidR="00226249" w:rsidRDefault="000E7B10">
      <w:pPr>
        <w:pStyle w:val="Paragraphedeliste"/>
        <w:numPr>
          <w:ilvl w:val="0"/>
          <w:numId w:val="9"/>
        </w:numPr>
        <w:jc w:val="both"/>
        <w:rPr>
          <w:rFonts w:ascii="Times New Roman" w:hAnsi="Times New Roman"/>
          <w:sz w:val="24"/>
          <w:szCs w:val="24"/>
        </w:rPr>
      </w:pPr>
      <w:r>
        <w:rPr>
          <w:rStyle w:val="Aucun"/>
          <w:rFonts w:ascii="Times New Roman" w:hAnsi="Times New Roman"/>
          <w:sz w:val="24"/>
          <w:szCs w:val="24"/>
        </w:rPr>
        <w:t xml:space="preserve">Produire un film documentaire de 25mn à partir des interviews avec des sous-titres en français et arabe, </w:t>
      </w:r>
    </w:p>
    <w:p w:rsidR="00226249" w:rsidRDefault="000E7B10">
      <w:pPr>
        <w:pStyle w:val="Paragraphedeliste"/>
        <w:numPr>
          <w:ilvl w:val="0"/>
          <w:numId w:val="11"/>
        </w:numPr>
        <w:jc w:val="both"/>
        <w:rPr>
          <w:rFonts w:ascii="Times New Roman" w:hAnsi="Times New Roman"/>
          <w:sz w:val="24"/>
          <w:szCs w:val="24"/>
        </w:rPr>
      </w:pPr>
      <w:r>
        <w:rPr>
          <w:rStyle w:val="Aucun"/>
          <w:rFonts w:ascii="Times New Roman" w:hAnsi="Times New Roman"/>
          <w:sz w:val="24"/>
          <w:szCs w:val="24"/>
        </w:rPr>
        <w:t xml:space="preserve">Un résumé de 6 minutes destiné à la publication sur les réseaux sociaux,  </w:t>
      </w:r>
    </w:p>
    <w:p w:rsidR="00226249" w:rsidRDefault="000E7B10">
      <w:pPr>
        <w:pStyle w:val="Paragraphedeliste"/>
        <w:numPr>
          <w:ilvl w:val="0"/>
          <w:numId w:val="9"/>
        </w:numPr>
        <w:jc w:val="both"/>
        <w:rPr>
          <w:rStyle w:val="Aucun"/>
          <w:rFonts w:ascii="Times New Roman" w:hAnsi="Times New Roman"/>
          <w:sz w:val="24"/>
          <w:szCs w:val="24"/>
        </w:rPr>
      </w:pPr>
      <w:r>
        <w:rPr>
          <w:rStyle w:val="Aucun"/>
          <w:rFonts w:ascii="Times New Roman" w:hAnsi="Times New Roman"/>
          <w:sz w:val="24"/>
          <w:szCs w:val="24"/>
        </w:rPr>
        <w:t>Constituer un album de 50 photos de haute résolution (prises au sol et prises aériennes contextuelles)</w:t>
      </w:r>
    </w:p>
    <w:p w:rsidR="0035794F" w:rsidRPr="0035794F" w:rsidRDefault="0035794F" w:rsidP="0035794F">
      <w:pPr>
        <w:pStyle w:val="Paragraphedeliste"/>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
          <w:sz w:val="24"/>
        </w:rPr>
      </w:pPr>
      <w:r w:rsidRPr="0035794F">
        <w:rPr>
          <w:rFonts w:ascii="Times New Roman" w:hAnsi="Times New Roman" w:cs="Times New Roman"/>
          <w:b/>
          <w:sz w:val="24"/>
        </w:rPr>
        <w:t xml:space="preserve">RESULTATS ATTENDUS   </w:t>
      </w:r>
    </w:p>
    <w:p w:rsidR="0035794F" w:rsidRPr="009B363C" w:rsidRDefault="0035794F" w:rsidP="0035794F">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9B363C">
        <w:rPr>
          <w:rFonts w:ascii="Times New Roman" w:hAnsi="Times New Roman" w:cs="Times New Roman"/>
          <w:sz w:val="24"/>
          <w:szCs w:val="24"/>
        </w:rPr>
        <w:t xml:space="preserve">Un film documentaire de haute qualité de capitalisation de 25 minutes,  </w:t>
      </w:r>
    </w:p>
    <w:p w:rsidR="0035794F" w:rsidRPr="009B363C" w:rsidRDefault="0035794F" w:rsidP="0035794F">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9B363C">
        <w:rPr>
          <w:rFonts w:ascii="Times New Roman" w:hAnsi="Times New Roman" w:cs="Times New Roman"/>
          <w:sz w:val="24"/>
          <w:szCs w:val="24"/>
        </w:rPr>
        <w:t xml:space="preserve">Un résumé de 6 minutes destiné à la publication sur les réseaux sociaux,  </w:t>
      </w:r>
    </w:p>
    <w:p w:rsidR="0035794F" w:rsidRDefault="0035794F" w:rsidP="0035794F">
      <w:pPr>
        <w:pStyle w:val="Paragraphedeliste"/>
        <w:numPr>
          <w:ilvl w:val="0"/>
          <w:numId w:val="9"/>
        </w:numPr>
        <w:jc w:val="both"/>
        <w:rPr>
          <w:rFonts w:ascii="Times New Roman" w:hAnsi="Times New Roman"/>
          <w:sz w:val="24"/>
          <w:szCs w:val="24"/>
        </w:rPr>
      </w:pPr>
      <w:r w:rsidRPr="009B363C">
        <w:rPr>
          <w:rFonts w:ascii="Times New Roman" w:hAnsi="Times New Roman" w:cs="Times New Roman"/>
          <w:sz w:val="24"/>
          <w:szCs w:val="24"/>
        </w:rPr>
        <w:t>Un album de 50 photo</w:t>
      </w:r>
      <w:r>
        <w:rPr>
          <w:rFonts w:ascii="Times New Roman" w:hAnsi="Times New Roman" w:cs="Times New Roman"/>
          <w:sz w:val="24"/>
          <w:szCs w:val="24"/>
        </w:rPr>
        <w:t>s</w:t>
      </w:r>
      <w:r w:rsidRPr="009B363C">
        <w:rPr>
          <w:rFonts w:ascii="Times New Roman" w:hAnsi="Times New Roman" w:cs="Times New Roman"/>
          <w:sz w:val="24"/>
          <w:szCs w:val="24"/>
        </w:rPr>
        <w:t>.</w:t>
      </w:r>
    </w:p>
    <w:p w:rsidR="00226249" w:rsidRDefault="00226249">
      <w:pPr>
        <w:pStyle w:val="Paragraphedeliste"/>
        <w:ind w:left="0"/>
        <w:jc w:val="both"/>
        <w:rPr>
          <w:rFonts w:ascii="Times New Roman" w:eastAsia="Times New Roman" w:hAnsi="Times New Roman" w:cs="Times New Roman"/>
          <w:b/>
          <w:bCs/>
          <w:sz w:val="24"/>
          <w:szCs w:val="24"/>
        </w:rPr>
      </w:pPr>
    </w:p>
    <w:p w:rsidR="00226249" w:rsidRDefault="000E7B10">
      <w:pPr>
        <w:pStyle w:val="Paragraphedeliste"/>
        <w:numPr>
          <w:ilvl w:val="0"/>
          <w:numId w:val="2"/>
        </w:numPr>
        <w:jc w:val="both"/>
        <w:rPr>
          <w:rFonts w:ascii="Times New Roman" w:hAnsi="Times New Roman"/>
          <w:b/>
          <w:bCs/>
          <w:sz w:val="24"/>
          <w:szCs w:val="24"/>
        </w:rPr>
      </w:pPr>
      <w:r>
        <w:rPr>
          <w:rFonts w:ascii="Times New Roman" w:hAnsi="Times New Roman"/>
          <w:b/>
          <w:bCs/>
          <w:sz w:val="24"/>
          <w:szCs w:val="24"/>
        </w:rPr>
        <w:t>LIVRABLES</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Après validation de la version finale du film documentaire, le prestataire livrera sur support adapté (Clé USB) à la fin de la prestation : </w:t>
      </w:r>
    </w:p>
    <w:p w:rsidR="00226249" w:rsidRDefault="000E7B10">
      <w:pPr>
        <w:pStyle w:val="Paragraphedeliste"/>
        <w:numPr>
          <w:ilvl w:val="0"/>
          <w:numId w:val="13"/>
        </w:numPr>
        <w:jc w:val="both"/>
        <w:rPr>
          <w:rFonts w:ascii="Times New Roman" w:hAnsi="Times New Roman"/>
          <w:sz w:val="24"/>
          <w:szCs w:val="24"/>
        </w:rPr>
      </w:pPr>
      <w:r>
        <w:rPr>
          <w:rStyle w:val="Aucun"/>
          <w:rFonts w:ascii="Times New Roman" w:hAnsi="Times New Roman"/>
          <w:sz w:val="24"/>
          <w:szCs w:val="24"/>
        </w:rPr>
        <w:t xml:space="preserve">Une copie originale du film de capitalisation de 25 mn du projet ;  </w:t>
      </w:r>
    </w:p>
    <w:p w:rsidR="00226249" w:rsidRDefault="000E7B10">
      <w:pPr>
        <w:pStyle w:val="Paragraphedeliste"/>
        <w:numPr>
          <w:ilvl w:val="0"/>
          <w:numId w:val="13"/>
        </w:numPr>
        <w:jc w:val="both"/>
        <w:rPr>
          <w:rFonts w:ascii="Times New Roman" w:hAnsi="Times New Roman"/>
          <w:sz w:val="24"/>
          <w:szCs w:val="24"/>
        </w:rPr>
      </w:pPr>
      <w:r>
        <w:rPr>
          <w:rStyle w:val="Aucun"/>
          <w:rFonts w:ascii="Times New Roman" w:hAnsi="Times New Roman"/>
          <w:sz w:val="24"/>
          <w:szCs w:val="24"/>
        </w:rPr>
        <w:t xml:space="preserve">Une copie originale de la version courte de 6 mn du projet ;  </w:t>
      </w:r>
    </w:p>
    <w:p w:rsidR="00226249" w:rsidRDefault="000E7B10">
      <w:pPr>
        <w:pStyle w:val="Paragraphedeliste"/>
        <w:numPr>
          <w:ilvl w:val="0"/>
          <w:numId w:val="13"/>
        </w:numPr>
        <w:jc w:val="both"/>
        <w:rPr>
          <w:rFonts w:ascii="Times New Roman" w:hAnsi="Times New Roman"/>
          <w:sz w:val="24"/>
          <w:szCs w:val="24"/>
        </w:rPr>
      </w:pPr>
      <w:r>
        <w:rPr>
          <w:rStyle w:val="Aucun"/>
          <w:rFonts w:ascii="Times New Roman" w:hAnsi="Times New Roman"/>
          <w:sz w:val="24"/>
          <w:szCs w:val="24"/>
        </w:rPr>
        <w:t>Un album de 50 photos de haute résolution ;</w:t>
      </w:r>
    </w:p>
    <w:p w:rsidR="00226249" w:rsidRDefault="000E7B10">
      <w:pPr>
        <w:pStyle w:val="Paragraphedeliste"/>
        <w:numPr>
          <w:ilvl w:val="0"/>
          <w:numId w:val="13"/>
        </w:numPr>
        <w:jc w:val="both"/>
        <w:rPr>
          <w:rFonts w:ascii="Times New Roman" w:hAnsi="Times New Roman"/>
          <w:sz w:val="24"/>
          <w:szCs w:val="24"/>
        </w:rPr>
      </w:pPr>
      <w:r>
        <w:rPr>
          <w:rStyle w:val="Aucun"/>
          <w:rFonts w:ascii="Times New Roman" w:hAnsi="Times New Roman"/>
          <w:sz w:val="24"/>
          <w:szCs w:val="24"/>
        </w:rPr>
        <w:t>Un rapport final de l’activité.</w:t>
      </w:r>
    </w:p>
    <w:p w:rsidR="00226249" w:rsidRDefault="00226249">
      <w:pPr>
        <w:pStyle w:val="Paragraphedeliste"/>
        <w:jc w:val="both"/>
        <w:rPr>
          <w:rStyle w:val="Aucun"/>
          <w:rFonts w:ascii="Times New Roman" w:eastAsia="Times New Roman" w:hAnsi="Times New Roman" w:cs="Times New Roman"/>
          <w:sz w:val="24"/>
          <w:szCs w:val="24"/>
        </w:rPr>
      </w:pPr>
    </w:p>
    <w:p w:rsidR="0035794F" w:rsidRDefault="0035794F">
      <w:pPr>
        <w:pStyle w:val="Paragraphedeliste"/>
        <w:jc w:val="both"/>
        <w:rPr>
          <w:rStyle w:val="Aucun"/>
          <w:rFonts w:ascii="Times New Roman" w:eastAsia="Times New Roman" w:hAnsi="Times New Roman" w:cs="Times New Roman"/>
          <w:sz w:val="24"/>
          <w:szCs w:val="24"/>
        </w:rPr>
      </w:pPr>
    </w:p>
    <w:p w:rsidR="0035794F" w:rsidRDefault="0035794F">
      <w:pPr>
        <w:pStyle w:val="Paragraphedeliste"/>
        <w:jc w:val="both"/>
        <w:rPr>
          <w:rStyle w:val="Aucun"/>
          <w:rFonts w:ascii="Times New Roman" w:eastAsia="Times New Roman" w:hAnsi="Times New Roman" w:cs="Times New Roman"/>
          <w:sz w:val="24"/>
          <w:szCs w:val="24"/>
        </w:rPr>
      </w:pPr>
    </w:p>
    <w:p w:rsidR="00226249" w:rsidRDefault="000E7B10">
      <w:pPr>
        <w:pStyle w:val="Paragraphedeliste"/>
        <w:numPr>
          <w:ilvl w:val="0"/>
          <w:numId w:val="2"/>
        </w:numPr>
        <w:jc w:val="both"/>
        <w:rPr>
          <w:rFonts w:ascii="Times New Roman" w:hAnsi="Times New Roman"/>
          <w:b/>
          <w:bCs/>
          <w:sz w:val="24"/>
          <w:szCs w:val="24"/>
        </w:rPr>
      </w:pPr>
      <w:r>
        <w:rPr>
          <w:rFonts w:ascii="Times New Roman" w:hAnsi="Times New Roman"/>
          <w:b/>
          <w:bCs/>
          <w:sz w:val="24"/>
          <w:szCs w:val="24"/>
        </w:rPr>
        <w:lastRenderedPageBreak/>
        <w:t xml:space="preserve">QUALIFICATIONS, COMPETENCES ET EXPERIENCES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Le consultant devrait avoir des compétences avérées en :</w:t>
      </w:r>
    </w:p>
    <w:p w:rsidR="00226249" w:rsidRDefault="000E7B10">
      <w:pPr>
        <w:pStyle w:val="Paragraphedeliste"/>
        <w:numPr>
          <w:ilvl w:val="0"/>
          <w:numId w:val="15"/>
        </w:numPr>
        <w:jc w:val="both"/>
        <w:rPr>
          <w:rFonts w:ascii="Times New Roman" w:hAnsi="Times New Roman"/>
          <w:sz w:val="24"/>
          <w:szCs w:val="24"/>
        </w:rPr>
      </w:pPr>
      <w:r>
        <w:rPr>
          <w:rStyle w:val="Aucun"/>
          <w:rFonts w:ascii="Times New Roman" w:hAnsi="Times New Roman"/>
          <w:sz w:val="24"/>
          <w:szCs w:val="24"/>
        </w:rPr>
        <w:t>Rédaction de scénarii et de réalisation de film documentaire et/ou de sensibilisation</w:t>
      </w:r>
    </w:p>
    <w:p w:rsidR="00226249" w:rsidRDefault="000E7B10">
      <w:pPr>
        <w:pStyle w:val="Paragraphedeliste"/>
        <w:numPr>
          <w:ilvl w:val="0"/>
          <w:numId w:val="15"/>
        </w:numPr>
        <w:jc w:val="both"/>
        <w:rPr>
          <w:rFonts w:ascii="Times New Roman" w:hAnsi="Times New Roman"/>
          <w:sz w:val="24"/>
          <w:szCs w:val="24"/>
        </w:rPr>
      </w:pPr>
      <w:r>
        <w:rPr>
          <w:rStyle w:val="Aucun"/>
          <w:rFonts w:ascii="Times New Roman" w:hAnsi="Times New Roman"/>
          <w:sz w:val="24"/>
          <w:szCs w:val="24"/>
        </w:rPr>
        <w:t>Communication pour le changement de comportement</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Il doit également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 xml:space="preserve">- Avoir déjà réalisé des films documentaires et avoir une bonne connaissance dans le domaine de l’entrepreneuriat des femmes.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 Disposer d’</w:t>
      </w:r>
      <w:r>
        <w:rPr>
          <w:rStyle w:val="Aucun"/>
          <w:rFonts w:ascii="Times New Roman" w:hAnsi="Times New Roman"/>
          <w:sz w:val="24"/>
          <w:szCs w:val="24"/>
          <w:lang w:val="it-IT"/>
        </w:rPr>
        <w:t>un mat</w:t>
      </w:r>
      <w:r>
        <w:rPr>
          <w:rStyle w:val="Aucun"/>
          <w:rFonts w:ascii="Times New Roman" w:hAnsi="Times New Roman"/>
          <w:sz w:val="24"/>
          <w:szCs w:val="24"/>
        </w:rPr>
        <w:t>ériel technique performant et adé</w:t>
      </w:r>
      <w:r>
        <w:rPr>
          <w:rStyle w:val="Aucun"/>
          <w:rFonts w:ascii="Times New Roman" w:hAnsi="Times New Roman"/>
          <w:sz w:val="24"/>
          <w:szCs w:val="24"/>
          <w:lang w:val="it-IT"/>
        </w:rPr>
        <w:t xml:space="preserve">quat.  </w:t>
      </w:r>
    </w:p>
    <w:p w:rsidR="00226249" w:rsidRDefault="00226249">
      <w:pPr>
        <w:pStyle w:val="Corps"/>
        <w:jc w:val="both"/>
        <w:rPr>
          <w:rStyle w:val="Aucun"/>
          <w:rFonts w:ascii="Times New Roman" w:eastAsia="Times New Roman" w:hAnsi="Times New Roman" w:cs="Times New Roman"/>
          <w:sz w:val="24"/>
          <w:szCs w:val="24"/>
        </w:rPr>
      </w:pPr>
    </w:p>
    <w:p w:rsidR="00226249" w:rsidRDefault="000E7B10">
      <w:pPr>
        <w:pStyle w:val="Paragraphedeliste"/>
        <w:numPr>
          <w:ilvl w:val="0"/>
          <w:numId w:val="2"/>
        </w:numPr>
        <w:jc w:val="both"/>
        <w:rPr>
          <w:rFonts w:ascii="Times New Roman" w:hAnsi="Times New Roman"/>
          <w:b/>
          <w:bCs/>
          <w:sz w:val="24"/>
          <w:szCs w:val="24"/>
        </w:rPr>
      </w:pPr>
      <w:r>
        <w:rPr>
          <w:rFonts w:ascii="Times New Roman" w:hAnsi="Times New Roman"/>
          <w:b/>
          <w:bCs/>
          <w:sz w:val="24"/>
          <w:szCs w:val="24"/>
        </w:rPr>
        <w:t xml:space="preserve">DEROULEMENT ET DUREE DE LA MISSION </w:t>
      </w:r>
    </w:p>
    <w:p w:rsidR="00226249" w:rsidRDefault="00226249">
      <w:pPr>
        <w:pStyle w:val="Corps"/>
        <w:jc w:val="both"/>
      </w:pP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Le consultant retenu prendra contact avec l’équipe de gestion du projet pour une harmonisation de la compréhension des TDR, de la méthodologie proposée pour l’étude et l’identification précise des sites à privilégier. Le consultant devra soumettre un chronogramme précis des prestations qui doivent être fonction de la méthodologie arrêté</w:t>
      </w:r>
      <w:r>
        <w:rPr>
          <w:rStyle w:val="Aucun"/>
          <w:rFonts w:ascii="Times New Roman" w:hAnsi="Times New Roman"/>
          <w:sz w:val="24"/>
          <w:szCs w:val="24"/>
          <w:lang w:val="it-IT"/>
        </w:rPr>
        <w:t>e. La dur</w:t>
      </w:r>
      <w:r>
        <w:rPr>
          <w:rStyle w:val="Aucun"/>
          <w:rFonts w:ascii="Times New Roman" w:hAnsi="Times New Roman"/>
          <w:sz w:val="24"/>
          <w:szCs w:val="24"/>
        </w:rPr>
        <w:t>é</w:t>
      </w:r>
      <w:r>
        <w:rPr>
          <w:rStyle w:val="Aucun"/>
          <w:rFonts w:ascii="Times New Roman" w:hAnsi="Times New Roman"/>
          <w:sz w:val="24"/>
          <w:szCs w:val="24"/>
          <w:lang w:val="pt-PT"/>
        </w:rPr>
        <w:t>e maximum d</w:t>
      </w:r>
      <w:r>
        <w:rPr>
          <w:rStyle w:val="Aucun"/>
          <w:rFonts w:ascii="Times New Roman" w:hAnsi="Times New Roman"/>
          <w:sz w:val="24"/>
          <w:szCs w:val="24"/>
        </w:rPr>
        <w:t>’exécution de la mission est fixée à vingt et cinq (25) jours à compter de la date de signature du contrat, y compris les délais de collecte de données, de conception du scénario, de tournage et montage et de dépôt du film documentaire.</w:t>
      </w:r>
    </w:p>
    <w:p w:rsidR="00226249" w:rsidRDefault="000E7B10">
      <w:pPr>
        <w:pStyle w:val="Paragraphedeliste"/>
        <w:numPr>
          <w:ilvl w:val="0"/>
          <w:numId w:val="2"/>
        </w:numPr>
        <w:jc w:val="both"/>
        <w:rPr>
          <w:rFonts w:ascii="Times New Roman" w:hAnsi="Times New Roman"/>
          <w:b/>
          <w:bCs/>
          <w:sz w:val="24"/>
          <w:szCs w:val="24"/>
        </w:rPr>
      </w:pPr>
      <w:r>
        <w:rPr>
          <w:rFonts w:ascii="Times New Roman" w:hAnsi="Times New Roman"/>
          <w:b/>
          <w:bCs/>
          <w:sz w:val="24"/>
          <w:szCs w:val="24"/>
        </w:rPr>
        <w:t xml:space="preserve">DOSSIER DE CANDIDATURE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Les structures ou prestataires intéressés sont invités à soumettre une proposition technique et financière. La proposition doit être rédigé</w:t>
      </w:r>
      <w:r>
        <w:rPr>
          <w:rStyle w:val="Aucun"/>
          <w:rFonts w:ascii="Times New Roman" w:hAnsi="Times New Roman"/>
          <w:sz w:val="24"/>
          <w:szCs w:val="24"/>
          <w:lang w:val="da-DK"/>
        </w:rPr>
        <w:t>e en fran</w:t>
      </w:r>
      <w:r>
        <w:rPr>
          <w:rStyle w:val="Aucun"/>
          <w:rFonts w:ascii="Times New Roman" w:hAnsi="Times New Roman"/>
          <w:sz w:val="24"/>
          <w:szCs w:val="24"/>
        </w:rPr>
        <w:t>çais et refléter la bonne compréhension des pré</w:t>
      </w:r>
      <w:r w:rsidRPr="0035794F">
        <w:rPr>
          <w:rStyle w:val="Aucun"/>
          <w:rFonts w:ascii="Times New Roman" w:hAnsi="Times New Roman"/>
          <w:sz w:val="24"/>
          <w:szCs w:val="24"/>
        </w:rPr>
        <w:t xml:space="preserve">sents </w:t>
      </w:r>
      <w:r>
        <w:rPr>
          <w:rStyle w:val="Aucun"/>
          <w:rFonts w:ascii="Times New Roman" w:hAnsi="Times New Roman"/>
          <w:sz w:val="24"/>
          <w:szCs w:val="24"/>
        </w:rPr>
        <w:t xml:space="preserve">TDR. La proposition devra comporter les éléments suivants : </w:t>
      </w:r>
    </w:p>
    <w:p w:rsidR="00226249" w:rsidRDefault="000E7B10">
      <w:pPr>
        <w:pStyle w:val="Paragraphedeliste"/>
        <w:numPr>
          <w:ilvl w:val="0"/>
          <w:numId w:val="17"/>
        </w:numPr>
        <w:jc w:val="both"/>
        <w:rPr>
          <w:rFonts w:ascii="Times New Roman" w:hAnsi="Times New Roman"/>
          <w:sz w:val="24"/>
          <w:szCs w:val="24"/>
        </w:rPr>
      </w:pPr>
      <w:r>
        <w:rPr>
          <w:rStyle w:val="Aucun"/>
          <w:rFonts w:ascii="Times New Roman" w:hAnsi="Times New Roman"/>
          <w:sz w:val="24"/>
          <w:szCs w:val="24"/>
        </w:rPr>
        <w:t xml:space="preserve">Une « Offre technique » contenant : </w:t>
      </w:r>
    </w:p>
    <w:p w:rsidR="00226249" w:rsidRDefault="000E7B10">
      <w:pPr>
        <w:pStyle w:val="Paragraphedeliste"/>
        <w:numPr>
          <w:ilvl w:val="0"/>
          <w:numId w:val="18"/>
        </w:numPr>
        <w:jc w:val="both"/>
        <w:rPr>
          <w:rFonts w:ascii="Times New Roman" w:hAnsi="Times New Roman"/>
          <w:sz w:val="24"/>
          <w:szCs w:val="24"/>
        </w:rPr>
      </w:pPr>
      <w:r>
        <w:rPr>
          <w:rStyle w:val="Aucun"/>
          <w:rFonts w:ascii="Times New Roman" w:hAnsi="Times New Roman"/>
          <w:sz w:val="24"/>
          <w:szCs w:val="24"/>
        </w:rPr>
        <w:t xml:space="preserve">Une preuve d’existence légale de la structure (Le récépissé de reconnaissance officielle ou tout autre document attestant l’existence de la structure) ; </w:t>
      </w:r>
    </w:p>
    <w:p w:rsidR="00226249" w:rsidRDefault="000E7B10">
      <w:pPr>
        <w:pStyle w:val="Paragraphedeliste"/>
        <w:numPr>
          <w:ilvl w:val="0"/>
          <w:numId w:val="18"/>
        </w:numPr>
        <w:jc w:val="both"/>
        <w:rPr>
          <w:rFonts w:ascii="Times New Roman" w:hAnsi="Times New Roman"/>
          <w:sz w:val="24"/>
          <w:szCs w:val="24"/>
        </w:rPr>
      </w:pPr>
      <w:r>
        <w:rPr>
          <w:rStyle w:val="Aucun"/>
          <w:rFonts w:ascii="Times New Roman" w:hAnsi="Times New Roman"/>
          <w:sz w:val="24"/>
          <w:szCs w:val="24"/>
        </w:rPr>
        <w:t xml:space="preserve">Un état des expériences similaires réalisées ; </w:t>
      </w:r>
    </w:p>
    <w:p w:rsidR="00226249" w:rsidRDefault="000E7B10">
      <w:pPr>
        <w:pStyle w:val="Paragraphedeliste"/>
        <w:numPr>
          <w:ilvl w:val="0"/>
          <w:numId w:val="18"/>
        </w:numPr>
        <w:jc w:val="both"/>
        <w:rPr>
          <w:rFonts w:ascii="Times New Roman" w:hAnsi="Times New Roman"/>
          <w:sz w:val="24"/>
          <w:szCs w:val="24"/>
        </w:rPr>
      </w:pPr>
      <w:r>
        <w:rPr>
          <w:rStyle w:val="Aucun"/>
          <w:rFonts w:ascii="Times New Roman" w:hAnsi="Times New Roman"/>
          <w:sz w:val="24"/>
          <w:szCs w:val="24"/>
        </w:rPr>
        <w:t xml:space="preserve">La méthodologie envisagée pour la bonne conduite de la mission ; </w:t>
      </w:r>
    </w:p>
    <w:p w:rsidR="00226249" w:rsidRDefault="000E7B10">
      <w:pPr>
        <w:pStyle w:val="Paragraphedeliste"/>
        <w:numPr>
          <w:ilvl w:val="0"/>
          <w:numId w:val="18"/>
        </w:numPr>
        <w:jc w:val="both"/>
        <w:rPr>
          <w:rFonts w:ascii="Times New Roman" w:hAnsi="Times New Roman"/>
          <w:sz w:val="24"/>
          <w:szCs w:val="24"/>
        </w:rPr>
      </w:pPr>
      <w:r>
        <w:rPr>
          <w:rStyle w:val="Aucun"/>
          <w:rFonts w:ascii="Times New Roman" w:hAnsi="Times New Roman"/>
          <w:sz w:val="24"/>
          <w:szCs w:val="24"/>
        </w:rPr>
        <w:t xml:space="preserve">Des observations sur les termes de références ;  </w:t>
      </w:r>
    </w:p>
    <w:p w:rsidR="00226249" w:rsidRDefault="000E7B10">
      <w:pPr>
        <w:pStyle w:val="Paragraphedeliste"/>
        <w:numPr>
          <w:ilvl w:val="0"/>
          <w:numId w:val="18"/>
        </w:numPr>
        <w:jc w:val="both"/>
        <w:rPr>
          <w:rFonts w:ascii="Times New Roman" w:hAnsi="Times New Roman"/>
          <w:sz w:val="24"/>
          <w:szCs w:val="24"/>
        </w:rPr>
      </w:pPr>
      <w:r>
        <w:rPr>
          <w:rStyle w:val="Aucun"/>
          <w:rFonts w:ascii="Times New Roman" w:hAnsi="Times New Roman"/>
          <w:sz w:val="24"/>
          <w:szCs w:val="24"/>
        </w:rPr>
        <w:t xml:space="preserve">Un état du matériel de prestation disponible ; </w:t>
      </w:r>
    </w:p>
    <w:p w:rsidR="00226249" w:rsidRDefault="000E7B10">
      <w:pPr>
        <w:pStyle w:val="Paragraphedeliste"/>
        <w:numPr>
          <w:ilvl w:val="0"/>
          <w:numId w:val="18"/>
        </w:numPr>
        <w:jc w:val="both"/>
        <w:rPr>
          <w:rFonts w:ascii="Times New Roman" w:hAnsi="Times New Roman"/>
          <w:sz w:val="24"/>
          <w:szCs w:val="24"/>
        </w:rPr>
      </w:pPr>
      <w:r>
        <w:rPr>
          <w:rStyle w:val="Aucun"/>
          <w:rFonts w:ascii="Times New Roman" w:hAnsi="Times New Roman"/>
          <w:sz w:val="24"/>
          <w:szCs w:val="24"/>
        </w:rPr>
        <w:t xml:space="preserve">Les noms et adresses des principaux dirigeants ayant le pouvoir d’engager la responsabilité de la structure ; </w:t>
      </w:r>
    </w:p>
    <w:p w:rsidR="00226249" w:rsidRDefault="000E7B10">
      <w:pPr>
        <w:pStyle w:val="Paragraphedeliste"/>
        <w:numPr>
          <w:ilvl w:val="0"/>
          <w:numId w:val="18"/>
        </w:numPr>
        <w:jc w:val="both"/>
        <w:rPr>
          <w:rFonts w:ascii="Times New Roman" w:hAnsi="Times New Roman"/>
          <w:sz w:val="24"/>
          <w:szCs w:val="24"/>
        </w:rPr>
      </w:pPr>
      <w:r>
        <w:rPr>
          <w:rStyle w:val="Aucun"/>
          <w:rFonts w:ascii="Times New Roman" w:hAnsi="Times New Roman"/>
          <w:sz w:val="24"/>
          <w:szCs w:val="24"/>
        </w:rPr>
        <w:t xml:space="preserve">Le CV faisant ressortir les expériences pertinentes en rapport avec la mission ; </w:t>
      </w:r>
    </w:p>
    <w:p w:rsidR="00226249" w:rsidRDefault="000E7B10">
      <w:pPr>
        <w:pStyle w:val="Paragraphedeliste"/>
        <w:numPr>
          <w:ilvl w:val="0"/>
          <w:numId w:val="18"/>
        </w:numPr>
        <w:jc w:val="both"/>
        <w:rPr>
          <w:rFonts w:ascii="Times New Roman" w:hAnsi="Times New Roman"/>
          <w:sz w:val="24"/>
          <w:szCs w:val="24"/>
        </w:rPr>
      </w:pPr>
      <w:r>
        <w:rPr>
          <w:rStyle w:val="Aucun"/>
          <w:rFonts w:ascii="Times New Roman" w:hAnsi="Times New Roman"/>
          <w:sz w:val="24"/>
          <w:szCs w:val="24"/>
        </w:rPr>
        <w:lastRenderedPageBreak/>
        <w:t xml:space="preserve">Les références et adresses de la structure à toute fin utile. </w:t>
      </w:r>
    </w:p>
    <w:p w:rsidR="00226249" w:rsidRDefault="00226249">
      <w:pPr>
        <w:pStyle w:val="Paragraphedeliste"/>
        <w:jc w:val="both"/>
        <w:rPr>
          <w:rStyle w:val="Aucun"/>
          <w:rFonts w:ascii="Times New Roman" w:eastAsia="Times New Roman" w:hAnsi="Times New Roman" w:cs="Times New Roman"/>
          <w:sz w:val="24"/>
          <w:szCs w:val="24"/>
        </w:rPr>
      </w:pPr>
    </w:p>
    <w:p w:rsidR="00226249" w:rsidRDefault="000E7B10">
      <w:pPr>
        <w:pStyle w:val="Paragraphedeliste"/>
        <w:numPr>
          <w:ilvl w:val="0"/>
          <w:numId w:val="19"/>
        </w:numPr>
        <w:jc w:val="both"/>
        <w:rPr>
          <w:rFonts w:ascii="Times New Roman" w:hAnsi="Times New Roman"/>
          <w:sz w:val="24"/>
          <w:szCs w:val="24"/>
        </w:rPr>
      </w:pPr>
      <w:r>
        <w:rPr>
          <w:rStyle w:val="Aucun"/>
          <w:rFonts w:ascii="Times New Roman" w:hAnsi="Times New Roman"/>
          <w:sz w:val="24"/>
          <w:szCs w:val="24"/>
        </w:rPr>
        <w:t xml:space="preserve">Une « Offre financière » contenant le budget détaillé du coût de la production et de la prestation conformément à la durée prévue.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Ces deux offres seront dans une enveloppe fermée portant la mention : « Consultation pour la sélection d’un prestataire ou d’une structure pour la réalisation d’un film documentaire et d’un album photo de capitalisation du projet PEAF »</w:t>
      </w:r>
    </w:p>
    <w:p w:rsidR="00226249" w:rsidRDefault="000E7B10">
      <w:pPr>
        <w:pStyle w:val="Corps"/>
        <w:jc w:val="both"/>
        <w:rPr>
          <w:rStyle w:val="Aucun"/>
          <w:rFonts w:ascii="Times New Roman" w:eastAsia="Times New Roman" w:hAnsi="Times New Roman" w:cs="Times New Roman"/>
          <w:sz w:val="24"/>
          <w:szCs w:val="24"/>
        </w:rPr>
      </w:pPr>
      <w:r>
        <w:rPr>
          <w:rStyle w:val="Aucun"/>
          <w:rFonts w:ascii="Times New Roman" w:hAnsi="Times New Roman"/>
          <w:sz w:val="24"/>
          <w:szCs w:val="24"/>
        </w:rPr>
        <w:t>Aucune autre indication permettant l’identification de la structure ne devra être portée sur l’enveloppe sous peine de nullité de l’offre. Les plis seront adressés à :</w:t>
      </w:r>
    </w:p>
    <w:p w:rsidR="00226249" w:rsidRDefault="000E7B10">
      <w:pPr>
        <w:pStyle w:val="Corps"/>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rPr>
        <w:t>Initiatives pour le Développement</w:t>
      </w:r>
    </w:p>
    <w:p w:rsidR="00226249" w:rsidRDefault="000E7B10">
      <w:pPr>
        <w:pStyle w:val="Corps"/>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lang w:val="de-DE"/>
        </w:rPr>
        <w:t>Adresse</w:t>
      </w:r>
      <w:r>
        <w:rPr>
          <w:rStyle w:val="Aucun"/>
          <w:rFonts w:ascii="Times New Roman" w:hAnsi="Times New Roman"/>
          <w:sz w:val="24"/>
          <w:szCs w:val="24"/>
        </w:rPr>
        <w:t> </w:t>
      </w:r>
      <w:r w:rsidR="006F35DC">
        <w:rPr>
          <w:rStyle w:val="Aucun"/>
          <w:rFonts w:ascii="Times New Roman" w:hAnsi="Times New Roman"/>
          <w:sz w:val="24"/>
          <w:szCs w:val="24"/>
          <w:lang w:val="de-DE"/>
        </w:rPr>
        <w:t>: Si</w:t>
      </w:r>
      <w:r w:rsidR="006F35DC" w:rsidRPr="006F35DC">
        <w:rPr>
          <w:rStyle w:val="Aucun"/>
          <w:rFonts w:ascii="Times New Roman" w:hAnsi="Times New Roman"/>
          <w:sz w:val="24"/>
          <w:szCs w:val="24"/>
        </w:rPr>
        <w:t>e</w:t>
      </w:r>
      <w:r>
        <w:rPr>
          <w:rStyle w:val="Aucun"/>
          <w:rFonts w:ascii="Times New Roman" w:hAnsi="Times New Roman"/>
          <w:sz w:val="24"/>
          <w:szCs w:val="24"/>
          <w:lang w:val="de-DE"/>
        </w:rPr>
        <w:t>ge Sociale SOCOGIM PS Lots 087</w:t>
      </w:r>
    </w:p>
    <w:p w:rsidR="00226249" w:rsidRDefault="000E7B10">
      <w:pPr>
        <w:pStyle w:val="Corps"/>
        <w:spacing w:after="0" w:line="240" w:lineRule="auto"/>
        <w:jc w:val="both"/>
        <w:rPr>
          <w:rStyle w:val="Aucun"/>
          <w:rFonts w:ascii="Times New Roman" w:eastAsia="Times New Roman" w:hAnsi="Times New Roman" w:cs="Times New Roman"/>
          <w:sz w:val="24"/>
          <w:szCs w:val="24"/>
        </w:rPr>
      </w:pPr>
      <w:r>
        <w:rPr>
          <w:rStyle w:val="Aucun"/>
          <w:rFonts w:ascii="Times New Roman" w:hAnsi="Times New Roman"/>
          <w:sz w:val="24"/>
          <w:szCs w:val="24"/>
          <w:lang w:val="de-DE"/>
        </w:rPr>
        <w:t>2640-Nouakchott, Mauritanie</w:t>
      </w:r>
    </w:p>
    <w:p w:rsidR="00226249" w:rsidRDefault="000E7B10">
      <w:pPr>
        <w:pStyle w:val="Corps"/>
        <w:jc w:val="both"/>
        <w:rPr>
          <w:rStyle w:val="Aucun"/>
          <w:rFonts w:ascii="Times New Roman" w:eastAsia="Times New Roman" w:hAnsi="Times New Roman" w:cs="Times New Roman"/>
          <w:sz w:val="24"/>
          <w:szCs w:val="24"/>
        </w:rPr>
      </w:pPr>
      <w:r w:rsidRPr="0035794F">
        <w:rPr>
          <w:rStyle w:val="Aucun"/>
          <w:rFonts w:ascii="Times New Roman" w:hAnsi="Times New Roman"/>
          <w:sz w:val="24"/>
          <w:szCs w:val="24"/>
        </w:rPr>
        <w:t>Email</w:t>
      </w:r>
      <w:r>
        <w:rPr>
          <w:rStyle w:val="Aucun"/>
          <w:rFonts w:ascii="Times New Roman" w:hAnsi="Times New Roman"/>
          <w:b/>
          <w:bCs/>
          <w:sz w:val="24"/>
          <w:szCs w:val="24"/>
        </w:rPr>
        <w:t> :</w:t>
      </w:r>
      <w:r w:rsidR="006F35DC">
        <w:rPr>
          <w:rStyle w:val="Aucun"/>
          <w:rFonts w:ascii="Times New Roman" w:hAnsi="Times New Roman"/>
          <w:b/>
          <w:bCs/>
          <w:sz w:val="24"/>
          <w:szCs w:val="24"/>
        </w:rPr>
        <w:t xml:space="preserve"> </w:t>
      </w:r>
      <w:r w:rsidR="006F35DC" w:rsidRPr="0008102D">
        <w:rPr>
          <w:rStyle w:val="Aucun"/>
          <w:rFonts w:ascii="Times New Roman" w:hAnsi="Times New Roman"/>
          <w:bCs/>
          <w:sz w:val="24"/>
          <w:szCs w:val="24"/>
          <w:highlight w:val="cyan"/>
        </w:rPr>
        <w:t>ongid.recrutement</w:t>
      </w:r>
      <w:r w:rsidR="006F35DC" w:rsidRPr="0008102D">
        <w:rPr>
          <w:rStyle w:val="Aucun"/>
          <w:rFonts w:ascii="Times New Roman" w:eastAsia="Times New Roman" w:hAnsi="Times New Roman" w:cs="Times New Roman"/>
          <w:sz w:val="24"/>
          <w:szCs w:val="24"/>
          <w:highlight w:val="cyan"/>
        </w:rPr>
        <w:t>@gmail.com</w:t>
      </w:r>
    </w:p>
    <w:p w:rsidR="00226249" w:rsidRDefault="000E7B10">
      <w:pPr>
        <w:pStyle w:val="Corps"/>
        <w:jc w:val="both"/>
        <w:rPr>
          <w:rStyle w:val="Aucun"/>
          <w:rFonts w:ascii="Times New Roman" w:eastAsia="Times New Roman" w:hAnsi="Times New Roman" w:cs="Times New Roman"/>
          <w:sz w:val="24"/>
          <w:szCs w:val="24"/>
        </w:rPr>
      </w:pPr>
      <w:proofErr w:type="gramStart"/>
      <w:r>
        <w:rPr>
          <w:rStyle w:val="Aucun"/>
          <w:rFonts w:ascii="Times New Roman" w:hAnsi="Times New Roman"/>
          <w:b/>
          <w:bCs/>
          <w:sz w:val="24"/>
          <w:szCs w:val="24"/>
          <w:u w:val="single"/>
          <w:lang w:val="en-US"/>
        </w:rPr>
        <w:t>NB</w:t>
      </w:r>
      <w:r>
        <w:rPr>
          <w:rStyle w:val="Aucun"/>
          <w:rFonts w:ascii="Times New Roman" w:hAnsi="Times New Roman"/>
          <w:sz w:val="24"/>
          <w:szCs w:val="24"/>
        </w:rPr>
        <w:t xml:space="preserve"> :</w:t>
      </w:r>
      <w:proofErr w:type="gramEnd"/>
      <w:r>
        <w:rPr>
          <w:rStyle w:val="Aucun"/>
          <w:rFonts w:ascii="Times New Roman" w:hAnsi="Times New Roman"/>
          <w:sz w:val="24"/>
          <w:szCs w:val="24"/>
        </w:rPr>
        <w:t xml:space="preserve"> </w:t>
      </w:r>
    </w:p>
    <w:p w:rsidR="00226249" w:rsidRDefault="000E7B10">
      <w:pPr>
        <w:pStyle w:val="Paragraphedeliste"/>
        <w:numPr>
          <w:ilvl w:val="0"/>
          <w:numId w:val="13"/>
        </w:numPr>
        <w:jc w:val="both"/>
        <w:rPr>
          <w:rFonts w:ascii="Times New Roman" w:hAnsi="Times New Roman"/>
          <w:sz w:val="24"/>
          <w:szCs w:val="24"/>
        </w:rPr>
      </w:pPr>
      <w:r>
        <w:rPr>
          <w:rStyle w:val="Aucun"/>
          <w:rFonts w:ascii="Times New Roman" w:hAnsi="Times New Roman"/>
          <w:sz w:val="24"/>
          <w:szCs w:val="24"/>
        </w:rPr>
        <w:t xml:space="preserve">Les dossiers envoyés après la date limite ne seront pas acceptés ; </w:t>
      </w:r>
    </w:p>
    <w:p w:rsidR="00226249" w:rsidRDefault="000E7B10">
      <w:pPr>
        <w:pStyle w:val="Paragraphedeliste"/>
        <w:numPr>
          <w:ilvl w:val="0"/>
          <w:numId w:val="13"/>
        </w:numPr>
        <w:jc w:val="both"/>
        <w:rPr>
          <w:rFonts w:ascii="Times New Roman" w:hAnsi="Times New Roman"/>
          <w:sz w:val="24"/>
          <w:szCs w:val="24"/>
        </w:rPr>
      </w:pPr>
      <w:r>
        <w:rPr>
          <w:rStyle w:val="Aucun"/>
          <w:rFonts w:ascii="Times New Roman" w:hAnsi="Times New Roman"/>
          <w:sz w:val="24"/>
          <w:szCs w:val="24"/>
        </w:rPr>
        <w:t>Seuls les dossiers complets comportant les documents</w:t>
      </w:r>
      <w:r w:rsidR="006F35DC">
        <w:rPr>
          <w:rStyle w:val="Aucun"/>
          <w:rFonts w:ascii="Times New Roman" w:hAnsi="Times New Roman"/>
          <w:sz w:val="24"/>
          <w:szCs w:val="24"/>
        </w:rPr>
        <w:t xml:space="preserve"> </w:t>
      </w:r>
      <w:r>
        <w:rPr>
          <w:rStyle w:val="Aucun"/>
          <w:rFonts w:ascii="Times New Roman" w:hAnsi="Times New Roman"/>
          <w:sz w:val="24"/>
          <w:szCs w:val="24"/>
        </w:rPr>
        <w:t xml:space="preserve">authentiques seront pris en considération ; </w:t>
      </w:r>
    </w:p>
    <w:p w:rsidR="00226249" w:rsidRDefault="000E7B10">
      <w:pPr>
        <w:pStyle w:val="Paragraphedeliste"/>
        <w:numPr>
          <w:ilvl w:val="0"/>
          <w:numId w:val="13"/>
        </w:numPr>
        <w:jc w:val="both"/>
        <w:rPr>
          <w:rStyle w:val="Aucun"/>
          <w:rFonts w:ascii="Times New Roman" w:hAnsi="Times New Roman"/>
          <w:sz w:val="24"/>
          <w:szCs w:val="24"/>
        </w:rPr>
      </w:pPr>
      <w:r>
        <w:rPr>
          <w:rStyle w:val="Aucun"/>
          <w:rFonts w:ascii="Times New Roman" w:hAnsi="Times New Roman"/>
          <w:sz w:val="24"/>
          <w:szCs w:val="24"/>
        </w:rPr>
        <w:t xml:space="preserve">Seule la structure ou le prestataire sélectionné sera contacté.  </w:t>
      </w:r>
    </w:p>
    <w:p w:rsidR="0035794F" w:rsidRPr="0035794F" w:rsidRDefault="0035794F" w:rsidP="0035794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b/>
          <w:bCs/>
        </w:rPr>
      </w:pPr>
      <w:r w:rsidRPr="0035794F">
        <w:rPr>
          <w:rFonts w:ascii="Times New Roman" w:hAnsi="Times New Roman" w:cs="Times New Roman"/>
          <w:b/>
          <w:sz w:val="24"/>
        </w:rPr>
        <w:t xml:space="preserve">MODALITES D’EVALUATION DES OFFRES </w:t>
      </w:r>
    </w:p>
    <w:p w:rsidR="0035794F" w:rsidRPr="0035794F" w:rsidRDefault="0035794F" w:rsidP="0035794F">
      <w:pPr>
        <w:jc w:val="both"/>
        <w:rPr>
          <w:bCs/>
          <w:lang w:val="fr-FR"/>
        </w:rPr>
      </w:pPr>
      <w:r w:rsidRPr="0035794F">
        <w:rPr>
          <w:bCs/>
          <w:lang w:val="fr-FR"/>
        </w:rPr>
        <w:t>ID sélectionnera l’offre qui présente le meilleur rapport qualité-prix, utilisant une pondération entre la qualité technique et le prix des offres sur la base de la grille suivante :</w:t>
      </w: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6"/>
        <w:gridCol w:w="1750"/>
      </w:tblGrid>
      <w:tr w:rsidR="0035794F" w:rsidRPr="008479C8" w:rsidTr="00BA0131">
        <w:trPr>
          <w:trHeight w:val="116"/>
        </w:trPr>
        <w:tc>
          <w:tcPr>
            <w:tcW w:w="7806" w:type="dxa"/>
          </w:tcPr>
          <w:p w:rsidR="0035794F" w:rsidRPr="008479C8" w:rsidRDefault="0035794F" w:rsidP="00BA0131">
            <w:pPr>
              <w:jc w:val="both"/>
            </w:pPr>
            <w:r w:rsidRPr="008479C8">
              <w:rPr>
                <w:b/>
                <w:bCs/>
              </w:rPr>
              <w:t xml:space="preserve">Critères </w:t>
            </w:r>
          </w:p>
        </w:tc>
        <w:tc>
          <w:tcPr>
            <w:tcW w:w="1750" w:type="dxa"/>
          </w:tcPr>
          <w:p w:rsidR="0035794F" w:rsidRPr="008479C8" w:rsidRDefault="0035794F" w:rsidP="006F35DC">
            <w:pPr>
              <w:jc w:val="center"/>
            </w:pPr>
            <w:r w:rsidRPr="008479C8">
              <w:rPr>
                <w:b/>
                <w:bCs/>
              </w:rPr>
              <w:t>Score maximum</w:t>
            </w:r>
          </w:p>
        </w:tc>
      </w:tr>
      <w:tr w:rsidR="0035794F" w:rsidRPr="008479C8" w:rsidTr="00BA0131">
        <w:trPr>
          <w:trHeight w:val="116"/>
        </w:trPr>
        <w:tc>
          <w:tcPr>
            <w:tcW w:w="7806" w:type="dxa"/>
          </w:tcPr>
          <w:p w:rsidR="0035794F" w:rsidRPr="008479C8" w:rsidRDefault="0035794F" w:rsidP="00BA0131">
            <w:pPr>
              <w:jc w:val="both"/>
            </w:pPr>
            <w:r w:rsidRPr="008479C8">
              <w:rPr>
                <w:b/>
                <w:bCs/>
              </w:rPr>
              <w:t xml:space="preserve">Score </w:t>
            </w:r>
            <w:proofErr w:type="spellStart"/>
            <w:r w:rsidRPr="008479C8">
              <w:rPr>
                <w:b/>
                <w:bCs/>
              </w:rPr>
              <w:t>offre</w:t>
            </w:r>
            <w:proofErr w:type="spellEnd"/>
            <w:r w:rsidRPr="008479C8">
              <w:rPr>
                <w:b/>
                <w:bCs/>
              </w:rPr>
              <w:t xml:space="preserve"> technique </w:t>
            </w:r>
          </w:p>
        </w:tc>
        <w:tc>
          <w:tcPr>
            <w:tcW w:w="1750" w:type="dxa"/>
          </w:tcPr>
          <w:p w:rsidR="0035794F" w:rsidRPr="008479C8" w:rsidRDefault="0035794F" w:rsidP="006F35DC">
            <w:pPr>
              <w:jc w:val="center"/>
            </w:pPr>
            <w:r w:rsidRPr="008479C8">
              <w:rPr>
                <w:b/>
                <w:bCs/>
              </w:rPr>
              <w:t>80</w:t>
            </w:r>
          </w:p>
        </w:tc>
      </w:tr>
      <w:tr w:rsidR="0035794F" w:rsidRPr="008479C8" w:rsidTr="00BA0131">
        <w:trPr>
          <w:trHeight w:val="119"/>
        </w:trPr>
        <w:tc>
          <w:tcPr>
            <w:tcW w:w="7806" w:type="dxa"/>
          </w:tcPr>
          <w:p w:rsidR="0035794F" w:rsidRPr="0035794F" w:rsidRDefault="0035794F" w:rsidP="00BA0131">
            <w:pPr>
              <w:jc w:val="both"/>
              <w:rPr>
                <w:lang w:val="fr-FR"/>
              </w:rPr>
            </w:pPr>
          </w:p>
          <w:p w:rsidR="0035794F" w:rsidRPr="0035794F" w:rsidRDefault="0035794F" w:rsidP="00BA0131">
            <w:pPr>
              <w:jc w:val="both"/>
              <w:rPr>
                <w:lang w:val="fr-FR"/>
              </w:rPr>
            </w:pPr>
            <w:r w:rsidRPr="0035794F">
              <w:rPr>
                <w:lang w:val="fr-FR"/>
              </w:rPr>
              <w:t xml:space="preserve">• </w:t>
            </w:r>
            <w:r w:rsidRPr="0035794F">
              <w:rPr>
                <w:b/>
                <w:bCs/>
                <w:i/>
                <w:iCs/>
                <w:lang w:val="fr-FR"/>
              </w:rPr>
              <w:t xml:space="preserve">Compréhension des </w:t>
            </w:r>
            <w:proofErr w:type="spellStart"/>
            <w:r w:rsidRPr="0035794F">
              <w:rPr>
                <w:b/>
                <w:bCs/>
                <w:i/>
                <w:iCs/>
                <w:lang w:val="fr-FR"/>
              </w:rPr>
              <w:t>TdR</w:t>
            </w:r>
            <w:proofErr w:type="spellEnd"/>
            <w:r w:rsidRPr="0035794F">
              <w:rPr>
                <w:b/>
                <w:bCs/>
                <w:i/>
                <w:iCs/>
                <w:lang w:val="fr-FR"/>
              </w:rPr>
              <w:t xml:space="preserve"> et des buts des services à fournir </w:t>
            </w:r>
          </w:p>
          <w:p w:rsidR="0035794F" w:rsidRPr="0035794F" w:rsidRDefault="0035794F" w:rsidP="00BA0131">
            <w:pPr>
              <w:jc w:val="both"/>
              <w:rPr>
                <w:lang w:val="fr-FR"/>
              </w:rPr>
            </w:pPr>
          </w:p>
        </w:tc>
        <w:tc>
          <w:tcPr>
            <w:tcW w:w="1750" w:type="dxa"/>
          </w:tcPr>
          <w:p w:rsidR="0035794F" w:rsidRPr="008479C8" w:rsidRDefault="0035794F" w:rsidP="006F35DC">
            <w:pPr>
              <w:spacing w:line="360" w:lineRule="auto"/>
              <w:jc w:val="center"/>
            </w:pPr>
            <w:r w:rsidRPr="008479C8">
              <w:rPr>
                <w:i/>
                <w:iCs/>
              </w:rPr>
              <w:t>10</w:t>
            </w:r>
          </w:p>
        </w:tc>
      </w:tr>
      <w:tr w:rsidR="0035794F" w:rsidRPr="008479C8" w:rsidTr="00BA0131">
        <w:trPr>
          <w:trHeight w:val="375"/>
        </w:trPr>
        <w:tc>
          <w:tcPr>
            <w:tcW w:w="7806" w:type="dxa"/>
          </w:tcPr>
          <w:p w:rsidR="0035794F" w:rsidRPr="0035794F" w:rsidRDefault="0035794F" w:rsidP="00BA0131">
            <w:pPr>
              <w:jc w:val="both"/>
              <w:rPr>
                <w:lang w:val="fr-FR"/>
              </w:rPr>
            </w:pPr>
          </w:p>
          <w:p w:rsidR="0035794F" w:rsidRPr="0035794F" w:rsidRDefault="0035794F" w:rsidP="00BA0131">
            <w:pPr>
              <w:jc w:val="both"/>
              <w:rPr>
                <w:lang w:val="fr-FR"/>
              </w:rPr>
            </w:pPr>
            <w:r w:rsidRPr="0035794F">
              <w:rPr>
                <w:lang w:val="fr-FR"/>
              </w:rPr>
              <w:t xml:space="preserve">• </w:t>
            </w:r>
            <w:r w:rsidRPr="0035794F">
              <w:rPr>
                <w:b/>
                <w:bCs/>
                <w:i/>
                <w:iCs/>
                <w:lang w:val="fr-FR"/>
              </w:rPr>
              <w:t xml:space="preserve">Equipements à mettre à disposition pour la mission </w:t>
            </w:r>
          </w:p>
          <w:p w:rsidR="0035794F" w:rsidRPr="0035794F" w:rsidRDefault="0035794F" w:rsidP="00BA0131">
            <w:pPr>
              <w:jc w:val="both"/>
              <w:rPr>
                <w:lang w:val="fr-FR"/>
              </w:rPr>
            </w:pPr>
          </w:p>
        </w:tc>
        <w:tc>
          <w:tcPr>
            <w:tcW w:w="1750" w:type="dxa"/>
          </w:tcPr>
          <w:p w:rsidR="0035794F" w:rsidRPr="008479C8" w:rsidRDefault="0035794F" w:rsidP="006F35DC">
            <w:pPr>
              <w:spacing w:line="360" w:lineRule="auto"/>
              <w:jc w:val="center"/>
            </w:pPr>
            <w:r w:rsidRPr="008479C8">
              <w:rPr>
                <w:i/>
                <w:iCs/>
              </w:rPr>
              <w:t>20</w:t>
            </w:r>
          </w:p>
        </w:tc>
      </w:tr>
      <w:tr w:rsidR="0035794F" w:rsidRPr="008479C8" w:rsidTr="00BA0131">
        <w:trPr>
          <w:trHeight w:val="119"/>
        </w:trPr>
        <w:tc>
          <w:tcPr>
            <w:tcW w:w="7806" w:type="dxa"/>
          </w:tcPr>
          <w:p w:rsidR="0035794F" w:rsidRPr="0035794F" w:rsidRDefault="0035794F" w:rsidP="00BA0131">
            <w:pPr>
              <w:jc w:val="both"/>
              <w:rPr>
                <w:lang w:val="fr-FR"/>
              </w:rPr>
            </w:pPr>
          </w:p>
          <w:p w:rsidR="0035794F" w:rsidRPr="0035794F" w:rsidRDefault="0035794F" w:rsidP="00BA0131">
            <w:pPr>
              <w:jc w:val="both"/>
              <w:rPr>
                <w:b/>
                <w:lang w:val="fr-FR"/>
              </w:rPr>
            </w:pPr>
            <w:r w:rsidRPr="0035794F">
              <w:rPr>
                <w:lang w:val="fr-FR"/>
              </w:rPr>
              <w:t xml:space="preserve">• </w:t>
            </w:r>
            <w:r w:rsidRPr="0035794F">
              <w:rPr>
                <w:b/>
                <w:lang w:val="fr-FR"/>
              </w:rPr>
              <w:t xml:space="preserve">Organisation des tâches et du temps </w:t>
            </w:r>
          </w:p>
          <w:p w:rsidR="0035794F" w:rsidRPr="0035794F" w:rsidRDefault="0035794F" w:rsidP="00BA0131">
            <w:pPr>
              <w:jc w:val="both"/>
              <w:rPr>
                <w:lang w:val="fr-FR"/>
              </w:rPr>
            </w:pPr>
          </w:p>
        </w:tc>
        <w:tc>
          <w:tcPr>
            <w:tcW w:w="1750" w:type="dxa"/>
          </w:tcPr>
          <w:p w:rsidR="0035794F" w:rsidRPr="008479C8" w:rsidRDefault="0035794F" w:rsidP="006F35DC">
            <w:pPr>
              <w:spacing w:line="360" w:lineRule="auto"/>
              <w:jc w:val="center"/>
            </w:pPr>
            <w:r w:rsidRPr="008479C8">
              <w:rPr>
                <w:i/>
                <w:iCs/>
              </w:rPr>
              <w:t>10</w:t>
            </w:r>
          </w:p>
        </w:tc>
      </w:tr>
      <w:tr w:rsidR="0035794F" w:rsidRPr="008479C8" w:rsidTr="00BA0131">
        <w:trPr>
          <w:trHeight w:val="243"/>
        </w:trPr>
        <w:tc>
          <w:tcPr>
            <w:tcW w:w="7806" w:type="dxa"/>
          </w:tcPr>
          <w:p w:rsidR="0035794F" w:rsidRPr="006F35DC" w:rsidRDefault="0035794F" w:rsidP="00BA0131">
            <w:pPr>
              <w:jc w:val="both"/>
              <w:rPr>
                <w:lang w:val="fr-FR"/>
              </w:rPr>
            </w:pPr>
          </w:p>
          <w:p w:rsidR="0035794F" w:rsidRPr="0035794F" w:rsidRDefault="0035794F" w:rsidP="00BA0131">
            <w:pPr>
              <w:jc w:val="both"/>
              <w:rPr>
                <w:lang w:val="fr-FR"/>
              </w:rPr>
            </w:pPr>
            <w:r w:rsidRPr="0035794F">
              <w:rPr>
                <w:lang w:val="fr-FR"/>
              </w:rPr>
              <w:t xml:space="preserve">• </w:t>
            </w:r>
            <w:r w:rsidRPr="0035794F">
              <w:rPr>
                <w:b/>
                <w:bCs/>
                <w:i/>
                <w:iCs/>
                <w:lang w:val="fr-FR"/>
              </w:rPr>
              <w:t>Equipe d’</w:t>
            </w:r>
            <w:proofErr w:type="spellStart"/>
            <w:r w:rsidRPr="0035794F">
              <w:rPr>
                <w:b/>
                <w:bCs/>
                <w:i/>
                <w:iCs/>
                <w:lang w:val="fr-FR"/>
              </w:rPr>
              <w:t>expert.e.s</w:t>
            </w:r>
            <w:proofErr w:type="spellEnd"/>
            <w:r w:rsidRPr="0035794F">
              <w:rPr>
                <w:b/>
                <w:bCs/>
                <w:i/>
                <w:iCs/>
                <w:lang w:val="fr-FR"/>
              </w:rPr>
              <w:t xml:space="preserve"> proposée (expérience de l’équipe) </w:t>
            </w:r>
          </w:p>
          <w:p w:rsidR="0035794F" w:rsidRPr="0035794F" w:rsidRDefault="0035794F" w:rsidP="00BA0131">
            <w:pPr>
              <w:jc w:val="both"/>
              <w:rPr>
                <w:lang w:val="fr-FR"/>
              </w:rPr>
            </w:pPr>
          </w:p>
        </w:tc>
        <w:tc>
          <w:tcPr>
            <w:tcW w:w="1750" w:type="dxa"/>
          </w:tcPr>
          <w:p w:rsidR="0035794F" w:rsidRPr="008479C8" w:rsidRDefault="0035794F" w:rsidP="006F35DC">
            <w:pPr>
              <w:spacing w:line="360" w:lineRule="auto"/>
              <w:jc w:val="center"/>
            </w:pPr>
            <w:r w:rsidRPr="008479C8">
              <w:t>40</w:t>
            </w:r>
          </w:p>
        </w:tc>
      </w:tr>
      <w:tr w:rsidR="0035794F" w:rsidRPr="008479C8" w:rsidTr="00BA0131">
        <w:trPr>
          <w:trHeight w:val="116"/>
        </w:trPr>
        <w:tc>
          <w:tcPr>
            <w:tcW w:w="7806" w:type="dxa"/>
          </w:tcPr>
          <w:p w:rsidR="0035794F" w:rsidRPr="008479C8" w:rsidRDefault="0035794F" w:rsidP="00BA0131">
            <w:pPr>
              <w:jc w:val="both"/>
            </w:pPr>
            <w:r w:rsidRPr="008479C8">
              <w:rPr>
                <w:b/>
                <w:bCs/>
              </w:rPr>
              <w:t xml:space="preserve">Score </w:t>
            </w:r>
            <w:proofErr w:type="spellStart"/>
            <w:r w:rsidRPr="008479C8">
              <w:rPr>
                <w:b/>
                <w:bCs/>
              </w:rPr>
              <w:t>offre</w:t>
            </w:r>
            <w:proofErr w:type="spellEnd"/>
            <w:r w:rsidRPr="008479C8">
              <w:rPr>
                <w:b/>
                <w:bCs/>
              </w:rPr>
              <w:t xml:space="preserve"> </w:t>
            </w:r>
            <w:proofErr w:type="spellStart"/>
            <w:r w:rsidRPr="008479C8">
              <w:rPr>
                <w:b/>
                <w:bCs/>
              </w:rPr>
              <w:t>financière</w:t>
            </w:r>
            <w:proofErr w:type="spellEnd"/>
            <w:r w:rsidRPr="008479C8">
              <w:rPr>
                <w:b/>
                <w:bCs/>
              </w:rPr>
              <w:t xml:space="preserve"> </w:t>
            </w:r>
          </w:p>
        </w:tc>
        <w:tc>
          <w:tcPr>
            <w:tcW w:w="1750" w:type="dxa"/>
          </w:tcPr>
          <w:p w:rsidR="0035794F" w:rsidRPr="008479C8" w:rsidRDefault="0035794F" w:rsidP="006F35DC">
            <w:pPr>
              <w:jc w:val="center"/>
            </w:pPr>
            <w:r w:rsidRPr="008479C8">
              <w:rPr>
                <w:b/>
                <w:bCs/>
              </w:rPr>
              <w:t>20</w:t>
            </w:r>
          </w:p>
        </w:tc>
      </w:tr>
      <w:tr w:rsidR="0035794F" w:rsidRPr="008479C8" w:rsidTr="00BA0131">
        <w:trPr>
          <w:trHeight w:val="116"/>
        </w:trPr>
        <w:tc>
          <w:tcPr>
            <w:tcW w:w="7806" w:type="dxa"/>
          </w:tcPr>
          <w:p w:rsidR="0035794F" w:rsidRPr="008479C8" w:rsidRDefault="0035794F" w:rsidP="00BA0131">
            <w:pPr>
              <w:jc w:val="both"/>
            </w:pPr>
            <w:r w:rsidRPr="008479C8">
              <w:rPr>
                <w:b/>
                <w:bCs/>
              </w:rPr>
              <w:t xml:space="preserve">Score total </w:t>
            </w:r>
          </w:p>
        </w:tc>
        <w:tc>
          <w:tcPr>
            <w:tcW w:w="1750" w:type="dxa"/>
          </w:tcPr>
          <w:p w:rsidR="0035794F" w:rsidRPr="008479C8" w:rsidRDefault="0035794F" w:rsidP="00BA0131">
            <w:pPr>
              <w:jc w:val="both"/>
            </w:pPr>
            <w:r w:rsidRPr="008479C8">
              <w:rPr>
                <w:b/>
                <w:bCs/>
              </w:rPr>
              <w:t xml:space="preserve">100 </w:t>
            </w:r>
          </w:p>
        </w:tc>
      </w:tr>
    </w:tbl>
    <w:p w:rsidR="0035794F" w:rsidRDefault="0035794F" w:rsidP="0035794F">
      <w:pPr>
        <w:jc w:val="both"/>
      </w:pPr>
    </w:p>
    <w:p w:rsidR="0035794F" w:rsidRPr="009B363C" w:rsidRDefault="0035794F" w:rsidP="0035794F">
      <w:pPr>
        <w:jc w:val="both"/>
      </w:pPr>
      <w:proofErr w:type="gramStart"/>
      <w:r w:rsidRPr="009B363C">
        <w:t>NB :</w:t>
      </w:r>
      <w:proofErr w:type="gramEnd"/>
      <w:r w:rsidRPr="009B363C">
        <w:t xml:space="preserve"> </w:t>
      </w:r>
    </w:p>
    <w:p w:rsidR="0035794F" w:rsidRPr="009B363C" w:rsidRDefault="0035794F" w:rsidP="0035794F">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9B363C">
        <w:rPr>
          <w:rFonts w:ascii="Times New Roman" w:hAnsi="Times New Roman" w:cs="Times New Roman"/>
          <w:sz w:val="24"/>
          <w:szCs w:val="24"/>
        </w:rPr>
        <w:t xml:space="preserve">Les dossiers envoyés après la date limite ne seront pas acceptés ; </w:t>
      </w:r>
    </w:p>
    <w:p w:rsidR="0035794F" w:rsidRPr="009B363C" w:rsidRDefault="0035794F" w:rsidP="0035794F">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9B363C">
        <w:rPr>
          <w:rFonts w:ascii="Times New Roman" w:hAnsi="Times New Roman" w:cs="Times New Roman"/>
          <w:sz w:val="24"/>
          <w:szCs w:val="24"/>
        </w:rPr>
        <w:t xml:space="preserve">Seuls les dossiers complets comportant les documents authentiques seront pris en considération ; </w:t>
      </w:r>
    </w:p>
    <w:p w:rsidR="0035794F" w:rsidRPr="009B363C" w:rsidRDefault="0035794F" w:rsidP="0035794F">
      <w:pPr>
        <w:pStyle w:val="Paragraphedeliste"/>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szCs w:val="24"/>
        </w:rPr>
      </w:pPr>
      <w:r w:rsidRPr="009B363C">
        <w:rPr>
          <w:rFonts w:ascii="Times New Roman" w:hAnsi="Times New Roman" w:cs="Times New Roman"/>
          <w:sz w:val="24"/>
          <w:szCs w:val="24"/>
        </w:rPr>
        <w:t xml:space="preserve">Seule la structure ou le prestataire sélectionné sera contacté.  </w:t>
      </w:r>
    </w:p>
    <w:p w:rsidR="0035794F" w:rsidRPr="0035794F" w:rsidRDefault="0035794F" w:rsidP="0035794F">
      <w:pPr>
        <w:jc w:val="both"/>
        <w:rPr>
          <w:lang w:val="fr-FR"/>
        </w:rPr>
      </w:pPr>
    </w:p>
    <w:sectPr w:rsidR="0035794F" w:rsidRPr="0035794F">
      <w:headerReference w:type="default" r:id="rId11"/>
      <w:footerReference w:type="default" r:id="rId12"/>
      <w:pgSz w:w="12240" w:h="15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65" w:rsidRDefault="004C2C65">
      <w:r>
        <w:separator/>
      </w:r>
    </w:p>
  </w:endnote>
  <w:endnote w:type="continuationSeparator" w:id="0">
    <w:p w:rsidR="004C2C65" w:rsidRDefault="004C2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249" w:rsidRDefault="00226249">
    <w:pPr>
      <w:pStyle w:val="En-tte"/>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65" w:rsidRDefault="004C2C65">
      <w:r>
        <w:separator/>
      </w:r>
    </w:p>
  </w:footnote>
  <w:footnote w:type="continuationSeparator" w:id="0">
    <w:p w:rsidR="004C2C65" w:rsidRDefault="004C2C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249" w:rsidRDefault="00226249">
    <w:pPr>
      <w:pStyle w:val="En-tte"/>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202"/>
    <w:multiLevelType w:val="hybridMultilevel"/>
    <w:tmpl w:val="866C49C6"/>
    <w:styleLink w:val="Style3import"/>
    <w:lvl w:ilvl="0" w:tplc="90A69B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D647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CD80E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BEAB0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E849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9022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3A11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846D1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0454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5E1F34"/>
    <w:multiLevelType w:val="hybridMultilevel"/>
    <w:tmpl w:val="674C5370"/>
    <w:styleLink w:val="Style4import"/>
    <w:lvl w:ilvl="0" w:tplc="86BA16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CAA0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8476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3EEF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BEAB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8C0F3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6661A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248E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7441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A81DB1"/>
    <w:multiLevelType w:val="hybridMultilevel"/>
    <w:tmpl w:val="9374699C"/>
    <w:styleLink w:val="Style7import"/>
    <w:lvl w:ilvl="0" w:tplc="E4180E92">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96A98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923F1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B8E15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4E25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585D0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43245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1AC1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F4F00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095F9A"/>
    <w:multiLevelType w:val="hybridMultilevel"/>
    <w:tmpl w:val="E4DA0336"/>
    <w:styleLink w:val="Style2import"/>
    <w:lvl w:ilvl="0" w:tplc="71A2D4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CC63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56CD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BCE77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2A54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1E07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0CF0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122A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920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CBF745D"/>
    <w:multiLevelType w:val="hybridMultilevel"/>
    <w:tmpl w:val="E4DA0336"/>
    <w:numStyleLink w:val="Style2import"/>
  </w:abstractNum>
  <w:abstractNum w:abstractNumId="5" w15:restartNumberingAfterBreak="0">
    <w:nsid w:val="1E0E2846"/>
    <w:multiLevelType w:val="hybridMultilevel"/>
    <w:tmpl w:val="D110FC96"/>
    <w:numStyleLink w:val="Style8import"/>
  </w:abstractNum>
  <w:abstractNum w:abstractNumId="6" w15:restartNumberingAfterBreak="0">
    <w:nsid w:val="24405854"/>
    <w:multiLevelType w:val="hybridMultilevel"/>
    <w:tmpl w:val="C3647290"/>
    <w:numStyleLink w:val="Style5import"/>
  </w:abstractNum>
  <w:abstractNum w:abstractNumId="7" w15:restartNumberingAfterBreak="0">
    <w:nsid w:val="3A6B490E"/>
    <w:multiLevelType w:val="hybridMultilevel"/>
    <w:tmpl w:val="D8E66D6A"/>
    <w:styleLink w:val="Style6import"/>
    <w:lvl w:ilvl="0" w:tplc="D40EDEE6">
      <w:start w:val="1"/>
      <w:numFmt w:val="low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7E4162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F2E82C">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DC677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3E7D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90192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F2A0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54F04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F25FD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9C30AB"/>
    <w:multiLevelType w:val="hybridMultilevel"/>
    <w:tmpl w:val="A238ECCC"/>
    <w:lvl w:ilvl="0" w:tplc="37F413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B62DC"/>
    <w:multiLevelType w:val="hybridMultilevel"/>
    <w:tmpl w:val="D110FC96"/>
    <w:styleLink w:val="Style8import"/>
    <w:lvl w:ilvl="0" w:tplc="8A16D69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E749F0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5D2757C">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5AC986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4785E5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B3DC7ACC">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0F41B3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EBCA63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44E2A3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983E21"/>
    <w:multiLevelType w:val="hybridMultilevel"/>
    <w:tmpl w:val="62C6C07C"/>
    <w:lvl w:ilvl="0" w:tplc="74DC79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025AA"/>
    <w:multiLevelType w:val="hybridMultilevel"/>
    <w:tmpl w:val="22E298C0"/>
    <w:styleLink w:val="Style1import"/>
    <w:lvl w:ilvl="0" w:tplc="651201FC">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72CA6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EFEE2C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079AEFB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3CE2AB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8860F9C">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CCCCEA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B3471F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845FC4">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3757F22"/>
    <w:multiLevelType w:val="hybridMultilevel"/>
    <w:tmpl w:val="10481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230651"/>
    <w:multiLevelType w:val="hybridMultilevel"/>
    <w:tmpl w:val="9374699C"/>
    <w:numStyleLink w:val="Style7import"/>
  </w:abstractNum>
  <w:abstractNum w:abstractNumId="14" w15:restartNumberingAfterBreak="0">
    <w:nsid w:val="6B44526C"/>
    <w:multiLevelType w:val="hybridMultilevel"/>
    <w:tmpl w:val="22E298C0"/>
    <w:numStyleLink w:val="Style1import"/>
  </w:abstractNum>
  <w:abstractNum w:abstractNumId="15" w15:restartNumberingAfterBreak="0">
    <w:nsid w:val="6E806187"/>
    <w:multiLevelType w:val="hybridMultilevel"/>
    <w:tmpl w:val="D8E66D6A"/>
    <w:numStyleLink w:val="Style6import"/>
  </w:abstractNum>
  <w:abstractNum w:abstractNumId="16" w15:restartNumberingAfterBreak="0">
    <w:nsid w:val="70F41213"/>
    <w:multiLevelType w:val="hybridMultilevel"/>
    <w:tmpl w:val="4806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903EE0"/>
    <w:multiLevelType w:val="hybridMultilevel"/>
    <w:tmpl w:val="C3647290"/>
    <w:styleLink w:val="Style5import"/>
    <w:lvl w:ilvl="0" w:tplc="7F7AE1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7E6B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48A4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48464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0E66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221A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26E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8CD0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FB64C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69D3F3E"/>
    <w:multiLevelType w:val="hybridMultilevel"/>
    <w:tmpl w:val="674C5370"/>
    <w:numStyleLink w:val="Style4import"/>
  </w:abstractNum>
  <w:abstractNum w:abstractNumId="19" w15:restartNumberingAfterBreak="0">
    <w:nsid w:val="7C6911C3"/>
    <w:multiLevelType w:val="hybridMultilevel"/>
    <w:tmpl w:val="866C49C6"/>
    <w:numStyleLink w:val="Style3import"/>
  </w:abstractNum>
  <w:num w:numId="1">
    <w:abstractNumId w:val="11"/>
  </w:num>
  <w:num w:numId="2">
    <w:abstractNumId w:val="14"/>
  </w:num>
  <w:num w:numId="3">
    <w:abstractNumId w:val="9"/>
  </w:num>
  <w:num w:numId="4">
    <w:abstractNumId w:val="5"/>
  </w:num>
  <w:num w:numId="5">
    <w:abstractNumId w:val="3"/>
  </w:num>
  <w:num w:numId="6">
    <w:abstractNumId w:val="4"/>
  </w:num>
  <w:num w:numId="7">
    <w:abstractNumId w:val="14"/>
  </w:num>
  <w:num w:numId="8">
    <w:abstractNumId w:val="0"/>
  </w:num>
  <w:num w:numId="9">
    <w:abstractNumId w:val="19"/>
  </w:num>
  <w:num w:numId="10">
    <w:abstractNumId w:val="1"/>
  </w:num>
  <w:num w:numId="11">
    <w:abstractNumId w:val="18"/>
  </w:num>
  <w:num w:numId="12">
    <w:abstractNumId w:val="17"/>
  </w:num>
  <w:num w:numId="13">
    <w:abstractNumId w:val="6"/>
  </w:num>
  <w:num w:numId="14">
    <w:abstractNumId w:val="7"/>
  </w:num>
  <w:num w:numId="15">
    <w:abstractNumId w:val="15"/>
  </w:num>
  <w:num w:numId="16">
    <w:abstractNumId w:val="2"/>
  </w:num>
  <w:num w:numId="17">
    <w:abstractNumId w:val="13"/>
  </w:num>
  <w:num w:numId="18">
    <w:abstractNumId w:val="5"/>
    <w:lvlOverride w:ilvl="0">
      <w:lvl w:ilvl="0" w:tplc="82160F9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AC75DA">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7F6144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9401E52">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BD2B13A">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5FE1BD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2C03C08">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09645A6">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2DE1CE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13"/>
    <w:lvlOverride w:ilvl="0">
      <w:startOverride w:val="2"/>
    </w:lvlOverride>
  </w:num>
  <w:num w:numId="20">
    <w:abstractNumId w:val="10"/>
  </w:num>
  <w:num w:numId="21">
    <w:abstractNumId w:val="16"/>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49"/>
    <w:rsid w:val="0008102D"/>
    <w:rsid w:val="000E7B10"/>
    <w:rsid w:val="00226249"/>
    <w:rsid w:val="0035794F"/>
    <w:rsid w:val="004C2C65"/>
    <w:rsid w:val="0054723D"/>
    <w:rsid w:val="006536AF"/>
    <w:rsid w:val="006F35DC"/>
    <w:rsid w:val="00933108"/>
    <w:rsid w:val="00B04568"/>
    <w:rsid w:val="00D504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44102-7693-4B8C-BB63-8755CC98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Aucun">
    <w:name w:val="Aucun"/>
    <w:rPr>
      <w:lang w:val="fr-FR"/>
    </w:rPr>
  </w:style>
  <w:style w:type="paragraph" w:styleId="Paragraphedeliste">
    <w:name w:val="List Paragraph"/>
    <w:uiPriority w:val="34"/>
    <w:qFormat/>
    <w:pPr>
      <w:spacing w:after="160" w:line="259" w:lineRule="auto"/>
      <w:ind w:left="720"/>
    </w:pPr>
    <w:rPr>
      <w:rFonts w:ascii="Calibri" w:hAnsi="Calibri" w:cs="Arial Unicode MS"/>
      <w:color w:val="000000"/>
      <w:sz w:val="22"/>
      <w:szCs w:val="22"/>
      <w:u w:color="000000"/>
    </w:rPr>
  </w:style>
  <w:style w:type="numbering" w:customStyle="1" w:styleId="Style1import">
    <w:name w:val="Style 1 importé"/>
    <w:pPr>
      <w:numPr>
        <w:numId w:val="1"/>
      </w:numPr>
    </w:pPr>
  </w:style>
  <w:style w:type="numbering" w:customStyle="1" w:styleId="Style8import">
    <w:name w:val="Style 8 importé"/>
    <w:pPr>
      <w:numPr>
        <w:numId w:val="3"/>
      </w:numPr>
    </w:pPr>
  </w:style>
  <w:style w:type="numbering" w:customStyle="1" w:styleId="Style2import">
    <w:name w:val="Style 2 importé"/>
    <w:pPr>
      <w:numPr>
        <w:numId w:val="5"/>
      </w:numPr>
    </w:pPr>
  </w:style>
  <w:style w:type="numbering" w:customStyle="1" w:styleId="Style3import">
    <w:name w:val="Style 3 importé"/>
    <w:pPr>
      <w:numPr>
        <w:numId w:val="8"/>
      </w:numPr>
    </w:pPr>
  </w:style>
  <w:style w:type="numbering" w:customStyle="1" w:styleId="Style4import">
    <w:name w:val="Style 4 importé"/>
    <w:pPr>
      <w:numPr>
        <w:numId w:val="10"/>
      </w:numPr>
    </w:pPr>
  </w:style>
  <w:style w:type="numbering" w:customStyle="1" w:styleId="Style5import">
    <w:name w:val="Style 5 importé"/>
    <w:pPr>
      <w:numPr>
        <w:numId w:val="12"/>
      </w:numPr>
    </w:pPr>
  </w:style>
  <w:style w:type="numbering" w:customStyle="1" w:styleId="Style6import">
    <w:name w:val="Style 6 importé"/>
    <w:pPr>
      <w:numPr>
        <w:numId w:val="14"/>
      </w:numPr>
    </w:pPr>
  </w:style>
  <w:style w:type="numbering" w:customStyle="1" w:styleId="Style7import">
    <w:name w:val="Style 7 importé"/>
    <w:pPr>
      <w:numPr>
        <w:numId w:val="16"/>
      </w:numPr>
    </w:pPr>
  </w:style>
  <w:style w:type="character" w:customStyle="1" w:styleId="Hyperlink0">
    <w:name w:val="Hyperlink.0"/>
    <w:basedOn w:val="Lienhypertexte"/>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1647</Words>
  <Characters>9064</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Sall</cp:lastModifiedBy>
  <cp:revision>2</cp:revision>
  <dcterms:created xsi:type="dcterms:W3CDTF">2024-10-11T22:20:00Z</dcterms:created>
  <dcterms:modified xsi:type="dcterms:W3CDTF">2024-10-11T22:20:00Z</dcterms:modified>
</cp:coreProperties>
</file>